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64" w:type="dxa"/>
        <w:tblInd w:w="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64"/>
        <w:gridCol w:w="4133"/>
        <w:gridCol w:w="5267"/>
      </w:tblGrid>
      <w:tr w:rsidR="007B3A50" w:rsidRPr="007B3A50" w14:paraId="3425A21B" w14:textId="77777777" w:rsidTr="00FC3C1C">
        <w:tblPrEx>
          <w:tblCellMar>
            <w:top w:w="0" w:type="dxa"/>
            <w:bottom w:w="0" w:type="dxa"/>
          </w:tblCellMar>
        </w:tblPrEx>
        <w:trPr>
          <w:cantSplit/>
          <w:tblHeader/>
        </w:trPr>
        <w:tc>
          <w:tcPr>
            <w:tcW w:w="9964" w:type="dxa"/>
            <w:gridSpan w:val="3"/>
            <w:tcBorders>
              <w:top w:val="nil"/>
              <w:left w:val="nil"/>
              <w:bottom w:val="nil"/>
              <w:right w:val="nil"/>
            </w:tcBorders>
            <w:shd w:val="clear" w:color="auto" w:fill="auto"/>
            <w:vAlign w:val="center"/>
          </w:tcPr>
          <w:p w14:paraId="3E6E9A63" w14:textId="77777777" w:rsidR="003E0D4A" w:rsidRPr="007B3A50" w:rsidRDefault="003E0D4A" w:rsidP="00437A2A">
            <w:pPr>
              <w:tabs>
                <w:tab w:val="left" w:pos="4568"/>
              </w:tabs>
              <w:adjustRightInd w:val="0"/>
              <w:snapToGrid w:val="0"/>
              <w:spacing w:line="340" w:lineRule="exact"/>
              <w:jc w:val="center"/>
              <w:rPr>
                <w:rFonts w:eastAsia="標楷體"/>
                <w:sz w:val="32"/>
                <w:szCs w:val="32"/>
              </w:rPr>
            </w:pPr>
            <w:r w:rsidRPr="007B3A50">
              <w:rPr>
                <w:rFonts w:eastAsia="標楷體"/>
                <w:sz w:val="32"/>
                <w:szCs w:val="32"/>
              </w:rPr>
              <w:t>行政院農業委員會</w:t>
            </w:r>
          </w:p>
        </w:tc>
      </w:tr>
      <w:tr w:rsidR="007B3A50" w:rsidRPr="007B3A50" w14:paraId="07A1552F" w14:textId="77777777" w:rsidTr="00FC3C1C">
        <w:tblPrEx>
          <w:tblCellMar>
            <w:top w:w="0" w:type="dxa"/>
            <w:bottom w:w="0" w:type="dxa"/>
          </w:tblCellMar>
        </w:tblPrEx>
        <w:trPr>
          <w:cantSplit/>
          <w:tblHeader/>
        </w:trPr>
        <w:tc>
          <w:tcPr>
            <w:tcW w:w="9964" w:type="dxa"/>
            <w:gridSpan w:val="3"/>
            <w:tcBorders>
              <w:top w:val="nil"/>
              <w:left w:val="nil"/>
              <w:bottom w:val="nil"/>
              <w:right w:val="nil"/>
            </w:tcBorders>
            <w:shd w:val="clear" w:color="auto" w:fill="auto"/>
            <w:vAlign w:val="center"/>
          </w:tcPr>
          <w:p w14:paraId="22C8ACFE" w14:textId="77777777" w:rsidR="003E0D4A" w:rsidRPr="007B3A50" w:rsidRDefault="003E0D4A" w:rsidP="00437A2A">
            <w:pPr>
              <w:adjustRightInd w:val="0"/>
              <w:snapToGrid w:val="0"/>
              <w:spacing w:line="340" w:lineRule="exact"/>
              <w:jc w:val="center"/>
              <w:rPr>
                <w:rFonts w:eastAsia="標楷體"/>
                <w:spacing w:val="-8"/>
                <w:sz w:val="28"/>
                <w:szCs w:val="28"/>
              </w:rPr>
            </w:pPr>
            <w:r w:rsidRPr="007B3A50">
              <w:rPr>
                <w:rFonts w:eastAsia="標楷體"/>
                <w:spacing w:val="-8"/>
                <w:sz w:val="28"/>
                <w:szCs w:val="28"/>
              </w:rPr>
              <w:t>立法院審議中央政府總預算案所提決議、附帶決議及注意辦理事項辦理情形報告表</w:t>
            </w:r>
          </w:p>
        </w:tc>
      </w:tr>
      <w:tr w:rsidR="007B3A50" w:rsidRPr="007B3A50" w14:paraId="626AA75A" w14:textId="77777777" w:rsidTr="00FC3C1C">
        <w:tblPrEx>
          <w:tblCellMar>
            <w:top w:w="0" w:type="dxa"/>
            <w:bottom w:w="0" w:type="dxa"/>
          </w:tblCellMar>
        </w:tblPrEx>
        <w:trPr>
          <w:cantSplit/>
          <w:tblHeader/>
        </w:trPr>
        <w:tc>
          <w:tcPr>
            <w:tcW w:w="9964" w:type="dxa"/>
            <w:gridSpan w:val="3"/>
            <w:tcBorders>
              <w:top w:val="nil"/>
              <w:left w:val="nil"/>
              <w:bottom w:val="single" w:sz="12" w:space="0" w:color="auto"/>
              <w:right w:val="nil"/>
            </w:tcBorders>
            <w:shd w:val="clear" w:color="auto" w:fill="auto"/>
            <w:vAlign w:val="center"/>
          </w:tcPr>
          <w:p w14:paraId="534D956F" w14:textId="77777777" w:rsidR="003E0D4A" w:rsidRPr="007B3A50" w:rsidRDefault="003E0D4A" w:rsidP="00437A2A">
            <w:pPr>
              <w:adjustRightInd w:val="0"/>
              <w:snapToGrid w:val="0"/>
              <w:spacing w:line="340" w:lineRule="exact"/>
              <w:jc w:val="center"/>
              <w:rPr>
                <w:rFonts w:eastAsia="標楷體"/>
                <w:sz w:val="20"/>
              </w:rPr>
            </w:pPr>
            <w:r w:rsidRPr="007B3A50">
              <w:rPr>
                <w:rFonts w:eastAsia="標楷體"/>
                <w:sz w:val="20"/>
              </w:rPr>
              <w:t>中華民國</w:t>
            </w:r>
            <w:r w:rsidR="00FE509C" w:rsidRPr="007B3A50">
              <w:rPr>
                <w:rFonts w:eastAsia="標楷體"/>
                <w:sz w:val="20"/>
              </w:rPr>
              <w:t>10</w:t>
            </w:r>
            <w:r w:rsidR="00A92379" w:rsidRPr="007B3A50">
              <w:rPr>
                <w:rFonts w:eastAsia="標楷體"/>
                <w:sz w:val="20"/>
              </w:rPr>
              <w:t>7</w:t>
            </w:r>
            <w:r w:rsidRPr="007B3A50">
              <w:rPr>
                <w:rFonts w:eastAsia="標楷體"/>
                <w:sz w:val="20"/>
              </w:rPr>
              <w:t>年度</w:t>
            </w:r>
          </w:p>
        </w:tc>
      </w:tr>
      <w:tr w:rsidR="005C3D58" w:rsidRPr="007B3A50" w14:paraId="4F33B8FF" w14:textId="77777777" w:rsidTr="005C3D58">
        <w:tblPrEx>
          <w:tblCellMar>
            <w:top w:w="0" w:type="dxa"/>
            <w:bottom w:w="0" w:type="dxa"/>
          </w:tblCellMar>
        </w:tblPrEx>
        <w:trPr>
          <w:cantSplit/>
          <w:tblHeader/>
        </w:trPr>
        <w:tc>
          <w:tcPr>
            <w:tcW w:w="4697" w:type="dxa"/>
            <w:gridSpan w:val="2"/>
            <w:tcBorders>
              <w:top w:val="single" w:sz="12" w:space="0" w:color="auto"/>
              <w:bottom w:val="single" w:sz="6" w:space="0" w:color="auto"/>
            </w:tcBorders>
            <w:shd w:val="clear" w:color="auto" w:fill="auto"/>
            <w:vAlign w:val="center"/>
          </w:tcPr>
          <w:p w14:paraId="30A31458" w14:textId="77777777" w:rsidR="005C3D58" w:rsidRPr="007B3A50" w:rsidRDefault="005C3D58" w:rsidP="00437A2A">
            <w:pPr>
              <w:adjustRightInd w:val="0"/>
              <w:snapToGrid w:val="0"/>
              <w:spacing w:line="340" w:lineRule="exact"/>
              <w:jc w:val="distribute"/>
              <w:rPr>
                <w:rFonts w:eastAsia="標楷體"/>
                <w:sz w:val="22"/>
                <w:szCs w:val="22"/>
              </w:rPr>
            </w:pPr>
            <w:r w:rsidRPr="007B3A50">
              <w:rPr>
                <w:rFonts w:eastAsia="標楷體"/>
                <w:sz w:val="22"/>
                <w:szCs w:val="22"/>
              </w:rPr>
              <w:t>決議、附帶決議及注意事項</w:t>
            </w:r>
          </w:p>
        </w:tc>
        <w:tc>
          <w:tcPr>
            <w:tcW w:w="5267" w:type="dxa"/>
            <w:vMerge w:val="restart"/>
            <w:tcBorders>
              <w:top w:val="single" w:sz="12" w:space="0" w:color="auto"/>
              <w:bottom w:val="single" w:sz="6" w:space="0" w:color="auto"/>
            </w:tcBorders>
            <w:shd w:val="clear" w:color="auto" w:fill="auto"/>
            <w:vAlign w:val="center"/>
          </w:tcPr>
          <w:p w14:paraId="7B5035FA" w14:textId="77777777" w:rsidR="005C3D58" w:rsidRPr="007B3A50" w:rsidRDefault="005C3D58" w:rsidP="00437A2A">
            <w:pPr>
              <w:pStyle w:val="a5"/>
              <w:adjustRightInd w:val="0"/>
              <w:ind w:left="0" w:firstLineChars="0" w:firstLine="0"/>
              <w:jc w:val="distribute"/>
              <w:rPr>
                <w:rFonts w:ascii="Times New Roman" w:hAnsi="Times New Roman"/>
              </w:rPr>
            </w:pPr>
            <w:r w:rsidRPr="007B3A50">
              <w:rPr>
                <w:rFonts w:ascii="Times New Roman" w:hAnsi="Times New Roman"/>
              </w:rPr>
              <w:t>辦理情形</w:t>
            </w:r>
          </w:p>
        </w:tc>
      </w:tr>
      <w:tr w:rsidR="005C3D58" w:rsidRPr="007B3A50" w14:paraId="0282E566" w14:textId="77777777" w:rsidTr="005C3D58">
        <w:tblPrEx>
          <w:tblCellMar>
            <w:top w:w="0" w:type="dxa"/>
            <w:bottom w:w="0" w:type="dxa"/>
          </w:tblCellMar>
        </w:tblPrEx>
        <w:trPr>
          <w:cantSplit/>
          <w:tblHeader/>
        </w:trPr>
        <w:tc>
          <w:tcPr>
            <w:tcW w:w="564" w:type="dxa"/>
            <w:tcBorders>
              <w:top w:val="single" w:sz="6" w:space="0" w:color="auto"/>
            </w:tcBorders>
            <w:shd w:val="clear" w:color="auto" w:fill="auto"/>
            <w:vAlign w:val="center"/>
          </w:tcPr>
          <w:p w14:paraId="0E4CEE2C" w14:textId="77777777" w:rsidR="005C3D58" w:rsidRPr="007B3A50" w:rsidRDefault="005C3D58" w:rsidP="00437A2A">
            <w:pPr>
              <w:adjustRightInd w:val="0"/>
              <w:snapToGrid w:val="0"/>
              <w:spacing w:line="340" w:lineRule="exact"/>
              <w:jc w:val="distribute"/>
              <w:rPr>
                <w:rFonts w:eastAsia="標楷體"/>
                <w:sz w:val="22"/>
                <w:szCs w:val="22"/>
              </w:rPr>
            </w:pPr>
            <w:r w:rsidRPr="007B3A50">
              <w:rPr>
                <w:rFonts w:eastAsia="標楷體"/>
                <w:sz w:val="22"/>
                <w:szCs w:val="22"/>
              </w:rPr>
              <w:t>項次</w:t>
            </w:r>
          </w:p>
        </w:tc>
        <w:tc>
          <w:tcPr>
            <w:tcW w:w="4133" w:type="dxa"/>
            <w:tcBorders>
              <w:top w:val="single" w:sz="6" w:space="0" w:color="auto"/>
            </w:tcBorders>
            <w:shd w:val="clear" w:color="auto" w:fill="auto"/>
            <w:vAlign w:val="center"/>
          </w:tcPr>
          <w:p w14:paraId="3859D82A" w14:textId="77777777" w:rsidR="005C3D58" w:rsidRPr="007B3A50" w:rsidRDefault="005C3D58" w:rsidP="00437A2A">
            <w:pPr>
              <w:adjustRightInd w:val="0"/>
              <w:snapToGrid w:val="0"/>
              <w:spacing w:line="340" w:lineRule="exact"/>
              <w:jc w:val="distribute"/>
              <w:rPr>
                <w:rFonts w:eastAsia="標楷體"/>
                <w:sz w:val="22"/>
                <w:szCs w:val="22"/>
              </w:rPr>
            </w:pPr>
            <w:r w:rsidRPr="007B3A50">
              <w:rPr>
                <w:rFonts w:eastAsia="標楷體"/>
                <w:sz w:val="22"/>
                <w:szCs w:val="22"/>
              </w:rPr>
              <w:t>內容</w:t>
            </w:r>
          </w:p>
        </w:tc>
        <w:tc>
          <w:tcPr>
            <w:tcW w:w="5267" w:type="dxa"/>
            <w:vMerge/>
            <w:tcBorders>
              <w:top w:val="single" w:sz="6" w:space="0" w:color="auto"/>
            </w:tcBorders>
            <w:shd w:val="clear" w:color="auto" w:fill="auto"/>
            <w:vAlign w:val="center"/>
          </w:tcPr>
          <w:p w14:paraId="69C6965A" w14:textId="77777777" w:rsidR="005C3D58" w:rsidRPr="007B3A50" w:rsidRDefault="005C3D58" w:rsidP="00437A2A">
            <w:pPr>
              <w:adjustRightInd w:val="0"/>
              <w:snapToGrid w:val="0"/>
              <w:spacing w:line="340" w:lineRule="exact"/>
              <w:jc w:val="both"/>
              <w:rPr>
                <w:rFonts w:eastAsia="標楷體"/>
                <w:sz w:val="22"/>
                <w:szCs w:val="22"/>
              </w:rPr>
            </w:pPr>
          </w:p>
        </w:tc>
      </w:tr>
      <w:tr w:rsidR="005C3D58" w:rsidRPr="007B3A50" w14:paraId="0CB5AD72" w14:textId="77777777" w:rsidTr="005C3D58">
        <w:tblPrEx>
          <w:tblCellMar>
            <w:top w:w="0" w:type="dxa"/>
            <w:bottom w:w="0" w:type="dxa"/>
          </w:tblCellMar>
        </w:tblPrEx>
        <w:tc>
          <w:tcPr>
            <w:tcW w:w="564" w:type="dxa"/>
            <w:shd w:val="clear" w:color="auto" w:fill="auto"/>
          </w:tcPr>
          <w:p w14:paraId="72A72057" w14:textId="77777777" w:rsidR="005C3D58" w:rsidRPr="007B3A50" w:rsidRDefault="005C3D58" w:rsidP="00E20190">
            <w:pPr>
              <w:adjustRightInd w:val="0"/>
              <w:snapToGrid w:val="0"/>
              <w:spacing w:line="340" w:lineRule="atLeast"/>
              <w:jc w:val="both"/>
              <w:rPr>
                <w:rFonts w:eastAsia="標楷體"/>
                <w:sz w:val="22"/>
                <w:szCs w:val="22"/>
              </w:rPr>
            </w:pPr>
          </w:p>
          <w:p w14:paraId="1090A2D8" w14:textId="77777777" w:rsidR="005C3D58" w:rsidRPr="007B3A50" w:rsidRDefault="005C3D58" w:rsidP="00E20190">
            <w:pPr>
              <w:adjustRightInd w:val="0"/>
              <w:snapToGrid w:val="0"/>
              <w:spacing w:line="340" w:lineRule="atLeast"/>
              <w:jc w:val="both"/>
              <w:rPr>
                <w:rFonts w:eastAsia="標楷體"/>
                <w:sz w:val="22"/>
                <w:szCs w:val="22"/>
              </w:rPr>
            </w:pPr>
          </w:p>
          <w:p w14:paraId="17C3FEFB" w14:textId="77777777" w:rsidR="005C3D58" w:rsidRPr="007B3A50" w:rsidRDefault="005C3D58" w:rsidP="00E20190">
            <w:pPr>
              <w:adjustRightInd w:val="0"/>
              <w:snapToGrid w:val="0"/>
              <w:spacing w:line="340" w:lineRule="atLeast"/>
              <w:jc w:val="both"/>
              <w:rPr>
                <w:rFonts w:eastAsia="標楷體"/>
                <w:sz w:val="22"/>
                <w:szCs w:val="22"/>
              </w:rPr>
            </w:pPr>
            <w:r w:rsidRPr="007B3A50">
              <w:rPr>
                <w:rFonts w:eastAsia="標楷體"/>
                <w:sz w:val="22"/>
                <w:szCs w:val="22"/>
              </w:rPr>
              <w:t>(</w:t>
            </w:r>
            <w:r w:rsidRPr="007B3A50">
              <w:rPr>
                <w:rFonts w:eastAsia="標楷體"/>
                <w:sz w:val="22"/>
                <w:szCs w:val="22"/>
              </w:rPr>
              <w:t>一</w:t>
            </w:r>
            <w:r w:rsidRPr="007B3A50">
              <w:rPr>
                <w:rFonts w:eastAsia="標楷體"/>
                <w:sz w:val="22"/>
                <w:szCs w:val="22"/>
              </w:rPr>
              <w:t>)</w:t>
            </w:r>
          </w:p>
        </w:tc>
        <w:tc>
          <w:tcPr>
            <w:tcW w:w="4133" w:type="dxa"/>
            <w:shd w:val="clear" w:color="auto" w:fill="auto"/>
          </w:tcPr>
          <w:p w14:paraId="551993BC" w14:textId="77777777" w:rsidR="005C3D58" w:rsidRPr="007B3A50" w:rsidRDefault="005C3D58" w:rsidP="00E20190">
            <w:pPr>
              <w:pStyle w:val="0cm"/>
              <w:adjustRightInd w:val="0"/>
              <w:snapToGrid w:val="0"/>
              <w:spacing w:line="340" w:lineRule="atLeast"/>
              <w:rPr>
                <w:rFonts w:ascii="Times New Roman" w:hAnsi="Times New Roman"/>
                <w:b w:val="0"/>
                <w:kern w:val="0"/>
              </w:rPr>
            </w:pPr>
            <w:r w:rsidRPr="007B3A50">
              <w:rPr>
                <w:rFonts w:ascii="Times New Roman" w:hAnsi="Times New Roman"/>
                <w:b w:val="0"/>
              </w:rPr>
              <w:t>壹、總預算部分</w:t>
            </w:r>
          </w:p>
          <w:p w14:paraId="5145881C" w14:textId="77777777" w:rsidR="005C3D58" w:rsidRPr="007B3A50" w:rsidRDefault="005C3D58" w:rsidP="00E20190">
            <w:pPr>
              <w:pStyle w:val="0cm"/>
              <w:adjustRightInd w:val="0"/>
              <w:snapToGrid w:val="0"/>
              <w:spacing w:line="340" w:lineRule="atLeast"/>
              <w:rPr>
                <w:rFonts w:ascii="Times New Roman" w:hAnsi="Times New Roman"/>
                <w:b w:val="0"/>
              </w:rPr>
            </w:pPr>
            <w:r w:rsidRPr="007B3A50">
              <w:rPr>
                <w:rFonts w:ascii="Times New Roman" w:hAnsi="Times New Roman"/>
                <w:b w:val="0"/>
              </w:rPr>
              <w:t>一、通案決議部分</w:t>
            </w:r>
          </w:p>
          <w:p w14:paraId="73837AD4" w14:textId="77777777" w:rsidR="005C3D58" w:rsidRPr="007B3A50" w:rsidRDefault="005C3D58" w:rsidP="00E20190">
            <w:pPr>
              <w:autoSpaceDE w:val="0"/>
              <w:autoSpaceDN w:val="0"/>
              <w:adjustRightInd w:val="0"/>
              <w:snapToGrid w:val="0"/>
              <w:spacing w:line="340" w:lineRule="atLeast"/>
              <w:jc w:val="both"/>
              <w:rPr>
                <w:rFonts w:eastAsia="標楷體"/>
                <w:kern w:val="0"/>
                <w:sz w:val="22"/>
                <w:szCs w:val="22"/>
              </w:rPr>
            </w:pPr>
            <w:r w:rsidRPr="007B3A50">
              <w:rPr>
                <w:rFonts w:eastAsia="標楷體"/>
                <w:kern w:val="0"/>
                <w:sz w:val="22"/>
                <w:szCs w:val="22"/>
              </w:rPr>
              <w:t>107</w:t>
            </w:r>
            <w:r w:rsidRPr="007B3A50">
              <w:rPr>
                <w:rFonts w:eastAsia="標楷體"/>
                <w:kern w:val="0"/>
                <w:sz w:val="22"/>
                <w:szCs w:val="22"/>
              </w:rPr>
              <w:t>年度中央政府總預算案針對各機關及所屬統刪項目如下：</w:t>
            </w:r>
          </w:p>
          <w:p w14:paraId="160BFCFF" w14:textId="77777777" w:rsidR="005C3D58" w:rsidRPr="007B3A50" w:rsidRDefault="005C3D58" w:rsidP="00E20190">
            <w:pPr>
              <w:autoSpaceDE w:val="0"/>
              <w:autoSpaceDN w:val="0"/>
              <w:adjustRightInd w:val="0"/>
              <w:snapToGrid w:val="0"/>
              <w:spacing w:line="340" w:lineRule="atLeast"/>
              <w:ind w:left="227" w:hanging="227"/>
              <w:jc w:val="both"/>
              <w:rPr>
                <w:rFonts w:eastAsia="標楷體"/>
                <w:kern w:val="0"/>
                <w:sz w:val="22"/>
                <w:szCs w:val="22"/>
              </w:rPr>
            </w:pPr>
            <w:r w:rsidRPr="007B3A50">
              <w:rPr>
                <w:rFonts w:eastAsia="標楷體"/>
                <w:kern w:val="0"/>
                <w:sz w:val="22"/>
                <w:szCs w:val="22"/>
              </w:rPr>
              <w:t>1.</w:t>
            </w:r>
            <w:r w:rsidRPr="007B3A50">
              <w:rPr>
                <w:rFonts w:eastAsia="標楷體"/>
                <w:kern w:val="0"/>
                <w:sz w:val="22"/>
                <w:szCs w:val="22"/>
              </w:rPr>
              <w:t>大陸地區旅費：統刪</w:t>
            </w:r>
            <w:r w:rsidRPr="007B3A50">
              <w:rPr>
                <w:rFonts w:eastAsia="標楷體"/>
                <w:kern w:val="0"/>
                <w:sz w:val="22"/>
                <w:szCs w:val="22"/>
              </w:rPr>
              <w:t>25%</w:t>
            </w:r>
            <w:r w:rsidRPr="007B3A50">
              <w:rPr>
                <w:rFonts w:eastAsia="標楷體"/>
                <w:kern w:val="0"/>
                <w:sz w:val="22"/>
                <w:szCs w:val="22"/>
              </w:rPr>
              <w:t>，其中國家發展委員會、賦稅署、南區國稅局及所屬、觀光局及所屬、中央健康保險署改以其他項目刪減替代，科目自行調整。</w:t>
            </w:r>
          </w:p>
          <w:p w14:paraId="64F57E5A" w14:textId="77777777" w:rsidR="005C3D58" w:rsidRPr="007B3A50" w:rsidRDefault="005C3D58" w:rsidP="00E20190">
            <w:pPr>
              <w:autoSpaceDE w:val="0"/>
              <w:autoSpaceDN w:val="0"/>
              <w:adjustRightInd w:val="0"/>
              <w:snapToGrid w:val="0"/>
              <w:spacing w:line="340" w:lineRule="atLeast"/>
              <w:ind w:left="227" w:hanging="227"/>
              <w:jc w:val="both"/>
              <w:rPr>
                <w:rFonts w:eastAsia="標楷體"/>
                <w:kern w:val="0"/>
                <w:sz w:val="22"/>
                <w:szCs w:val="22"/>
              </w:rPr>
            </w:pPr>
            <w:r w:rsidRPr="007B3A50">
              <w:rPr>
                <w:rFonts w:eastAsia="標楷體"/>
                <w:kern w:val="0"/>
                <w:sz w:val="22"/>
                <w:szCs w:val="22"/>
              </w:rPr>
              <w:t>2.</w:t>
            </w:r>
            <w:r w:rsidRPr="007B3A50">
              <w:rPr>
                <w:rFonts w:eastAsia="標楷體"/>
                <w:kern w:val="0"/>
                <w:sz w:val="22"/>
                <w:szCs w:val="22"/>
              </w:rPr>
              <w:t>國外旅費及出國教育訓練費：除法律義務支出及接機接艦不刪外，其餘統刪</w:t>
            </w:r>
            <w:r w:rsidRPr="007B3A50">
              <w:rPr>
                <w:rFonts w:eastAsia="標楷體"/>
                <w:kern w:val="0"/>
                <w:sz w:val="22"/>
                <w:szCs w:val="22"/>
              </w:rPr>
              <w:t>5%</w:t>
            </w:r>
            <w:r w:rsidRPr="007B3A50">
              <w:rPr>
                <w:rFonts w:eastAsia="標楷體"/>
                <w:kern w:val="0"/>
                <w:sz w:val="22"/>
                <w:szCs w:val="22"/>
              </w:rPr>
              <w:t>，其中國家發展委員會、檔案管理局、審計部、警政署及所屬、中央警察大學、外交部、領事事務局、外交及國際事務學院、財政部、國庫署、北區國稅局及所屬、中央地質調查所、民用航空局、僑務委員會、農業委員會、林務局、水土保持局、農業試驗所、林業試驗所、水產試驗所、畜產試驗所、家畜衛生試驗所、農業藥物毒物試驗所、特有生物研究保育中心、茶業改良場、種苗改良繁殖場、高雄區農業改良場、花蓮區農業改良場、漁業署及所屬、動植物防疫檢疫局及所屬、農業金融局、農糧署及所屬、臺灣省諮議會改以其他項目刪減替代，科目自行調整。</w:t>
            </w:r>
          </w:p>
          <w:p w14:paraId="38FD39FB" w14:textId="77777777" w:rsidR="005C3D58" w:rsidRPr="007B3A50" w:rsidRDefault="005C3D58" w:rsidP="00E20190">
            <w:pPr>
              <w:autoSpaceDE w:val="0"/>
              <w:autoSpaceDN w:val="0"/>
              <w:adjustRightInd w:val="0"/>
              <w:snapToGrid w:val="0"/>
              <w:spacing w:line="340" w:lineRule="atLeast"/>
              <w:ind w:left="227" w:hanging="227"/>
              <w:jc w:val="both"/>
              <w:rPr>
                <w:rFonts w:eastAsia="標楷體"/>
                <w:kern w:val="0"/>
                <w:sz w:val="22"/>
                <w:szCs w:val="22"/>
              </w:rPr>
            </w:pPr>
            <w:r w:rsidRPr="007B3A50">
              <w:rPr>
                <w:rFonts w:eastAsia="標楷體"/>
                <w:kern w:val="0"/>
                <w:sz w:val="22"/>
                <w:szCs w:val="22"/>
              </w:rPr>
              <w:t>3.</w:t>
            </w:r>
            <w:r w:rsidRPr="007B3A50">
              <w:rPr>
                <w:rFonts w:eastAsia="標楷體"/>
                <w:kern w:val="0"/>
                <w:sz w:val="22"/>
                <w:szCs w:val="22"/>
              </w:rPr>
              <w:t>委辦費：除法律義務支出不刪外，其餘統刪</w:t>
            </w:r>
            <w:r w:rsidRPr="007B3A50">
              <w:rPr>
                <w:rFonts w:eastAsia="標楷體"/>
                <w:kern w:val="0"/>
                <w:sz w:val="22"/>
                <w:szCs w:val="22"/>
              </w:rPr>
              <w:t>3%</w:t>
            </w:r>
            <w:r w:rsidRPr="007B3A50">
              <w:rPr>
                <w:rFonts w:eastAsia="標楷體"/>
                <w:kern w:val="0"/>
                <w:sz w:val="22"/>
                <w:szCs w:val="22"/>
              </w:rPr>
              <w:t>，其中內政部、國庫署、中央氣象局、觀光局及所屬改以其他項目刪減替代，科目自行調整。</w:t>
            </w:r>
          </w:p>
          <w:p w14:paraId="65A6329D" w14:textId="77777777" w:rsidR="005C3D58" w:rsidRPr="007B3A50" w:rsidRDefault="005C3D58" w:rsidP="00E20190">
            <w:pPr>
              <w:autoSpaceDE w:val="0"/>
              <w:autoSpaceDN w:val="0"/>
              <w:adjustRightInd w:val="0"/>
              <w:snapToGrid w:val="0"/>
              <w:spacing w:line="340" w:lineRule="atLeast"/>
              <w:ind w:left="227" w:hanging="227"/>
              <w:jc w:val="both"/>
              <w:rPr>
                <w:rFonts w:eastAsia="標楷體"/>
                <w:kern w:val="0"/>
                <w:sz w:val="22"/>
                <w:szCs w:val="22"/>
              </w:rPr>
            </w:pPr>
            <w:r w:rsidRPr="007B3A50">
              <w:rPr>
                <w:rFonts w:eastAsia="標楷體"/>
                <w:kern w:val="0"/>
                <w:sz w:val="22"/>
                <w:szCs w:val="22"/>
              </w:rPr>
              <w:t>4.</w:t>
            </w:r>
            <w:r w:rsidRPr="007B3A50">
              <w:rPr>
                <w:rFonts w:eastAsia="標楷體"/>
                <w:kern w:val="0"/>
                <w:sz w:val="22"/>
                <w:szCs w:val="22"/>
              </w:rPr>
              <w:t>水電費：統刪</w:t>
            </w:r>
            <w:r w:rsidRPr="007B3A50">
              <w:rPr>
                <w:rFonts w:eastAsia="標楷體"/>
                <w:kern w:val="0"/>
                <w:sz w:val="22"/>
                <w:szCs w:val="22"/>
              </w:rPr>
              <w:t>1%</w:t>
            </w:r>
            <w:r w:rsidRPr="007B3A50">
              <w:rPr>
                <w:rFonts w:eastAsia="標楷體"/>
                <w:kern w:val="0"/>
                <w:sz w:val="22"/>
                <w:szCs w:val="22"/>
              </w:rPr>
              <w:t>，其中監察院、審計部、中央警察大學、消防署及所屬、國防部所屬、賦稅署、北區國稅局及所屬、南區國稅局及所屬、關務署及所屬、中央氣象局改以其他項目刪減替代，科目自行調整。</w:t>
            </w:r>
          </w:p>
          <w:p w14:paraId="33F0A879" w14:textId="77777777" w:rsidR="005C3D58" w:rsidRPr="007B3A50" w:rsidRDefault="005C3D58" w:rsidP="00E20190">
            <w:pPr>
              <w:autoSpaceDE w:val="0"/>
              <w:autoSpaceDN w:val="0"/>
              <w:adjustRightInd w:val="0"/>
              <w:snapToGrid w:val="0"/>
              <w:spacing w:line="340" w:lineRule="atLeast"/>
              <w:ind w:left="227" w:hanging="227"/>
              <w:jc w:val="both"/>
              <w:rPr>
                <w:rFonts w:eastAsia="標楷體"/>
                <w:kern w:val="0"/>
                <w:sz w:val="22"/>
                <w:szCs w:val="22"/>
              </w:rPr>
            </w:pPr>
            <w:r w:rsidRPr="007B3A50">
              <w:rPr>
                <w:rFonts w:eastAsia="標楷體"/>
                <w:kern w:val="0"/>
                <w:sz w:val="22"/>
                <w:szCs w:val="22"/>
              </w:rPr>
              <w:t>5.</w:t>
            </w:r>
            <w:r w:rsidRPr="007B3A50">
              <w:rPr>
                <w:rFonts w:eastAsia="標楷體"/>
                <w:kern w:val="0"/>
                <w:sz w:val="22"/>
                <w:szCs w:val="22"/>
              </w:rPr>
              <w:t>政策宣導費：統刪</w:t>
            </w:r>
            <w:r w:rsidRPr="007B3A50">
              <w:rPr>
                <w:rFonts w:eastAsia="標楷體"/>
                <w:kern w:val="0"/>
                <w:sz w:val="22"/>
                <w:szCs w:val="22"/>
              </w:rPr>
              <w:t>3%</w:t>
            </w:r>
            <w:r w:rsidRPr="007B3A50">
              <w:rPr>
                <w:rFonts w:eastAsia="標楷體"/>
                <w:kern w:val="0"/>
                <w:sz w:val="22"/>
                <w:szCs w:val="22"/>
              </w:rPr>
              <w:t>。</w:t>
            </w:r>
          </w:p>
          <w:p w14:paraId="327BF1F7" w14:textId="77777777" w:rsidR="005C3D58" w:rsidRPr="007B3A50" w:rsidRDefault="005C3D58" w:rsidP="00E20190">
            <w:pPr>
              <w:autoSpaceDE w:val="0"/>
              <w:autoSpaceDN w:val="0"/>
              <w:adjustRightInd w:val="0"/>
              <w:snapToGrid w:val="0"/>
              <w:spacing w:line="340" w:lineRule="atLeast"/>
              <w:ind w:left="227" w:hanging="227"/>
              <w:jc w:val="both"/>
              <w:rPr>
                <w:rFonts w:eastAsia="標楷體"/>
                <w:kern w:val="0"/>
                <w:sz w:val="22"/>
                <w:szCs w:val="22"/>
              </w:rPr>
            </w:pPr>
            <w:r w:rsidRPr="007B3A50">
              <w:rPr>
                <w:rFonts w:eastAsia="標楷體"/>
                <w:kern w:val="0"/>
                <w:sz w:val="22"/>
                <w:szCs w:val="22"/>
              </w:rPr>
              <w:t>6.</w:t>
            </w:r>
            <w:r w:rsidRPr="007B3A50">
              <w:rPr>
                <w:rFonts w:eastAsia="標楷體"/>
                <w:kern w:val="0"/>
                <w:sz w:val="22"/>
                <w:szCs w:val="22"/>
              </w:rPr>
              <w:t>設備及投資：除資產作價投資不刪外，其餘統刪</w:t>
            </w:r>
            <w:r w:rsidRPr="007B3A50">
              <w:rPr>
                <w:rFonts w:eastAsia="標楷體"/>
                <w:kern w:val="0"/>
                <w:sz w:val="22"/>
                <w:szCs w:val="22"/>
              </w:rPr>
              <w:t>9.2%</w:t>
            </w:r>
            <w:r w:rsidRPr="007B3A50">
              <w:rPr>
                <w:rFonts w:eastAsia="標楷體"/>
                <w:kern w:val="0"/>
                <w:sz w:val="22"/>
                <w:szCs w:val="22"/>
              </w:rPr>
              <w:t>，其中國家發展委員會、立法院、司法院、最高法院、最高行政法院、</w:t>
            </w:r>
            <w:r w:rsidRPr="007B3A50">
              <w:rPr>
                <w:rFonts w:eastAsia="標楷體"/>
                <w:kern w:val="0"/>
                <w:sz w:val="22"/>
                <w:szCs w:val="22"/>
              </w:rPr>
              <w:lastRenderedPageBreak/>
              <w:t>臺北高等行政法院、臺中高等行政法院、高雄高等行政法院、公務員懲戒委員會、法官學院、智慧財產法院、臺灣高等法院臺中分院、臺灣高等法院臺南分院、臺灣高等法院高雄分院、臺灣高等法院花蓮分院、臺灣臺北地方法院、臺灣士林地方法院、臺灣新北地方法院、臺灣新竹地方法院、臺灣苗栗地方法院、臺灣臺中地方法院、臺灣南投地方法院、臺灣彰化地方法院、臺灣雲林地方法院、臺灣嘉義地方法院、臺灣臺南地方法院、臺灣橋頭地方法院、臺灣高雄地方法院、臺灣屏東地方法院、臺灣臺東地方法院、臺灣花蓮地方法院、臺灣宜蘭地方法院、臺灣基隆地方法院、臺灣澎湖地方法院、臺灣高雄少年及家事法院、福建高等法院金門分院、福建金門地方法院、福建連江地方法院、審計部臺北市審計處、審計部新北市審計處、審計部桃園市審計處、審計部臺中市審計處、審計部臺南市審計處、審計部高雄市審計處、警政署及所屬、建築研究所、國防部所屬、財政部、國庫署、賦稅署、臺北國稅局、高雄國稅局、北區國稅局及所屬、中區國稅局及所屬、南區國稅局及所屬、國有財產署及所、財政資訊中心、法務部、司法官學院、法醫研究所、廉政署、行政執行署及所屬、最高法院檢察署、臺灣高等法院檢察署、臺灣高等法院臺中分院檢察署、臺灣高等法院臺南分院檢察署、臺灣高等法院高雄分院檢察署、臺灣高等法院花蓮分院檢察署、臺灣高等法院檢察署智慧財產分署、臺灣臺北地方法院檢察署、臺灣士林地方法院檢察署、臺灣新北地方法院檢察署、臺灣桃園地方法院檢察署、臺灣新竹地方法院檢察署、臺灣苗栗地方法院檢察署、臺灣臺中地方法院檢察署、臺灣南投地方法院檢察署、臺灣</w:t>
            </w:r>
            <w:r w:rsidRPr="007B3A50">
              <w:rPr>
                <w:rFonts w:eastAsia="標楷體"/>
                <w:kern w:val="0"/>
                <w:sz w:val="22"/>
                <w:szCs w:val="22"/>
              </w:rPr>
              <w:lastRenderedPageBreak/>
              <w:t>彰化地方法院檢察署、臺灣雲林地方法院檢察署、臺灣嘉義地方法院檢察署、臺灣臺南地方法院檢察署、臺灣橋頭地方法院檢察署、臺灣高雄地方法院檢察署、臺灣屏東地方法院檢察署、臺灣臺東地方法院檢察署、臺灣花蓮地方法院檢察署、臺灣宜蘭地方法院檢察署、臺灣基隆地方法院檢察署、臺灣澎湖地方法院檢察署、福建高等法院金門分院檢察署、福建金門地方法院檢察署、福建連江地方法院檢察署、調查局、工業局、國際貿易局及所屬、中央氣象局、觀光局及所屬、運輸研究所、公路總局及所屬、僑務委員會、海岸巡防署、海岸巡防總局及所屬、檢查局改以其他項目刪減替代，科目自行調整。</w:t>
            </w:r>
          </w:p>
          <w:p w14:paraId="57FE598F" w14:textId="77777777" w:rsidR="005C3D58" w:rsidRPr="007B3A50" w:rsidRDefault="005C3D58" w:rsidP="00E20190">
            <w:pPr>
              <w:autoSpaceDE w:val="0"/>
              <w:autoSpaceDN w:val="0"/>
              <w:adjustRightInd w:val="0"/>
              <w:snapToGrid w:val="0"/>
              <w:spacing w:line="340" w:lineRule="atLeast"/>
              <w:ind w:left="227" w:hanging="227"/>
              <w:jc w:val="both"/>
              <w:rPr>
                <w:rFonts w:eastAsia="標楷體"/>
                <w:kern w:val="0"/>
                <w:sz w:val="22"/>
                <w:szCs w:val="22"/>
              </w:rPr>
            </w:pPr>
            <w:r w:rsidRPr="007B3A50">
              <w:rPr>
                <w:rFonts w:eastAsia="標楷體"/>
                <w:kern w:val="0"/>
                <w:sz w:val="22"/>
                <w:szCs w:val="22"/>
              </w:rPr>
              <w:t>7.</w:t>
            </w:r>
            <w:r w:rsidRPr="007B3A50">
              <w:rPr>
                <w:rFonts w:eastAsia="標楷體"/>
                <w:kern w:val="0"/>
                <w:sz w:val="22"/>
                <w:szCs w:val="22"/>
              </w:rPr>
              <w:t>對國內團體之捐助與政府機關間之補助：除法律義務支出不刪外，其餘統刪</w:t>
            </w:r>
            <w:r w:rsidRPr="007B3A50">
              <w:rPr>
                <w:rFonts w:eastAsia="標楷體"/>
                <w:kern w:val="0"/>
                <w:sz w:val="22"/>
                <w:szCs w:val="22"/>
              </w:rPr>
              <w:t>3%</w:t>
            </w:r>
            <w:r w:rsidRPr="007B3A50">
              <w:rPr>
                <w:rFonts w:eastAsia="標楷體"/>
                <w:kern w:val="0"/>
                <w:sz w:val="22"/>
                <w:szCs w:val="22"/>
              </w:rPr>
              <w:t>，其中國家發展委員會、司法院、警政署及所屬、國防部所屬、觀光局及所屬、動植物防疫檢疫局及所屬、文化部改以其他項目刪減替代，科目自行調整。</w:t>
            </w:r>
          </w:p>
          <w:p w14:paraId="53BEB211" w14:textId="77777777" w:rsidR="005C3D58" w:rsidRPr="007B3A50" w:rsidRDefault="005C3D58" w:rsidP="00E20190">
            <w:pPr>
              <w:autoSpaceDE w:val="0"/>
              <w:autoSpaceDN w:val="0"/>
              <w:adjustRightInd w:val="0"/>
              <w:snapToGrid w:val="0"/>
              <w:spacing w:line="340" w:lineRule="atLeast"/>
              <w:ind w:left="227" w:hanging="227"/>
              <w:jc w:val="both"/>
              <w:rPr>
                <w:rFonts w:eastAsia="標楷體"/>
                <w:kern w:val="0"/>
                <w:sz w:val="22"/>
                <w:szCs w:val="22"/>
              </w:rPr>
            </w:pPr>
            <w:r w:rsidRPr="007B3A50">
              <w:rPr>
                <w:rFonts w:eastAsia="標楷體"/>
                <w:kern w:val="0"/>
                <w:sz w:val="22"/>
                <w:szCs w:val="22"/>
              </w:rPr>
              <w:t>8.</w:t>
            </w:r>
            <w:r w:rsidRPr="007B3A50">
              <w:rPr>
                <w:rFonts w:eastAsia="標楷體"/>
                <w:kern w:val="0"/>
                <w:sz w:val="22"/>
                <w:szCs w:val="22"/>
              </w:rPr>
              <w:t>對地方政府之補助：除法律義務支出及一般性補助款不刪外，其餘統刪</w:t>
            </w:r>
            <w:r w:rsidRPr="007B3A50">
              <w:rPr>
                <w:rFonts w:eastAsia="標楷體"/>
                <w:kern w:val="0"/>
                <w:sz w:val="22"/>
                <w:szCs w:val="22"/>
              </w:rPr>
              <w:t>2%</w:t>
            </w:r>
            <w:r w:rsidRPr="007B3A50">
              <w:rPr>
                <w:rFonts w:eastAsia="標楷體"/>
                <w:kern w:val="0"/>
                <w:sz w:val="22"/>
                <w:szCs w:val="22"/>
              </w:rPr>
              <w:t>，其中動植物防疫檢疫局及所屬改以其他項目刪減替代，科目自行調整。</w:t>
            </w:r>
          </w:p>
          <w:p w14:paraId="55C21E53" w14:textId="77777777" w:rsidR="005C3D58" w:rsidRPr="007B3A50" w:rsidRDefault="005C3D58" w:rsidP="00E20190">
            <w:pPr>
              <w:autoSpaceDE w:val="0"/>
              <w:autoSpaceDN w:val="0"/>
              <w:adjustRightInd w:val="0"/>
              <w:snapToGrid w:val="0"/>
              <w:spacing w:line="340" w:lineRule="atLeast"/>
              <w:ind w:left="227" w:hanging="227"/>
              <w:jc w:val="both"/>
              <w:rPr>
                <w:rFonts w:eastAsia="標楷體"/>
                <w:b/>
                <w:kern w:val="0"/>
                <w:sz w:val="22"/>
                <w:szCs w:val="22"/>
              </w:rPr>
            </w:pPr>
            <w:r w:rsidRPr="007B3A50">
              <w:rPr>
                <w:rFonts w:eastAsia="標楷體"/>
                <w:kern w:val="0"/>
                <w:sz w:val="22"/>
                <w:szCs w:val="22"/>
              </w:rPr>
              <w:t>9.</w:t>
            </w:r>
            <w:r w:rsidRPr="007B3A50">
              <w:rPr>
                <w:rFonts w:eastAsia="標楷體"/>
                <w:kern w:val="0"/>
                <w:sz w:val="22"/>
                <w:szCs w:val="22"/>
              </w:rPr>
              <w:t>財政部國庫署「國債付息」減列</w:t>
            </w:r>
            <w:r w:rsidRPr="007B3A50">
              <w:rPr>
                <w:rFonts w:eastAsia="標楷體"/>
                <w:kern w:val="0"/>
                <w:sz w:val="22"/>
                <w:szCs w:val="22"/>
              </w:rPr>
              <w:t>4</w:t>
            </w:r>
            <w:r w:rsidRPr="007B3A50">
              <w:rPr>
                <w:rFonts w:eastAsia="標楷體"/>
                <w:kern w:val="0"/>
                <w:sz w:val="22"/>
                <w:szCs w:val="22"/>
              </w:rPr>
              <w:t>億</w:t>
            </w:r>
            <w:r w:rsidRPr="007B3A50">
              <w:rPr>
                <w:rFonts w:eastAsia="標楷體"/>
                <w:kern w:val="0"/>
                <w:sz w:val="22"/>
                <w:szCs w:val="22"/>
              </w:rPr>
              <w:t>6,500</w:t>
            </w:r>
            <w:r w:rsidRPr="007B3A50">
              <w:rPr>
                <w:rFonts w:eastAsia="標楷體"/>
                <w:kern w:val="0"/>
                <w:sz w:val="22"/>
                <w:szCs w:val="22"/>
              </w:rPr>
              <w:t>萬元，科目自行調整。</w:t>
            </w:r>
          </w:p>
        </w:tc>
        <w:tc>
          <w:tcPr>
            <w:tcW w:w="5267" w:type="dxa"/>
            <w:shd w:val="clear" w:color="auto" w:fill="auto"/>
          </w:tcPr>
          <w:p w14:paraId="1312426D" w14:textId="77777777" w:rsidR="005C3D58" w:rsidRPr="007B3A50" w:rsidRDefault="005C3D58" w:rsidP="00E20190">
            <w:pPr>
              <w:adjustRightInd w:val="0"/>
              <w:snapToGrid w:val="0"/>
              <w:spacing w:line="340" w:lineRule="atLeast"/>
              <w:jc w:val="both"/>
              <w:rPr>
                <w:rFonts w:eastAsia="標楷體"/>
                <w:sz w:val="22"/>
                <w:szCs w:val="22"/>
              </w:rPr>
            </w:pPr>
          </w:p>
          <w:p w14:paraId="3E8B1522" w14:textId="77777777" w:rsidR="005C3D58" w:rsidRPr="007B3A50" w:rsidRDefault="005C3D58" w:rsidP="00E20190">
            <w:pPr>
              <w:adjustRightInd w:val="0"/>
              <w:snapToGrid w:val="0"/>
              <w:spacing w:line="340" w:lineRule="atLeast"/>
              <w:jc w:val="both"/>
              <w:rPr>
                <w:rFonts w:eastAsia="標楷體"/>
                <w:sz w:val="22"/>
                <w:szCs w:val="22"/>
              </w:rPr>
            </w:pPr>
          </w:p>
          <w:p w14:paraId="78B68267" w14:textId="77777777" w:rsidR="005C3D58" w:rsidRPr="007B3A50" w:rsidRDefault="005C3D58" w:rsidP="00E20190">
            <w:pPr>
              <w:adjustRightInd w:val="0"/>
              <w:snapToGrid w:val="0"/>
              <w:spacing w:line="340" w:lineRule="atLeast"/>
              <w:jc w:val="both"/>
              <w:rPr>
                <w:rFonts w:eastAsia="標楷體"/>
                <w:sz w:val="22"/>
                <w:szCs w:val="22"/>
              </w:rPr>
            </w:pPr>
            <w:r w:rsidRPr="007B3A50">
              <w:rPr>
                <w:rFonts w:eastAsia="標楷體"/>
                <w:sz w:val="22"/>
                <w:szCs w:val="22"/>
              </w:rPr>
              <w:t>已遵照辦理，刪減相關預算並整編成</w:t>
            </w:r>
            <w:r w:rsidRPr="007B3A50">
              <w:rPr>
                <w:rFonts w:eastAsia="標楷體"/>
                <w:sz w:val="22"/>
                <w:szCs w:val="22"/>
              </w:rPr>
              <w:t>107</w:t>
            </w:r>
            <w:r w:rsidRPr="007B3A50">
              <w:rPr>
                <w:rFonts w:eastAsia="標楷體"/>
                <w:sz w:val="22"/>
                <w:szCs w:val="22"/>
              </w:rPr>
              <w:t>年度法定預算。</w:t>
            </w:r>
          </w:p>
        </w:tc>
      </w:tr>
      <w:tr w:rsidR="005C3D58" w:rsidRPr="007B3A50" w14:paraId="6CEB9676" w14:textId="77777777" w:rsidTr="005C3D58">
        <w:tblPrEx>
          <w:tblCellMar>
            <w:top w:w="0" w:type="dxa"/>
            <w:bottom w:w="0" w:type="dxa"/>
          </w:tblCellMar>
        </w:tblPrEx>
        <w:tc>
          <w:tcPr>
            <w:tcW w:w="564" w:type="dxa"/>
            <w:shd w:val="clear" w:color="auto" w:fill="auto"/>
          </w:tcPr>
          <w:p w14:paraId="30CBA3FD" w14:textId="77777777" w:rsidR="005C3D58" w:rsidRPr="007B3A50" w:rsidRDefault="005C3D58" w:rsidP="00E20190">
            <w:pPr>
              <w:pStyle w:val="0cm"/>
              <w:adjustRightInd w:val="0"/>
              <w:snapToGrid w:val="0"/>
              <w:spacing w:line="340" w:lineRule="atLeast"/>
              <w:rPr>
                <w:rFonts w:ascii="Times New Roman" w:hAnsi="Times New Roman"/>
                <w:b w:val="0"/>
              </w:rPr>
            </w:pPr>
            <w:r w:rsidRPr="007B3A50">
              <w:rPr>
                <w:rFonts w:ascii="Times New Roman" w:hAnsi="Times New Roman"/>
                <w:b w:val="0"/>
              </w:rPr>
              <w:lastRenderedPageBreak/>
              <w:t>(</w:t>
            </w:r>
            <w:r w:rsidRPr="007B3A50">
              <w:rPr>
                <w:rFonts w:ascii="Times New Roman" w:hAnsi="Times New Roman"/>
                <w:b w:val="0"/>
              </w:rPr>
              <w:t>二</w:t>
            </w:r>
            <w:r w:rsidRPr="007B3A50">
              <w:rPr>
                <w:rFonts w:ascii="Times New Roman" w:hAnsi="Times New Roman"/>
                <w:b w:val="0"/>
              </w:rPr>
              <w:t>)</w:t>
            </w:r>
          </w:p>
        </w:tc>
        <w:tc>
          <w:tcPr>
            <w:tcW w:w="4133" w:type="dxa"/>
            <w:shd w:val="clear" w:color="auto" w:fill="auto"/>
          </w:tcPr>
          <w:p w14:paraId="0F5EF5E2" w14:textId="77777777" w:rsidR="005C3D58" w:rsidRPr="007B3A50" w:rsidRDefault="005C3D58" w:rsidP="00E20190">
            <w:pPr>
              <w:autoSpaceDE w:val="0"/>
              <w:autoSpaceDN w:val="0"/>
              <w:adjustRightInd w:val="0"/>
              <w:snapToGrid w:val="0"/>
              <w:spacing w:line="340" w:lineRule="atLeast"/>
              <w:jc w:val="both"/>
              <w:rPr>
                <w:rFonts w:eastAsia="標楷體"/>
                <w:kern w:val="0"/>
                <w:sz w:val="22"/>
                <w:szCs w:val="22"/>
              </w:rPr>
            </w:pPr>
            <w:r w:rsidRPr="007B3A50">
              <w:rPr>
                <w:rFonts w:eastAsia="標楷體"/>
                <w:kern w:val="0"/>
                <w:sz w:val="22"/>
                <w:szCs w:val="22"/>
              </w:rPr>
              <w:t>現行特別費之支用範圍包括贈送婚喪喜慶之禮金、奠儀、禮品、花籃（圈）</w:t>
            </w:r>
          </w:p>
          <w:p w14:paraId="490B91D4" w14:textId="77777777" w:rsidR="005C3D58" w:rsidRPr="007B3A50" w:rsidRDefault="005C3D58" w:rsidP="00E20190">
            <w:pPr>
              <w:autoSpaceDE w:val="0"/>
              <w:autoSpaceDN w:val="0"/>
              <w:adjustRightInd w:val="0"/>
              <w:snapToGrid w:val="0"/>
              <w:spacing w:line="340" w:lineRule="atLeast"/>
              <w:jc w:val="both"/>
              <w:rPr>
                <w:rFonts w:eastAsia="標楷體"/>
                <w:b/>
                <w:sz w:val="22"/>
                <w:szCs w:val="22"/>
              </w:rPr>
            </w:pPr>
            <w:r w:rsidRPr="007B3A50">
              <w:rPr>
                <w:rFonts w:eastAsia="標楷體"/>
                <w:kern w:val="0"/>
                <w:sz w:val="22"/>
                <w:szCs w:val="22"/>
              </w:rPr>
              <w:t>、喜幛、輓聯、中堂、匾額，及對本機關及所屬機關人員之獎（犒賞）、慰勞與慰問等支出。另特別費之支用，均需檢據核銷，又列支對象不論本職及兼職僅得擇一列支。鑒於行政院前次通盤檢討使用範圍及報支手續係於</w:t>
            </w:r>
            <w:r w:rsidRPr="007B3A50">
              <w:rPr>
                <w:rFonts w:eastAsia="標楷體"/>
                <w:kern w:val="0"/>
                <w:sz w:val="22"/>
                <w:szCs w:val="22"/>
              </w:rPr>
              <w:t>95</w:t>
            </w:r>
            <w:r w:rsidRPr="007B3A50">
              <w:rPr>
                <w:rFonts w:eastAsia="標楷體"/>
                <w:kern w:val="0"/>
                <w:sz w:val="22"/>
                <w:szCs w:val="22"/>
              </w:rPr>
              <w:t>年間辦理，為持續檢討精進，建請行政院適時檢討「各級政府機關特別費支用規定」相關事宜。</w:t>
            </w:r>
          </w:p>
        </w:tc>
        <w:tc>
          <w:tcPr>
            <w:tcW w:w="5267" w:type="dxa"/>
            <w:shd w:val="clear" w:color="auto" w:fill="auto"/>
          </w:tcPr>
          <w:p w14:paraId="5BE64ABB" w14:textId="77777777" w:rsidR="005C3D58" w:rsidRPr="007B3A50" w:rsidRDefault="005C3D58" w:rsidP="00E20190">
            <w:pPr>
              <w:autoSpaceDE w:val="0"/>
              <w:autoSpaceDN w:val="0"/>
              <w:adjustRightInd w:val="0"/>
              <w:snapToGrid w:val="0"/>
              <w:spacing w:line="340" w:lineRule="atLeast"/>
              <w:jc w:val="both"/>
              <w:rPr>
                <w:rFonts w:eastAsia="標楷體"/>
                <w:bCs/>
                <w:sz w:val="22"/>
                <w:szCs w:val="22"/>
              </w:rPr>
            </w:pPr>
            <w:r w:rsidRPr="007B3A50">
              <w:rPr>
                <w:rFonts w:eastAsia="標楷體"/>
                <w:bCs/>
                <w:sz w:val="22"/>
                <w:szCs w:val="22"/>
              </w:rPr>
              <w:t>本項主辦單位為行政院主計總處。</w:t>
            </w:r>
          </w:p>
          <w:p w14:paraId="2CCDC42C" w14:textId="77777777" w:rsidR="005C3D58" w:rsidRPr="007B3A50" w:rsidRDefault="005C3D58" w:rsidP="00E20190">
            <w:pPr>
              <w:adjustRightInd w:val="0"/>
              <w:snapToGrid w:val="0"/>
              <w:spacing w:line="340" w:lineRule="atLeast"/>
              <w:jc w:val="both"/>
              <w:rPr>
                <w:rFonts w:eastAsia="標楷體"/>
                <w:sz w:val="22"/>
                <w:szCs w:val="22"/>
              </w:rPr>
            </w:pPr>
          </w:p>
        </w:tc>
      </w:tr>
      <w:tr w:rsidR="005C3D58" w:rsidRPr="007B3A50" w14:paraId="131E29CE" w14:textId="77777777" w:rsidTr="005C3D58">
        <w:tblPrEx>
          <w:tblCellMar>
            <w:top w:w="0" w:type="dxa"/>
            <w:bottom w:w="0" w:type="dxa"/>
          </w:tblCellMar>
        </w:tblPrEx>
        <w:tc>
          <w:tcPr>
            <w:tcW w:w="564" w:type="dxa"/>
            <w:shd w:val="clear" w:color="auto" w:fill="auto"/>
          </w:tcPr>
          <w:p w14:paraId="24F81BD7" w14:textId="77777777" w:rsidR="005C3D58" w:rsidRPr="007B3A50" w:rsidRDefault="005C3D58" w:rsidP="00E20190">
            <w:pPr>
              <w:pStyle w:val="0cm"/>
              <w:adjustRightInd w:val="0"/>
              <w:snapToGrid w:val="0"/>
              <w:spacing w:line="340" w:lineRule="atLeast"/>
              <w:rPr>
                <w:rFonts w:ascii="Times New Roman" w:hAnsi="Times New Roman"/>
                <w:b w:val="0"/>
              </w:rPr>
            </w:pPr>
            <w:r w:rsidRPr="007B3A50">
              <w:rPr>
                <w:rFonts w:ascii="Times New Roman" w:hAnsi="Times New Roman"/>
                <w:b w:val="0"/>
              </w:rPr>
              <w:lastRenderedPageBreak/>
              <w:t>(</w:t>
            </w:r>
            <w:r w:rsidRPr="007B3A50">
              <w:rPr>
                <w:rFonts w:ascii="Times New Roman" w:hAnsi="Times New Roman"/>
                <w:b w:val="0"/>
              </w:rPr>
              <w:t>三</w:t>
            </w:r>
            <w:r w:rsidRPr="007B3A50">
              <w:rPr>
                <w:rFonts w:ascii="Times New Roman" w:hAnsi="Times New Roman"/>
                <w:b w:val="0"/>
              </w:rPr>
              <w:t>)</w:t>
            </w:r>
          </w:p>
        </w:tc>
        <w:tc>
          <w:tcPr>
            <w:tcW w:w="4133" w:type="dxa"/>
            <w:shd w:val="clear" w:color="auto" w:fill="auto"/>
          </w:tcPr>
          <w:p w14:paraId="5D50BB08" w14:textId="77777777" w:rsidR="005C3D58" w:rsidRPr="007B3A50" w:rsidRDefault="005C3D58" w:rsidP="00E20190">
            <w:pPr>
              <w:autoSpaceDE w:val="0"/>
              <w:autoSpaceDN w:val="0"/>
              <w:adjustRightInd w:val="0"/>
              <w:snapToGrid w:val="0"/>
              <w:spacing w:line="340" w:lineRule="atLeast"/>
              <w:jc w:val="both"/>
              <w:rPr>
                <w:rFonts w:eastAsia="標楷體"/>
                <w:b/>
                <w:sz w:val="22"/>
                <w:szCs w:val="22"/>
              </w:rPr>
            </w:pPr>
            <w:r w:rsidRPr="007B3A50">
              <w:rPr>
                <w:rFonts w:eastAsia="標楷體"/>
                <w:kern w:val="0"/>
                <w:sz w:val="22"/>
                <w:szCs w:val="22"/>
              </w:rPr>
              <w:t>本院審查</w:t>
            </w:r>
            <w:r w:rsidRPr="007B3A50">
              <w:rPr>
                <w:rFonts w:eastAsia="標楷體"/>
                <w:kern w:val="0"/>
                <w:sz w:val="22"/>
                <w:szCs w:val="22"/>
              </w:rPr>
              <w:t>102</w:t>
            </w:r>
            <w:r w:rsidRPr="007B3A50">
              <w:rPr>
                <w:rFonts w:eastAsia="標楷體"/>
                <w:kern w:val="0"/>
                <w:sz w:val="22"/>
                <w:szCs w:val="22"/>
              </w:rPr>
              <w:t>年度中央政府總預算案通過決議，年終慰問金發給對象為按月支（兼）領退休金（俸）在新臺幣</w:t>
            </w:r>
            <w:r w:rsidRPr="007B3A50">
              <w:rPr>
                <w:rFonts w:eastAsia="標楷體"/>
                <w:kern w:val="0"/>
                <w:sz w:val="22"/>
                <w:szCs w:val="22"/>
              </w:rPr>
              <w:t xml:space="preserve">2 </w:t>
            </w:r>
            <w:r w:rsidRPr="007B3A50">
              <w:rPr>
                <w:rFonts w:eastAsia="標楷體"/>
                <w:kern w:val="0"/>
                <w:sz w:val="22"/>
                <w:szCs w:val="22"/>
              </w:rPr>
              <w:t>萬元以下之退休（伍）人員及對國家有重大犧牲貢獻的軍公教人員及其遺族，以「照顧弱勢」及「對國家有重大犧牲貢獻」為原則，行政院並於</w:t>
            </w:r>
            <w:r w:rsidRPr="007B3A50">
              <w:rPr>
                <w:rFonts w:eastAsia="標楷體"/>
                <w:kern w:val="0"/>
                <w:sz w:val="22"/>
                <w:szCs w:val="22"/>
              </w:rPr>
              <w:t xml:space="preserve">102 </w:t>
            </w:r>
            <w:r w:rsidRPr="007B3A50">
              <w:rPr>
                <w:rFonts w:eastAsia="標楷體"/>
                <w:kern w:val="0"/>
                <w:sz w:val="22"/>
                <w:szCs w:val="22"/>
              </w:rPr>
              <w:t>年</w:t>
            </w:r>
            <w:r w:rsidRPr="007B3A50">
              <w:rPr>
                <w:rFonts w:eastAsia="標楷體"/>
                <w:kern w:val="0"/>
                <w:sz w:val="22"/>
                <w:szCs w:val="22"/>
              </w:rPr>
              <w:t>9</w:t>
            </w:r>
            <w:r w:rsidRPr="007B3A50">
              <w:rPr>
                <w:rFonts w:eastAsia="標楷體"/>
                <w:kern w:val="0"/>
                <w:sz w:val="22"/>
                <w:szCs w:val="22"/>
              </w:rPr>
              <w:t>月</w:t>
            </w:r>
            <w:r w:rsidRPr="007B3A50">
              <w:rPr>
                <w:rFonts w:eastAsia="標楷體"/>
                <w:kern w:val="0"/>
                <w:sz w:val="22"/>
                <w:szCs w:val="22"/>
              </w:rPr>
              <w:t>5</w:t>
            </w:r>
            <w:r w:rsidRPr="007B3A50">
              <w:rPr>
                <w:rFonts w:eastAsia="標楷體"/>
                <w:kern w:val="0"/>
                <w:sz w:val="22"/>
                <w:szCs w:val="22"/>
              </w:rPr>
              <w:t>日令發布「退休（伍）軍公教人員年終慰問金發給辦法」，作為發給之依據。</w:t>
            </w:r>
            <w:r w:rsidRPr="007B3A50">
              <w:rPr>
                <w:rFonts w:eastAsia="標楷體"/>
                <w:kern w:val="0"/>
                <w:sz w:val="22"/>
                <w:szCs w:val="22"/>
              </w:rPr>
              <w:t>106</w:t>
            </w:r>
            <w:r w:rsidRPr="007B3A50">
              <w:rPr>
                <w:rFonts w:eastAsia="標楷體"/>
                <w:kern w:val="0"/>
                <w:sz w:val="22"/>
                <w:szCs w:val="22"/>
              </w:rPr>
              <w:t>年參酌國民所得、消費者物價指數及中低收入戶生活費變動情形，核定基準數額為</w:t>
            </w:r>
            <w:r w:rsidRPr="007B3A50">
              <w:rPr>
                <w:rFonts w:eastAsia="標楷體"/>
                <w:kern w:val="0"/>
                <w:sz w:val="22"/>
                <w:szCs w:val="22"/>
              </w:rPr>
              <w:t>2</w:t>
            </w:r>
            <w:r w:rsidRPr="007B3A50">
              <w:rPr>
                <w:rFonts w:eastAsia="標楷體"/>
                <w:kern w:val="0"/>
                <w:sz w:val="22"/>
                <w:szCs w:val="22"/>
              </w:rPr>
              <w:t>萬</w:t>
            </w:r>
            <w:r w:rsidRPr="007B3A50">
              <w:rPr>
                <w:rFonts w:eastAsia="標楷體"/>
                <w:kern w:val="0"/>
                <w:sz w:val="22"/>
                <w:szCs w:val="22"/>
              </w:rPr>
              <w:t>5,000</w:t>
            </w:r>
            <w:r w:rsidRPr="007B3A50">
              <w:rPr>
                <w:rFonts w:eastAsia="標楷體"/>
                <w:kern w:val="0"/>
                <w:sz w:val="22"/>
                <w:szCs w:val="22"/>
              </w:rPr>
              <w:t>元；同年</w:t>
            </w:r>
            <w:r w:rsidRPr="007B3A50">
              <w:rPr>
                <w:rFonts w:eastAsia="標楷體"/>
                <w:kern w:val="0"/>
                <w:sz w:val="22"/>
                <w:szCs w:val="22"/>
              </w:rPr>
              <w:t>6</w:t>
            </w:r>
            <w:r w:rsidRPr="007B3A50">
              <w:rPr>
                <w:rFonts w:eastAsia="標楷體"/>
                <w:kern w:val="0"/>
                <w:sz w:val="22"/>
                <w:szCs w:val="22"/>
              </w:rPr>
              <w:t>月</w:t>
            </w:r>
            <w:r w:rsidRPr="007B3A50">
              <w:rPr>
                <w:rFonts w:eastAsia="標楷體"/>
                <w:kern w:val="0"/>
                <w:sz w:val="22"/>
                <w:szCs w:val="22"/>
              </w:rPr>
              <w:t>13</w:t>
            </w:r>
            <w:r w:rsidRPr="007B3A50">
              <w:rPr>
                <w:rFonts w:eastAsia="標楷體"/>
                <w:kern w:val="0"/>
                <w:sz w:val="22"/>
                <w:szCs w:val="22"/>
              </w:rPr>
              <w:t>日又修正該辦法，將兼領月退休金還原為以全額月退休金計算，年終慰問金發給人數已大幅下降。為對經濟弱勢及對國家有重大犧牲貢獻者做適當的照顧，並期資源合理之運用，年終慰問金之發放，仍請依前揭原則及規定辦理。</w:t>
            </w:r>
          </w:p>
        </w:tc>
        <w:tc>
          <w:tcPr>
            <w:tcW w:w="5267" w:type="dxa"/>
            <w:shd w:val="clear" w:color="auto" w:fill="auto"/>
          </w:tcPr>
          <w:p w14:paraId="7D23F705" w14:textId="77777777" w:rsidR="005C3D58" w:rsidRPr="007B3A50" w:rsidRDefault="005C3D58" w:rsidP="00E20190">
            <w:pPr>
              <w:autoSpaceDE w:val="0"/>
              <w:autoSpaceDN w:val="0"/>
              <w:adjustRightInd w:val="0"/>
              <w:snapToGrid w:val="0"/>
              <w:spacing w:line="340" w:lineRule="atLeast"/>
              <w:jc w:val="both"/>
              <w:rPr>
                <w:rFonts w:eastAsia="標楷體"/>
                <w:bCs/>
                <w:sz w:val="22"/>
                <w:szCs w:val="22"/>
              </w:rPr>
            </w:pPr>
            <w:r w:rsidRPr="007B3A50">
              <w:rPr>
                <w:rFonts w:eastAsia="標楷體"/>
                <w:bCs/>
                <w:sz w:val="22"/>
                <w:szCs w:val="22"/>
              </w:rPr>
              <w:t>本項主辦單位為行政院人事行政總處。</w:t>
            </w:r>
          </w:p>
          <w:p w14:paraId="67C88834" w14:textId="77777777" w:rsidR="005C3D58" w:rsidRPr="007B3A50" w:rsidRDefault="005C3D58" w:rsidP="00E20190">
            <w:pPr>
              <w:adjustRightInd w:val="0"/>
              <w:snapToGrid w:val="0"/>
              <w:spacing w:line="340" w:lineRule="atLeast"/>
              <w:jc w:val="both"/>
              <w:rPr>
                <w:rFonts w:eastAsia="標楷體"/>
                <w:sz w:val="22"/>
                <w:szCs w:val="22"/>
              </w:rPr>
            </w:pPr>
          </w:p>
        </w:tc>
      </w:tr>
      <w:tr w:rsidR="005C3D58" w:rsidRPr="007B3A50" w14:paraId="5BA25B89" w14:textId="77777777" w:rsidTr="005C3D58">
        <w:tblPrEx>
          <w:tblCellMar>
            <w:top w:w="0" w:type="dxa"/>
            <w:bottom w:w="0" w:type="dxa"/>
          </w:tblCellMar>
        </w:tblPrEx>
        <w:tc>
          <w:tcPr>
            <w:tcW w:w="564" w:type="dxa"/>
            <w:shd w:val="clear" w:color="auto" w:fill="auto"/>
          </w:tcPr>
          <w:p w14:paraId="0736816E" w14:textId="77777777" w:rsidR="005C3D58" w:rsidRPr="007B3A50" w:rsidRDefault="005C3D58" w:rsidP="00E20190">
            <w:pPr>
              <w:pStyle w:val="0cm"/>
              <w:adjustRightInd w:val="0"/>
              <w:snapToGrid w:val="0"/>
              <w:spacing w:line="340" w:lineRule="atLeast"/>
              <w:rPr>
                <w:rFonts w:ascii="Times New Roman" w:hAnsi="Times New Roman"/>
                <w:b w:val="0"/>
              </w:rPr>
            </w:pPr>
            <w:r w:rsidRPr="007B3A50">
              <w:rPr>
                <w:rFonts w:ascii="Times New Roman" w:hAnsi="Times New Roman"/>
                <w:b w:val="0"/>
              </w:rPr>
              <w:t>(</w:t>
            </w:r>
            <w:r w:rsidRPr="007B3A50">
              <w:rPr>
                <w:rFonts w:ascii="Times New Roman" w:hAnsi="Times New Roman"/>
                <w:b w:val="0"/>
              </w:rPr>
              <w:t>四</w:t>
            </w:r>
            <w:r w:rsidRPr="007B3A50">
              <w:rPr>
                <w:rFonts w:ascii="Times New Roman" w:hAnsi="Times New Roman"/>
                <w:b w:val="0"/>
              </w:rPr>
              <w:t>)</w:t>
            </w:r>
          </w:p>
        </w:tc>
        <w:tc>
          <w:tcPr>
            <w:tcW w:w="4133" w:type="dxa"/>
            <w:shd w:val="clear" w:color="auto" w:fill="auto"/>
          </w:tcPr>
          <w:p w14:paraId="51101846" w14:textId="77777777" w:rsidR="005C3D58" w:rsidRPr="007B3A50" w:rsidRDefault="005C3D58" w:rsidP="00E20190">
            <w:pPr>
              <w:autoSpaceDE w:val="0"/>
              <w:autoSpaceDN w:val="0"/>
              <w:adjustRightInd w:val="0"/>
              <w:snapToGrid w:val="0"/>
              <w:spacing w:line="340" w:lineRule="atLeast"/>
              <w:jc w:val="both"/>
              <w:rPr>
                <w:rFonts w:eastAsia="標楷體"/>
                <w:b/>
                <w:sz w:val="22"/>
                <w:szCs w:val="22"/>
              </w:rPr>
            </w:pPr>
            <w:r w:rsidRPr="007B3A50">
              <w:rPr>
                <w:rFonts w:eastAsia="標楷體"/>
                <w:kern w:val="0"/>
                <w:sz w:val="22"/>
                <w:szCs w:val="22"/>
              </w:rPr>
              <w:t>行政院於</w:t>
            </w:r>
            <w:r w:rsidRPr="007B3A50">
              <w:rPr>
                <w:rFonts w:eastAsia="標楷體"/>
                <w:kern w:val="0"/>
                <w:sz w:val="22"/>
                <w:szCs w:val="22"/>
              </w:rPr>
              <w:t>105</w:t>
            </w:r>
            <w:r w:rsidRPr="007B3A50">
              <w:rPr>
                <w:rFonts w:eastAsia="標楷體"/>
                <w:kern w:val="0"/>
                <w:sz w:val="22"/>
                <w:szCs w:val="22"/>
              </w:rPr>
              <w:t>年</w:t>
            </w:r>
            <w:r w:rsidRPr="007B3A50">
              <w:rPr>
                <w:rFonts w:eastAsia="標楷體"/>
                <w:kern w:val="0"/>
                <w:sz w:val="22"/>
                <w:szCs w:val="22"/>
              </w:rPr>
              <w:t>9</w:t>
            </w:r>
            <w:r w:rsidRPr="007B3A50">
              <w:rPr>
                <w:rFonts w:eastAsia="標楷體"/>
                <w:kern w:val="0"/>
                <w:sz w:val="22"/>
                <w:szCs w:val="22"/>
              </w:rPr>
              <w:t>月</w:t>
            </w:r>
            <w:r w:rsidRPr="007B3A50">
              <w:rPr>
                <w:rFonts w:eastAsia="標楷體"/>
                <w:kern w:val="0"/>
                <w:sz w:val="22"/>
                <w:szCs w:val="22"/>
              </w:rPr>
              <w:t>8</w:t>
            </w:r>
            <w:r w:rsidRPr="007B3A50">
              <w:rPr>
                <w:rFonts w:eastAsia="標楷體"/>
                <w:kern w:val="0"/>
                <w:sz w:val="22"/>
                <w:szCs w:val="22"/>
              </w:rPr>
              <w:t>日以院授人給揆字第</w:t>
            </w:r>
            <w:r w:rsidRPr="007B3A50">
              <w:rPr>
                <w:rFonts w:eastAsia="標楷體"/>
                <w:kern w:val="0"/>
                <w:sz w:val="22"/>
                <w:szCs w:val="22"/>
              </w:rPr>
              <w:t>1050053161</w:t>
            </w:r>
            <w:r w:rsidRPr="007B3A50">
              <w:rPr>
                <w:rFonts w:eastAsia="標楷體"/>
                <w:kern w:val="0"/>
                <w:sz w:val="22"/>
                <w:szCs w:val="22"/>
              </w:rPr>
              <w:t>號函修正發給對象為支（兼）領月退休金在</w:t>
            </w:r>
            <w:r w:rsidRPr="007B3A50">
              <w:rPr>
                <w:rFonts w:eastAsia="標楷體"/>
                <w:kern w:val="0"/>
                <w:sz w:val="22"/>
                <w:szCs w:val="22"/>
              </w:rPr>
              <w:t>2</w:t>
            </w:r>
            <w:r w:rsidRPr="007B3A50">
              <w:rPr>
                <w:rFonts w:eastAsia="標楷體"/>
                <w:kern w:val="0"/>
                <w:sz w:val="22"/>
                <w:szCs w:val="22"/>
              </w:rPr>
              <w:t>萬</w:t>
            </w:r>
            <w:r w:rsidRPr="007B3A50">
              <w:rPr>
                <w:rFonts w:eastAsia="標楷體"/>
                <w:kern w:val="0"/>
                <w:sz w:val="22"/>
                <w:szCs w:val="22"/>
              </w:rPr>
              <w:t>5</w:t>
            </w:r>
            <w:r w:rsidRPr="007B3A50">
              <w:rPr>
                <w:rFonts w:eastAsia="標楷體"/>
                <w:kern w:val="0"/>
                <w:sz w:val="22"/>
                <w:szCs w:val="22"/>
              </w:rPr>
              <w:t>千元以下（兼領月退休金者以原全額退休金為計算基準）、「因公失能」之退休公教人員，以及退休時未具工作能力之退休公教人員，得由各機關酌贈三節慰問金。鑑於退休公教人員給與隨時空環境已有所改善，早年因公教人員退休所得較低所採取的權宜措施，應隨之調整；現雖已較為限縮發放對象及金額，行政院仍應就財政、資源分配或退休人員所得等因素，適時檢討，以期資源合理運用，並落實照顧弱勢。</w:t>
            </w:r>
          </w:p>
        </w:tc>
        <w:tc>
          <w:tcPr>
            <w:tcW w:w="5267" w:type="dxa"/>
            <w:shd w:val="clear" w:color="auto" w:fill="auto"/>
          </w:tcPr>
          <w:p w14:paraId="718021EC" w14:textId="77777777" w:rsidR="005C3D58" w:rsidRPr="007B3A50" w:rsidRDefault="005C3D58" w:rsidP="00E20190">
            <w:pPr>
              <w:adjustRightInd w:val="0"/>
              <w:snapToGrid w:val="0"/>
              <w:spacing w:line="340" w:lineRule="atLeast"/>
              <w:ind w:left="447" w:hangingChars="203" w:hanging="447"/>
              <w:jc w:val="both"/>
              <w:rPr>
                <w:rFonts w:eastAsia="標楷體"/>
                <w:sz w:val="22"/>
                <w:szCs w:val="22"/>
              </w:rPr>
            </w:pPr>
            <w:r w:rsidRPr="007B3A50">
              <w:rPr>
                <w:rFonts w:eastAsia="標楷體"/>
                <w:bCs/>
                <w:sz w:val="22"/>
                <w:szCs w:val="22"/>
              </w:rPr>
              <w:t>本項主辦單位為行政院人事行政總處。</w:t>
            </w:r>
          </w:p>
        </w:tc>
      </w:tr>
      <w:tr w:rsidR="005C3D58" w:rsidRPr="007B3A50" w14:paraId="50CFE788" w14:textId="77777777" w:rsidTr="005C3D58">
        <w:tblPrEx>
          <w:tblCellMar>
            <w:top w:w="0" w:type="dxa"/>
            <w:bottom w:w="0" w:type="dxa"/>
          </w:tblCellMar>
        </w:tblPrEx>
        <w:tc>
          <w:tcPr>
            <w:tcW w:w="564" w:type="dxa"/>
            <w:shd w:val="clear" w:color="auto" w:fill="auto"/>
          </w:tcPr>
          <w:p w14:paraId="7E9E79E5" w14:textId="77777777" w:rsidR="005C3D58" w:rsidRPr="007B3A50" w:rsidRDefault="005C3D58" w:rsidP="00E20190">
            <w:pPr>
              <w:pStyle w:val="0cm"/>
              <w:adjustRightInd w:val="0"/>
              <w:snapToGrid w:val="0"/>
              <w:spacing w:line="340" w:lineRule="atLeast"/>
              <w:rPr>
                <w:rFonts w:ascii="Times New Roman" w:hAnsi="Times New Roman"/>
                <w:b w:val="0"/>
              </w:rPr>
            </w:pPr>
            <w:r w:rsidRPr="007B3A50">
              <w:rPr>
                <w:rFonts w:ascii="Times New Roman" w:hAnsi="Times New Roman"/>
                <w:b w:val="0"/>
              </w:rPr>
              <w:t>(</w:t>
            </w:r>
            <w:r w:rsidRPr="007B3A50">
              <w:rPr>
                <w:rFonts w:ascii="Times New Roman" w:hAnsi="Times New Roman"/>
                <w:b w:val="0"/>
              </w:rPr>
              <w:t>五</w:t>
            </w:r>
            <w:r w:rsidRPr="007B3A50">
              <w:rPr>
                <w:rFonts w:ascii="Times New Roman" w:hAnsi="Times New Roman"/>
                <w:b w:val="0"/>
              </w:rPr>
              <w:t>)</w:t>
            </w:r>
          </w:p>
        </w:tc>
        <w:tc>
          <w:tcPr>
            <w:tcW w:w="4133" w:type="dxa"/>
            <w:shd w:val="clear" w:color="auto" w:fill="auto"/>
          </w:tcPr>
          <w:p w14:paraId="20B7524F" w14:textId="77777777" w:rsidR="005C3D58" w:rsidRPr="007B3A50" w:rsidRDefault="005C3D58" w:rsidP="00E20190">
            <w:pPr>
              <w:autoSpaceDE w:val="0"/>
              <w:autoSpaceDN w:val="0"/>
              <w:adjustRightInd w:val="0"/>
              <w:snapToGrid w:val="0"/>
              <w:spacing w:line="340" w:lineRule="atLeast"/>
              <w:jc w:val="both"/>
              <w:rPr>
                <w:rFonts w:eastAsia="標楷體"/>
                <w:b/>
                <w:sz w:val="22"/>
                <w:szCs w:val="22"/>
              </w:rPr>
            </w:pPr>
            <w:r w:rsidRPr="007B3A50">
              <w:rPr>
                <w:rFonts w:eastAsia="標楷體"/>
                <w:kern w:val="0"/>
                <w:sz w:val="22"/>
                <w:szCs w:val="22"/>
              </w:rPr>
              <w:t>為維護公務人員權益，避免加班補休因業務繁忙無法於期限內休畢，建請公務人員一般加班補休期限比照專案加班補休辦理方式，均放寬於一年內補休完畢。</w:t>
            </w:r>
          </w:p>
        </w:tc>
        <w:tc>
          <w:tcPr>
            <w:tcW w:w="5267" w:type="dxa"/>
            <w:shd w:val="clear" w:color="auto" w:fill="auto"/>
          </w:tcPr>
          <w:p w14:paraId="33DD6DF4" w14:textId="77777777" w:rsidR="005C3D58" w:rsidRPr="007B3A50" w:rsidRDefault="005C3D58" w:rsidP="00E20190">
            <w:pPr>
              <w:pStyle w:val="a5"/>
              <w:adjustRightInd w:val="0"/>
              <w:spacing w:line="340" w:lineRule="atLeast"/>
              <w:ind w:left="11" w:hangingChars="5" w:hanging="11"/>
              <w:rPr>
                <w:rFonts w:ascii="Times New Roman" w:hAnsi="Times New Roman"/>
              </w:rPr>
            </w:pPr>
            <w:r w:rsidRPr="007B3A50">
              <w:rPr>
                <w:rFonts w:ascii="Times New Roman" w:hAnsi="Times New Roman"/>
                <w:bCs/>
              </w:rPr>
              <w:t>本項主辦單位為行政院人事行政總處。</w:t>
            </w:r>
          </w:p>
        </w:tc>
      </w:tr>
      <w:tr w:rsidR="005C3D58" w:rsidRPr="007B3A50" w14:paraId="0C1805C7" w14:textId="77777777" w:rsidTr="005C3D58">
        <w:tblPrEx>
          <w:tblCellMar>
            <w:top w:w="0" w:type="dxa"/>
            <w:bottom w:w="0" w:type="dxa"/>
          </w:tblCellMar>
        </w:tblPrEx>
        <w:tc>
          <w:tcPr>
            <w:tcW w:w="564" w:type="dxa"/>
            <w:shd w:val="clear" w:color="auto" w:fill="auto"/>
          </w:tcPr>
          <w:p w14:paraId="52F22798" w14:textId="77777777" w:rsidR="005C3D58" w:rsidRPr="007B3A50" w:rsidRDefault="005C3D58" w:rsidP="00E20190">
            <w:pPr>
              <w:pStyle w:val="0cm"/>
              <w:adjustRightInd w:val="0"/>
              <w:snapToGrid w:val="0"/>
              <w:spacing w:line="340" w:lineRule="atLeast"/>
              <w:rPr>
                <w:rFonts w:ascii="Times New Roman" w:hAnsi="Times New Roman"/>
                <w:b w:val="0"/>
              </w:rPr>
            </w:pPr>
            <w:r w:rsidRPr="007B3A50">
              <w:rPr>
                <w:rFonts w:ascii="Times New Roman" w:hAnsi="Times New Roman"/>
                <w:b w:val="0"/>
              </w:rPr>
              <w:t>(</w:t>
            </w:r>
            <w:r w:rsidRPr="007B3A50">
              <w:rPr>
                <w:rFonts w:ascii="Times New Roman" w:hAnsi="Times New Roman"/>
                <w:b w:val="0"/>
              </w:rPr>
              <w:t>六</w:t>
            </w:r>
            <w:r w:rsidRPr="007B3A50">
              <w:rPr>
                <w:rFonts w:ascii="Times New Roman" w:hAnsi="Times New Roman"/>
                <w:b w:val="0"/>
              </w:rPr>
              <w:t>)</w:t>
            </w:r>
          </w:p>
        </w:tc>
        <w:tc>
          <w:tcPr>
            <w:tcW w:w="4133" w:type="dxa"/>
            <w:shd w:val="clear" w:color="auto" w:fill="auto"/>
          </w:tcPr>
          <w:p w14:paraId="2EE5CE3B" w14:textId="77777777" w:rsidR="005C3D58" w:rsidRPr="007B3A50" w:rsidRDefault="005C3D58" w:rsidP="00E20190">
            <w:pPr>
              <w:autoSpaceDE w:val="0"/>
              <w:autoSpaceDN w:val="0"/>
              <w:adjustRightInd w:val="0"/>
              <w:snapToGrid w:val="0"/>
              <w:spacing w:line="340" w:lineRule="atLeast"/>
              <w:jc w:val="both"/>
              <w:rPr>
                <w:rFonts w:eastAsia="標楷體"/>
                <w:b/>
                <w:sz w:val="22"/>
                <w:szCs w:val="22"/>
              </w:rPr>
            </w:pPr>
            <w:r w:rsidRPr="007B3A50">
              <w:rPr>
                <w:rFonts w:eastAsia="標楷體"/>
                <w:kern w:val="0"/>
                <w:sz w:val="22"/>
                <w:szCs w:val="22"/>
              </w:rPr>
              <w:t>107</w:t>
            </w:r>
            <w:r w:rsidRPr="007B3A50">
              <w:rPr>
                <w:rFonts w:eastAsia="標楷體"/>
                <w:kern w:val="0"/>
                <w:sz w:val="22"/>
                <w:szCs w:val="22"/>
              </w:rPr>
              <w:t>年度中央政府總預算案歲出預算計編列</w:t>
            </w:r>
            <w:r w:rsidRPr="007B3A50">
              <w:rPr>
                <w:rFonts w:eastAsia="標楷體"/>
                <w:kern w:val="0"/>
                <w:sz w:val="22"/>
                <w:szCs w:val="22"/>
              </w:rPr>
              <w:t>1</w:t>
            </w:r>
            <w:r w:rsidRPr="007B3A50">
              <w:rPr>
                <w:rFonts w:eastAsia="標楷體"/>
                <w:kern w:val="0"/>
                <w:sz w:val="22"/>
                <w:szCs w:val="22"/>
              </w:rPr>
              <w:t>兆</w:t>
            </w:r>
            <w:r w:rsidRPr="007B3A50">
              <w:rPr>
                <w:rFonts w:eastAsia="標楷體"/>
                <w:kern w:val="0"/>
                <w:sz w:val="22"/>
                <w:szCs w:val="22"/>
              </w:rPr>
              <w:t>9,917</w:t>
            </w:r>
            <w:r w:rsidRPr="007B3A50">
              <w:rPr>
                <w:rFonts w:eastAsia="標楷體"/>
                <w:kern w:val="0"/>
                <w:sz w:val="22"/>
                <w:szCs w:val="22"/>
              </w:rPr>
              <w:t>億</w:t>
            </w:r>
            <w:r w:rsidRPr="007B3A50">
              <w:rPr>
                <w:rFonts w:eastAsia="標楷體"/>
                <w:kern w:val="0"/>
                <w:sz w:val="22"/>
                <w:szCs w:val="22"/>
              </w:rPr>
              <w:t>7,307</w:t>
            </w:r>
            <w:r w:rsidRPr="007B3A50">
              <w:rPr>
                <w:rFonts w:eastAsia="標楷體"/>
                <w:kern w:val="0"/>
                <w:sz w:val="22"/>
                <w:szCs w:val="22"/>
              </w:rPr>
              <w:t>萬</w:t>
            </w:r>
            <w:r w:rsidRPr="007B3A50">
              <w:rPr>
                <w:rFonts w:eastAsia="標楷體"/>
                <w:kern w:val="0"/>
                <w:sz w:val="22"/>
                <w:szCs w:val="22"/>
              </w:rPr>
              <w:t>1</w:t>
            </w:r>
            <w:r w:rsidRPr="007B3A50">
              <w:rPr>
                <w:rFonts w:eastAsia="標楷體"/>
                <w:kern w:val="0"/>
                <w:sz w:val="22"/>
                <w:szCs w:val="22"/>
              </w:rPr>
              <w:t>千，較</w:t>
            </w:r>
            <w:r w:rsidRPr="007B3A50">
              <w:rPr>
                <w:rFonts w:eastAsia="標楷體"/>
                <w:kern w:val="0"/>
                <w:sz w:val="22"/>
                <w:szCs w:val="22"/>
              </w:rPr>
              <w:t>106</w:t>
            </w:r>
            <w:r w:rsidRPr="007B3A50">
              <w:rPr>
                <w:rFonts w:eastAsia="標楷體"/>
                <w:kern w:val="0"/>
                <w:sz w:val="22"/>
                <w:szCs w:val="22"/>
              </w:rPr>
              <w:t>年度法定預算數</w:t>
            </w:r>
            <w:r w:rsidRPr="007B3A50">
              <w:rPr>
                <w:rFonts w:eastAsia="標楷體"/>
                <w:kern w:val="0"/>
                <w:sz w:val="22"/>
                <w:szCs w:val="22"/>
              </w:rPr>
              <w:t>1</w:t>
            </w:r>
            <w:r w:rsidRPr="007B3A50">
              <w:rPr>
                <w:rFonts w:eastAsia="標楷體"/>
                <w:kern w:val="0"/>
                <w:sz w:val="22"/>
                <w:szCs w:val="22"/>
              </w:rPr>
              <w:t>兆</w:t>
            </w:r>
            <w:r w:rsidRPr="007B3A50">
              <w:rPr>
                <w:rFonts w:eastAsia="標楷體"/>
                <w:kern w:val="0"/>
                <w:sz w:val="22"/>
                <w:szCs w:val="22"/>
              </w:rPr>
              <w:t>9,739</w:t>
            </w:r>
            <w:r w:rsidRPr="007B3A50">
              <w:rPr>
                <w:rFonts w:eastAsia="標楷體"/>
                <w:kern w:val="0"/>
                <w:sz w:val="22"/>
                <w:szCs w:val="22"/>
              </w:rPr>
              <w:t>億</w:t>
            </w:r>
            <w:r w:rsidRPr="007B3A50">
              <w:rPr>
                <w:rFonts w:eastAsia="標楷體"/>
                <w:kern w:val="0"/>
                <w:sz w:val="22"/>
                <w:szCs w:val="22"/>
              </w:rPr>
              <w:t xml:space="preserve">9,594 </w:t>
            </w:r>
            <w:r w:rsidRPr="007B3A50">
              <w:rPr>
                <w:rFonts w:eastAsia="標楷體"/>
                <w:kern w:val="0"/>
                <w:sz w:val="22"/>
                <w:szCs w:val="22"/>
              </w:rPr>
              <w:t>萬</w:t>
            </w:r>
            <w:r w:rsidRPr="007B3A50">
              <w:rPr>
                <w:rFonts w:eastAsia="標楷體"/>
                <w:kern w:val="0"/>
                <w:sz w:val="22"/>
                <w:szCs w:val="22"/>
              </w:rPr>
              <w:t>7</w:t>
            </w:r>
            <w:r w:rsidRPr="007B3A50">
              <w:rPr>
                <w:rFonts w:eastAsia="標楷體"/>
                <w:kern w:val="0"/>
                <w:sz w:val="22"/>
                <w:szCs w:val="22"/>
              </w:rPr>
              <w:t>千元增加</w:t>
            </w:r>
            <w:r w:rsidRPr="007B3A50">
              <w:rPr>
                <w:rFonts w:eastAsia="標楷體"/>
                <w:kern w:val="0"/>
                <w:sz w:val="22"/>
                <w:szCs w:val="22"/>
              </w:rPr>
              <w:t>177</w:t>
            </w:r>
            <w:r w:rsidRPr="007B3A50">
              <w:rPr>
                <w:rFonts w:eastAsia="標楷體"/>
                <w:kern w:val="0"/>
                <w:sz w:val="22"/>
                <w:szCs w:val="22"/>
              </w:rPr>
              <w:t>億</w:t>
            </w:r>
            <w:r w:rsidRPr="007B3A50">
              <w:rPr>
                <w:rFonts w:eastAsia="標楷體"/>
                <w:kern w:val="0"/>
                <w:sz w:val="22"/>
                <w:szCs w:val="22"/>
              </w:rPr>
              <w:t>7,712</w:t>
            </w:r>
            <w:r w:rsidRPr="007B3A50">
              <w:rPr>
                <w:rFonts w:eastAsia="標楷體"/>
                <w:kern w:val="0"/>
                <w:sz w:val="22"/>
                <w:szCs w:val="22"/>
              </w:rPr>
              <w:t>萬</w:t>
            </w:r>
            <w:r w:rsidRPr="007B3A50">
              <w:rPr>
                <w:rFonts w:eastAsia="標楷體"/>
                <w:kern w:val="0"/>
                <w:sz w:val="22"/>
                <w:szCs w:val="22"/>
              </w:rPr>
              <w:t>4</w:t>
            </w:r>
            <w:r w:rsidRPr="007B3A50">
              <w:rPr>
                <w:rFonts w:eastAsia="標楷體"/>
                <w:kern w:val="0"/>
                <w:sz w:val="22"/>
                <w:szCs w:val="22"/>
              </w:rPr>
              <w:t>千元（增幅</w:t>
            </w:r>
            <w:r w:rsidRPr="007B3A50">
              <w:rPr>
                <w:rFonts w:eastAsia="標楷體"/>
                <w:kern w:val="0"/>
                <w:sz w:val="22"/>
                <w:szCs w:val="22"/>
              </w:rPr>
              <w:t>0.90%</w:t>
            </w:r>
            <w:r w:rsidRPr="007B3A50">
              <w:rPr>
                <w:rFonts w:eastAsia="標楷體"/>
                <w:kern w:val="0"/>
                <w:sz w:val="22"/>
                <w:szCs w:val="22"/>
              </w:rPr>
              <w:t>）。行政院於近年度皆編列近</w:t>
            </w:r>
            <w:r w:rsidRPr="007B3A50">
              <w:rPr>
                <w:rFonts w:eastAsia="標楷體"/>
                <w:kern w:val="0"/>
                <w:sz w:val="22"/>
                <w:szCs w:val="22"/>
              </w:rPr>
              <w:t xml:space="preserve">2 </w:t>
            </w:r>
            <w:r w:rsidRPr="007B3A50">
              <w:rPr>
                <w:rFonts w:eastAsia="標楷體"/>
                <w:kern w:val="0"/>
                <w:sz w:val="22"/>
                <w:szCs w:val="22"/>
              </w:rPr>
              <w:t>兆元之歲出預算，規模居高</w:t>
            </w:r>
            <w:r w:rsidRPr="007B3A50">
              <w:rPr>
                <w:rFonts w:eastAsia="標楷體"/>
                <w:kern w:val="0"/>
                <w:sz w:val="22"/>
                <w:szCs w:val="22"/>
              </w:rPr>
              <w:lastRenderedPageBreak/>
              <w:t>不下，在資源有限下，當應就國家發展各項政事所需，審慎分配各主管部會執行，惟如從各主管部會近年獲賦預算之消長情形觀之，中央政府歲出預算相對集中於少數部會及對其他部會產生資源分配上之排擠效果，值行政院正視。經我國中央政府歲出預算相對集中於少數主管部會，且部分主管部會如衛福部、勞動部、教育部之分配預算近年增長頗速，恐加深資源分配之排擠效果，不利國家總體經濟之均衡發展，要求行政院應正視此現象並妥謀因應改善之道。</w:t>
            </w:r>
          </w:p>
        </w:tc>
        <w:tc>
          <w:tcPr>
            <w:tcW w:w="5267" w:type="dxa"/>
            <w:shd w:val="clear" w:color="auto" w:fill="auto"/>
          </w:tcPr>
          <w:p w14:paraId="4125895F" w14:textId="77777777" w:rsidR="005C3D58" w:rsidRPr="007B3A50" w:rsidRDefault="005C3D58" w:rsidP="00E20190">
            <w:pPr>
              <w:autoSpaceDE w:val="0"/>
              <w:autoSpaceDN w:val="0"/>
              <w:adjustRightInd w:val="0"/>
              <w:snapToGrid w:val="0"/>
              <w:spacing w:line="340" w:lineRule="atLeast"/>
              <w:jc w:val="both"/>
              <w:rPr>
                <w:rFonts w:eastAsia="標楷體"/>
                <w:bCs/>
                <w:sz w:val="22"/>
                <w:szCs w:val="22"/>
              </w:rPr>
            </w:pPr>
            <w:r w:rsidRPr="007B3A50">
              <w:rPr>
                <w:rFonts w:eastAsia="標楷體"/>
                <w:bCs/>
                <w:sz w:val="22"/>
                <w:szCs w:val="22"/>
              </w:rPr>
              <w:lastRenderedPageBreak/>
              <w:t>本項主辦單位為行政院主計總處。</w:t>
            </w:r>
          </w:p>
          <w:p w14:paraId="5813D67B" w14:textId="77777777" w:rsidR="005C3D58" w:rsidRPr="007B3A50" w:rsidRDefault="005C3D58" w:rsidP="00E20190">
            <w:pPr>
              <w:adjustRightInd w:val="0"/>
              <w:snapToGrid w:val="0"/>
              <w:spacing w:line="340" w:lineRule="atLeast"/>
              <w:jc w:val="both"/>
              <w:rPr>
                <w:rFonts w:eastAsia="標楷體"/>
                <w:sz w:val="22"/>
                <w:szCs w:val="22"/>
              </w:rPr>
            </w:pPr>
          </w:p>
        </w:tc>
      </w:tr>
      <w:tr w:rsidR="005C3D58" w:rsidRPr="007B3A50" w14:paraId="5579C9FE" w14:textId="77777777" w:rsidTr="005C3D58">
        <w:tblPrEx>
          <w:tblCellMar>
            <w:top w:w="0" w:type="dxa"/>
            <w:bottom w:w="0" w:type="dxa"/>
          </w:tblCellMar>
        </w:tblPrEx>
        <w:tc>
          <w:tcPr>
            <w:tcW w:w="564" w:type="dxa"/>
            <w:shd w:val="clear" w:color="auto" w:fill="auto"/>
          </w:tcPr>
          <w:p w14:paraId="10A255A6" w14:textId="77777777" w:rsidR="005C3D58" w:rsidRPr="007B3A50" w:rsidRDefault="005C3D58" w:rsidP="00E20190">
            <w:pPr>
              <w:pStyle w:val="0cm"/>
              <w:adjustRightInd w:val="0"/>
              <w:snapToGrid w:val="0"/>
              <w:spacing w:line="340" w:lineRule="atLeast"/>
              <w:rPr>
                <w:rFonts w:ascii="Times New Roman" w:hAnsi="Times New Roman"/>
                <w:b w:val="0"/>
              </w:rPr>
            </w:pPr>
            <w:r w:rsidRPr="007B3A50">
              <w:rPr>
                <w:rFonts w:ascii="Times New Roman" w:hAnsi="Times New Roman"/>
                <w:b w:val="0"/>
              </w:rPr>
              <w:t>(</w:t>
            </w:r>
            <w:r w:rsidRPr="007B3A50">
              <w:rPr>
                <w:rFonts w:ascii="Times New Roman" w:hAnsi="Times New Roman"/>
                <w:b w:val="0"/>
              </w:rPr>
              <w:t>七</w:t>
            </w:r>
            <w:r w:rsidRPr="007B3A50">
              <w:rPr>
                <w:rFonts w:ascii="Times New Roman" w:hAnsi="Times New Roman"/>
                <w:b w:val="0"/>
              </w:rPr>
              <w:t>)</w:t>
            </w:r>
          </w:p>
        </w:tc>
        <w:tc>
          <w:tcPr>
            <w:tcW w:w="4133" w:type="dxa"/>
            <w:shd w:val="clear" w:color="auto" w:fill="auto"/>
          </w:tcPr>
          <w:p w14:paraId="3EBC772E" w14:textId="77777777" w:rsidR="005C3D58" w:rsidRPr="007B3A50" w:rsidRDefault="005C3D58" w:rsidP="00E20190">
            <w:pPr>
              <w:autoSpaceDE w:val="0"/>
              <w:autoSpaceDN w:val="0"/>
              <w:adjustRightInd w:val="0"/>
              <w:snapToGrid w:val="0"/>
              <w:spacing w:line="340" w:lineRule="atLeast"/>
              <w:jc w:val="both"/>
              <w:rPr>
                <w:rFonts w:eastAsia="標楷體"/>
                <w:b/>
                <w:spacing w:val="-2"/>
                <w:sz w:val="22"/>
                <w:szCs w:val="22"/>
              </w:rPr>
            </w:pPr>
            <w:r w:rsidRPr="007B3A50">
              <w:rPr>
                <w:rFonts w:eastAsia="標楷體"/>
                <w:kern w:val="0"/>
                <w:sz w:val="22"/>
                <w:szCs w:val="22"/>
              </w:rPr>
              <w:t>中央政府總預算支應施政所需之經費，檢視施政結果對於總體經濟均衡之影響亦有其必要。鑑於近年來國內超額儲蓄情形未能有效改善，顯示行政部門過去所為相關措施恐未能對症下藥，要求行政院應重新檢討影響投資意願等之相關政策措施，以改善國內投資環境，提高民間投資意願，導正總體經濟失衡現象。</w:t>
            </w:r>
          </w:p>
        </w:tc>
        <w:tc>
          <w:tcPr>
            <w:tcW w:w="5267" w:type="dxa"/>
            <w:shd w:val="clear" w:color="auto" w:fill="auto"/>
          </w:tcPr>
          <w:p w14:paraId="5F34EA30" w14:textId="77777777" w:rsidR="005C3D58" w:rsidRPr="007B3A50" w:rsidRDefault="005C3D58" w:rsidP="00E20190">
            <w:pPr>
              <w:autoSpaceDE w:val="0"/>
              <w:autoSpaceDN w:val="0"/>
              <w:adjustRightInd w:val="0"/>
              <w:snapToGrid w:val="0"/>
              <w:spacing w:line="340" w:lineRule="atLeast"/>
              <w:jc w:val="both"/>
              <w:rPr>
                <w:rFonts w:eastAsia="標楷體"/>
                <w:bCs/>
                <w:sz w:val="22"/>
                <w:szCs w:val="22"/>
              </w:rPr>
            </w:pPr>
            <w:r w:rsidRPr="007B3A50">
              <w:rPr>
                <w:rFonts w:eastAsia="標楷體"/>
                <w:bCs/>
                <w:sz w:val="22"/>
                <w:szCs w:val="22"/>
              </w:rPr>
              <w:t>本項主辦單位為國家發展委員會。</w:t>
            </w:r>
          </w:p>
          <w:p w14:paraId="0C092269" w14:textId="77777777" w:rsidR="005C3D58" w:rsidRPr="007B3A50" w:rsidRDefault="005C3D58" w:rsidP="00E20190">
            <w:pPr>
              <w:adjustRightInd w:val="0"/>
              <w:snapToGrid w:val="0"/>
              <w:spacing w:line="340" w:lineRule="atLeast"/>
              <w:jc w:val="both"/>
              <w:rPr>
                <w:rFonts w:eastAsia="標楷體"/>
                <w:sz w:val="22"/>
                <w:szCs w:val="22"/>
              </w:rPr>
            </w:pPr>
          </w:p>
        </w:tc>
      </w:tr>
      <w:tr w:rsidR="005C3D58" w:rsidRPr="007B3A50" w14:paraId="423DAFBC" w14:textId="77777777" w:rsidTr="005C3D58">
        <w:tblPrEx>
          <w:tblCellMar>
            <w:top w:w="0" w:type="dxa"/>
            <w:bottom w:w="0" w:type="dxa"/>
          </w:tblCellMar>
        </w:tblPrEx>
        <w:tc>
          <w:tcPr>
            <w:tcW w:w="564" w:type="dxa"/>
            <w:shd w:val="clear" w:color="auto" w:fill="auto"/>
          </w:tcPr>
          <w:p w14:paraId="3C4709CA" w14:textId="77777777" w:rsidR="005C3D58" w:rsidRPr="007B3A50" w:rsidRDefault="005C3D58" w:rsidP="00E20190">
            <w:pPr>
              <w:pStyle w:val="0cm"/>
              <w:adjustRightInd w:val="0"/>
              <w:snapToGrid w:val="0"/>
              <w:spacing w:line="340" w:lineRule="atLeast"/>
              <w:rPr>
                <w:rFonts w:ascii="Times New Roman" w:hAnsi="Times New Roman"/>
                <w:b w:val="0"/>
              </w:rPr>
            </w:pPr>
            <w:r w:rsidRPr="007B3A50">
              <w:rPr>
                <w:rFonts w:ascii="Times New Roman" w:hAnsi="Times New Roman"/>
                <w:b w:val="0"/>
              </w:rPr>
              <w:t>(</w:t>
            </w:r>
            <w:r w:rsidRPr="007B3A50">
              <w:rPr>
                <w:rFonts w:ascii="Times New Roman" w:hAnsi="Times New Roman"/>
                <w:b w:val="0"/>
              </w:rPr>
              <w:t>八</w:t>
            </w:r>
            <w:r w:rsidRPr="007B3A50">
              <w:rPr>
                <w:rFonts w:ascii="Times New Roman" w:hAnsi="Times New Roman"/>
                <w:b w:val="0"/>
              </w:rPr>
              <w:t>)</w:t>
            </w:r>
          </w:p>
        </w:tc>
        <w:tc>
          <w:tcPr>
            <w:tcW w:w="4133" w:type="dxa"/>
            <w:shd w:val="clear" w:color="auto" w:fill="auto"/>
          </w:tcPr>
          <w:p w14:paraId="0C4F4F2C" w14:textId="77777777" w:rsidR="005C3D58" w:rsidRPr="007B3A50" w:rsidRDefault="005C3D58" w:rsidP="00E20190">
            <w:pPr>
              <w:autoSpaceDE w:val="0"/>
              <w:autoSpaceDN w:val="0"/>
              <w:adjustRightInd w:val="0"/>
              <w:snapToGrid w:val="0"/>
              <w:spacing w:line="340" w:lineRule="atLeast"/>
              <w:jc w:val="both"/>
              <w:rPr>
                <w:rFonts w:eastAsia="標楷體"/>
                <w:b/>
                <w:sz w:val="22"/>
                <w:szCs w:val="22"/>
              </w:rPr>
            </w:pPr>
            <w:r w:rsidRPr="007B3A50">
              <w:rPr>
                <w:rFonts w:eastAsia="標楷體"/>
                <w:kern w:val="0"/>
                <w:sz w:val="22"/>
                <w:szCs w:val="22"/>
              </w:rPr>
              <w:t>107</w:t>
            </w:r>
            <w:r w:rsidRPr="007B3A50">
              <w:rPr>
                <w:rFonts w:eastAsia="標楷體"/>
                <w:kern w:val="0"/>
                <w:sz w:val="22"/>
                <w:szCs w:val="22"/>
              </w:rPr>
              <w:t>年度中央政府總預算案歲出編列</w:t>
            </w:r>
            <w:r w:rsidRPr="007B3A50">
              <w:rPr>
                <w:rFonts w:eastAsia="標楷體"/>
                <w:kern w:val="0"/>
                <w:sz w:val="22"/>
                <w:szCs w:val="22"/>
              </w:rPr>
              <w:t>1</w:t>
            </w:r>
            <w:r w:rsidRPr="007B3A50">
              <w:rPr>
                <w:rFonts w:eastAsia="標楷體"/>
                <w:kern w:val="0"/>
                <w:sz w:val="22"/>
                <w:szCs w:val="22"/>
              </w:rPr>
              <w:t>兆</w:t>
            </w:r>
            <w:r w:rsidRPr="007B3A50">
              <w:rPr>
                <w:rFonts w:eastAsia="標楷體"/>
                <w:kern w:val="0"/>
                <w:sz w:val="22"/>
                <w:szCs w:val="22"/>
              </w:rPr>
              <w:t>9,918</w:t>
            </w:r>
            <w:r w:rsidRPr="007B3A50">
              <w:rPr>
                <w:rFonts w:eastAsia="標楷體"/>
                <w:kern w:val="0"/>
                <w:sz w:val="22"/>
                <w:szCs w:val="22"/>
              </w:rPr>
              <w:t>億元、歲入歲出短絀</w:t>
            </w:r>
            <w:r w:rsidRPr="007B3A50">
              <w:rPr>
                <w:rFonts w:eastAsia="標楷體"/>
                <w:kern w:val="0"/>
                <w:sz w:val="22"/>
                <w:szCs w:val="22"/>
              </w:rPr>
              <w:t>944</w:t>
            </w:r>
            <w:r w:rsidRPr="007B3A50">
              <w:rPr>
                <w:rFonts w:eastAsia="標楷體"/>
                <w:kern w:val="0"/>
                <w:sz w:val="22"/>
                <w:szCs w:val="22"/>
              </w:rPr>
              <w:t>億元，加上該年度辦理之中央政府前瞻基礎建設計畫第</w:t>
            </w:r>
            <w:r w:rsidRPr="007B3A50">
              <w:rPr>
                <w:rFonts w:eastAsia="標楷體"/>
                <w:kern w:val="0"/>
                <w:sz w:val="22"/>
                <w:szCs w:val="22"/>
              </w:rPr>
              <w:t xml:space="preserve">1 </w:t>
            </w:r>
            <w:r w:rsidRPr="007B3A50">
              <w:rPr>
                <w:rFonts w:eastAsia="標楷體"/>
                <w:kern w:val="0"/>
                <w:sz w:val="22"/>
                <w:szCs w:val="22"/>
              </w:rPr>
              <w:t>期（</w:t>
            </w:r>
            <w:r w:rsidRPr="007B3A50">
              <w:rPr>
                <w:rFonts w:eastAsia="標楷體"/>
                <w:kern w:val="0"/>
                <w:sz w:val="22"/>
                <w:szCs w:val="22"/>
              </w:rPr>
              <w:t>106-107</w:t>
            </w:r>
            <w:r w:rsidRPr="007B3A50">
              <w:rPr>
                <w:rFonts w:eastAsia="標楷體"/>
                <w:kern w:val="0"/>
                <w:sz w:val="22"/>
                <w:szCs w:val="22"/>
              </w:rPr>
              <w:t>年度）特別預算及中央政府流域綜合治理計畫第</w:t>
            </w:r>
            <w:r w:rsidRPr="007B3A50">
              <w:rPr>
                <w:rFonts w:eastAsia="標楷體"/>
                <w:kern w:val="0"/>
                <w:sz w:val="22"/>
                <w:szCs w:val="22"/>
              </w:rPr>
              <w:t xml:space="preserve">3 </w:t>
            </w:r>
            <w:r w:rsidRPr="007B3A50">
              <w:rPr>
                <w:rFonts w:eastAsia="標楷體"/>
                <w:kern w:val="0"/>
                <w:sz w:val="22"/>
                <w:szCs w:val="22"/>
              </w:rPr>
              <w:t>期特別預算（</w:t>
            </w:r>
            <w:r w:rsidRPr="007B3A50">
              <w:rPr>
                <w:rFonts w:eastAsia="標楷體"/>
                <w:kern w:val="0"/>
                <w:sz w:val="22"/>
                <w:szCs w:val="22"/>
              </w:rPr>
              <w:t>107-108</w:t>
            </w:r>
            <w:r w:rsidRPr="007B3A50">
              <w:rPr>
                <w:rFonts w:eastAsia="標楷體"/>
                <w:kern w:val="0"/>
                <w:sz w:val="22"/>
                <w:szCs w:val="22"/>
              </w:rPr>
              <w:t>年度）歲出規模已逾</w:t>
            </w:r>
            <w:r w:rsidRPr="007B3A50">
              <w:rPr>
                <w:rFonts w:eastAsia="標楷體"/>
                <w:kern w:val="0"/>
                <w:sz w:val="22"/>
                <w:szCs w:val="22"/>
              </w:rPr>
              <w:t>2</w:t>
            </w:r>
            <w:r w:rsidRPr="007B3A50">
              <w:rPr>
                <w:rFonts w:eastAsia="標楷體"/>
                <w:kern w:val="0"/>
                <w:sz w:val="22"/>
                <w:szCs w:val="22"/>
              </w:rPr>
              <w:t>兆元、收支短絀則擴大為</w:t>
            </w:r>
            <w:r w:rsidRPr="007B3A50">
              <w:rPr>
                <w:rFonts w:eastAsia="標楷體"/>
                <w:kern w:val="0"/>
                <w:sz w:val="22"/>
                <w:szCs w:val="22"/>
              </w:rPr>
              <w:t>1,958</w:t>
            </w:r>
            <w:r w:rsidRPr="007B3A50">
              <w:rPr>
                <w:rFonts w:eastAsia="標楷體"/>
                <w:kern w:val="0"/>
                <w:sz w:val="22"/>
                <w:szCs w:val="22"/>
              </w:rPr>
              <w:t>億元，觀察</w:t>
            </w:r>
            <w:r w:rsidRPr="007B3A50">
              <w:rPr>
                <w:rFonts w:eastAsia="標楷體"/>
                <w:kern w:val="0"/>
                <w:sz w:val="22"/>
                <w:szCs w:val="22"/>
              </w:rPr>
              <w:t>10</w:t>
            </w:r>
            <w:r w:rsidRPr="007B3A50">
              <w:rPr>
                <w:rFonts w:eastAsia="標楷體"/>
                <w:kern w:val="0"/>
                <w:sz w:val="22"/>
                <w:szCs w:val="22"/>
              </w:rPr>
              <w:t>餘年來中央政府歲出規模（含總預算及特別預算）大致呈現逐年增加之趨勢，且多為赤字預算，恐不符健全財政原則。中央政府之歲出規模（含總預算及特別預算）於逐年增加之趨勢下，</w:t>
            </w:r>
            <w:r w:rsidRPr="007B3A50">
              <w:rPr>
                <w:rFonts w:eastAsia="標楷體"/>
                <w:kern w:val="0"/>
                <w:sz w:val="22"/>
                <w:szCs w:val="22"/>
              </w:rPr>
              <w:t>107</w:t>
            </w:r>
            <w:r w:rsidRPr="007B3A50">
              <w:rPr>
                <w:rFonts w:eastAsia="標楷體"/>
                <w:kern w:val="0"/>
                <w:sz w:val="22"/>
                <w:szCs w:val="22"/>
              </w:rPr>
              <w:t>年度之規模已逾</w:t>
            </w:r>
            <w:r w:rsidRPr="007B3A50">
              <w:rPr>
                <w:rFonts w:eastAsia="標楷體"/>
                <w:kern w:val="0"/>
                <w:sz w:val="22"/>
                <w:szCs w:val="22"/>
              </w:rPr>
              <w:t>2</w:t>
            </w:r>
            <w:r w:rsidRPr="007B3A50">
              <w:rPr>
                <w:rFonts w:eastAsia="標楷體"/>
                <w:kern w:val="0"/>
                <w:sz w:val="22"/>
                <w:szCs w:val="22"/>
              </w:rPr>
              <w:t>兆元，且近</w:t>
            </w:r>
            <w:r w:rsidRPr="007B3A50">
              <w:rPr>
                <w:rFonts w:eastAsia="標楷體"/>
                <w:kern w:val="0"/>
                <w:sz w:val="22"/>
                <w:szCs w:val="22"/>
              </w:rPr>
              <w:t>10</w:t>
            </w:r>
            <w:r w:rsidRPr="007B3A50">
              <w:rPr>
                <w:rFonts w:eastAsia="標楷體"/>
                <w:kern w:val="0"/>
                <w:sz w:val="22"/>
                <w:szCs w:val="22"/>
              </w:rPr>
              <w:t>餘年中央政府財政收支持續短絀，不符健全財政原則，要求行政院應積極落實財政紀律，以有效縮小財政收支差短缺口，以符世界各國重視財政紀律之潮流，並提昇國家競爭力。</w:t>
            </w:r>
          </w:p>
        </w:tc>
        <w:tc>
          <w:tcPr>
            <w:tcW w:w="5267" w:type="dxa"/>
            <w:shd w:val="clear" w:color="auto" w:fill="auto"/>
          </w:tcPr>
          <w:p w14:paraId="599CF4B8" w14:textId="77777777" w:rsidR="005C3D58" w:rsidRPr="007B3A50" w:rsidRDefault="005C3D58" w:rsidP="00E20190">
            <w:pPr>
              <w:autoSpaceDE w:val="0"/>
              <w:autoSpaceDN w:val="0"/>
              <w:adjustRightInd w:val="0"/>
              <w:snapToGrid w:val="0"/>
              <w:spacing w:line="340" w:lineRule="atLeast"/>
              <w:jc w:val="both"/>
              <w:rPr>
                <w:rFonts w:eastAsia="標楷體"/>
                <w:bCs/>
                <w:sz w:val="22"/>
                <w:szCs w:val="22"/>
              </w:rPr>
            </w:pPr>
            <w:r w:rsidRPr="007B3A50">
              <w:rPr>
                <w:rFonts w:eastAsia="標楷體"/>
                <w:bCs/>
                <w:sz w:val="22"/>
                <w:szCs w:val="22"/>
              </w:rPr>
              <w:t>本項主辦單位為行政院主計總處。</w:t>
            </w:r>
          </w:p>
          <w:p w14:paraId="75651759" w14:textId="77777777" w:rsidR="005C3D58" w:rsidRPr="007B3A50" w:rsidRDefault="005C3D58" w:rsidP="00E20190">
            <w:pPr>
              <w:adjustRightInd w:val="0"/>
              <w:snapToGrid w:val="0"/>
              <w:spacing w:line="340" w:lineRule="atLeast"/>
              <w:jc w:val="both"/>
              <w:rPr>
                <w:rFonts w:eastAsia="標楷體"/>
                <w:sz w:val="22"/>
                <w:szCs w:val="22"/>
              </w:rPr>
            </w:pPr>
          </w:p>
        </w:tc>
      </w:tr>
      <w:tr w:rsidR="005C3D58" w:rsidRPr="007B3A50" w14:paraId="6AB9EDD2" w14:textId="77777777" w:rsidTr="005C3D58">
        <w:tblPrEx>
          <w:tblCellMar>
            <w:top w:w="0" w:type="dxa"/>
            <w:bottom w:w="0" w:type="dxa"/>
          </w:tblCellMar>
        </w:tblPrEx>
        <w:tc>
          <w:tcPr>
            <w:tcW w:w="564" w:type="dxa"/>
            <w:shd w:val="clear" w:color="auto" w:fill="auto"/>
          </w:tcPr>
          <w:p w14:paraId="538BA99F" w14:textId="77777777" w:rsidR="005C3D58" w:rsidRPr="007B3A50" w:rsidRDefault="005C3D58" w:rsidP="00E20190">
            <w:pPr>
              <w:pStyle w:val="0cm"/>
              <w:adjustRightInd w:val="0"/>
              <w:snapToGrid w:val="0"/>
              <w:spacing w:line="340" w:lineRule="atLeast"/>
              <w:rPr>
                <w:rFonts w:ascii="Times New Roman" w:hAnsi="Times New Roman"/>
                <w:b w:val="0"/>
              </w:rPr>
            </w:pPr>
            <w:r w:rsidRPr="007B3A50">
              <w:rPr>
                <w:rFonts w:ascii="Times New Roman" w:hAnsi="Times New Roman"/>
                <w:b w:val="0"/>
              </w:rPr>
              <w:t>(</w:t>
            </w:r>
            <w:r w:rsidRPr="007B3A50">
              <w:rPr>
                <w:rFonts w:ascii="Times New Roman" w:hAnsi="Times New Roman"/>
                <w:b w:val="0"/>
              </w:rPr>
              <w:t>九</w:t>
            </w:r>
            <w:r w:rsidRPr="007B3A50">
              <w:rPr>
                <w:rFonts w:ascii="Times New Roman" w:hAnsi="Times New Roman"/>
                <w:b w:val="0"/>
              </w:rPr>
              <w:t>)</w:t>
            </w:r>
          </w:p>
        </w:tc>
        <w:tc>
          <w:tcPr>
            <w:tcW w:w="4133" w:type="dxa"/>
            <w:shd w:val="clear" w:color="auto" w:fill="auto"/>
          </w:tcPr>
          <w:p w14:paraId="2FF708F0" w14:textId="77777777" w:rsidR="005C3D58" w:rsidRPr="007B3A50" w:rsidRDefault="005C3D58" w:rsidP="00E20190">
            <w:pPr>
              <w:autoSpaceDE w:val="0"/>
              <w:autoSpaceDN w:val="0"/>
              <w:adjustRightInd w:val="0"/>
              <w:snapToGrid w:val="0"/>
              <w:spacing w:line="340" w:lineRule="atLeast"/>
              <w:jc w:val="both"/>
              <w:rPr>
                <w:rFonts w:eastAsia="標楷體"/>
                <w:kern w:val="0"/>
                <w:sz w:val="22"/>
                <w:szCs w:val="22"/>
              </w:rPr>
            </w:pPr>
            <w:r w:rsidRPr="007B3A50">
              <w:rPr>
                <w:rFonts w:eastAsia="標楷體"/>
                <w:kern w:val="0"/>
                <w:sz w:val="22"/>
                <w:szCs w:val="22"/>
              </w:rPr>
              <w:t>鑒於預算法第</w:t>
            </w:r>
            <w:r w:rsidRPr="007B3A50">
              <w:rPr>
                <w:rFonts w:eastAsia="標楷體"/>
                <w:kern w:val="0"/>
                <w:sz w:val="22"/>
                <w:szCs w:val="22"/>
              </w:rPr>
              <w:t>27</w:t>
            </w:r>
            <w:r w:rsidRPr="007B3A50">
              <w:rPr>
                <w:rFonts w:eastAsia="標楷體"/>
                <w:kern w:val="0"/>
                <w:sz w:val="22"/>
                <w:szCs w:val="22"/>
              </w:rPr>
              <w:t>條規定：「政府非依法律，不得於其預算外增加債務</w:t>
            </w:r>
            <w:r w:rsidRPr="007B3A50">
              <w:rPr>
                <w:rFonts w:eastAsia="標楷體"/>
                <w:kern w:val="0"/>
                <w:sz w:val="22"/>
                <w:szCs w:val="22"/>
              </w:rPr>
              <w:t>……</w:t>
            </w:r>
            <w:r w:rsidRPr="007B3A50">
              <w:rPr>
                <w:rFonts w:eastAsia="標楷體"/>
                <w:kern w:val="0"/>
                <w:sz w:val="22"/>
                <w:szCs w:val="22"/>
              </w:rPr>
              <w:t>。</w:t>
            </w:r>
          </w:p>
          <w:p w14:paraId="331EA04D" w14:textId="77777777" w:rsidR="005C3D58" w:rsidRPr="007B3A50" w:rsidRDefault="005C3D58" w:rsidP="00E20190">
            <w:pPr>
              <w:autoSpaceDE w:val="0"/>
              <w:autoSpaceDN w:val="0"/>
              <w:adjustRightInd w:val="0"/>
              <w:snapToGrid w:val="0"/>
              <w:spacing w:line="340" w:lineRule="atLeast"/>
              <w:jc w:val="both"/>
              <w:rPr>
                <w:rFonts w:eastAsia="標楷體"/>
                <w:b/>
                <w:sz w:val="22"/>
                <w:szCs w:val="22"/>
              </w:rPr>
            </w:pPr>
            <w:r w:rsidRPr="007B3A50">
              <w:rPr>
                <w:rFonts w:eastAsia="標楷體"/>
                <w:kern w:val="0"/>
                <w:sz w:val="22"/>
                <w:szCs w:val="22"/>
              </w:rPr>
              <w:lastRenderedPageBreak/>
              <w:t>」同法第</w:t>
            </w:r>
            <w:r w:rsidRPr="007B3A50">
              <w:rPr>
                <w:rFonts w:eastAsia="標楷體"/>
                <w:kern w:val="0"/>
                <w:sz w:val="22"/>
                <w:szCs w:val="22"/>
              </w:rPr>
              <w:t>9</w:t>
            </w:r>
            <w:r w:rsidRPr="007B3A50">
              <w:rPr>
                <w:rFonts w:eastAsia="標楷體"/>
                <w:kern w:val="0"/>
                <w:sz w:val="22"/>
                <w:szCs w:val="22"/>
              </w:rPr>
              <w:t>條規定：「因擔保、保證或契約可能造成未來會計年度內之支出者，應於預算書中列表說明；其對國庫有重大影響者，並應向立法院報告。」歷年中央政府總預算除於「因擔保、保證或契約可能造成未來會計年度支出明細表」列有臺灣南北高速鐵路興建營運合約乙項外，亦從</w:t>
            </w:r>
            <w:r w:rsidRPr="007B3A50">
              <w:rPr>
                <w:rFonts w:eastAsia="標楷體"/>
                <w:kern w:val="0"/>
                <w:sz w:val="22"/>
                <w:szCs w:val="22"/>
              </w:rPr>
              <w:t xml:space="preserve">100 </w:t>
            </w:r>
            <w:r w:rsidRPr="007B3A50">
              <w:rPr>
                <w:rFonts w:eastAsia="標楷體"/>
                <w:kern w:val="0"/>
                <w:sz w:val="22"/>
                <w:szCs w:val="22"/>
              </w:rPr>
              <w:t>年度起揭露軍公教人員新、舊制退撫基金、勞工保險、公務人員保險、軍人保險及國民年金保險等未來需由政府負擔支出事項，惟仍有部分承諾事項未來需由政府編列預算支應而未揭露者，允有詳實揭露之必要。截至</w:t>
            </w:r>
            <w:r w:rsidRPr="007B3A50">
              <w:rPr>
                <w:rFonts w:eastAsia="標楷體"/>
                <w:kern w:val="0"/>
                <w:sz w:val="22"/>
                <w:szCs w:val="22"/>
              </w:rPr>
              <w:t xml:space="preserve">106 </w:t>
            </w:r>
            <w:r w:rsidRPr="007B3A50">
              <w:rPr>
                <w:rFonts w:eastAsia="標楷體"/>
                <w:kern w:val="0"/>
                <w:sz w:val="22"/>
                <w:szCs w:val="22"/>
              </w:rPr>
              <w:t>年</w:t>
            </w:r>
            <w:r w:rsidRPr="007B3A50">
              <w:rPr>
                <w:rFonts w:eastAsia="標楷體"/>
                <w:kern w:val="0"/>
                <w:sz w:val="22"/>
                <w:szCs w:val="22"/>
              </w:rPr>
              <w:t>7</w:t>
            </w:r>
            <w:r w:rsidRPr="007B3A50">
              <w:rPr>
                <w:rFonts w:eastAsia="標楷體"/>
                <w:kern w:val="0"/>
                <w:sz w:val="22"/>
                <w:szCs w:val="22"/>
              </w:rPr>
              <w:t>月底中央政府一年以上債務未償餘額為</w:t>
            </w:r>
            <w:r w:rsidRPr="007B3A50">
              <w:rPr>
                <w:rFonts w:eastAsia="標楷體"/>
                <w:kern w:val="0"/>
                <w:sz w:val="22"/>
                <w:szCs w:val="22"/>
              </w:rPr>
              <w:t>5</w:t>
            </w:r>
            <w:r w:rsidRPr="007B3A50">
              <w:rPr>
                <w:rFonts w:eastAsia="標楷體"/>
                <w:kern w:val="0"/>
                <w:sz w:val="22"/>
                <w:szCs w:val="22"/>
              </w:rPr>
              <w:t>兆</w:t>
            </w:r>
            <w:r w:rsidRPr="007B3A50">
              <w:rPr>
                <w:rFonts w:eastAsia="標楷體"/>
                <w:kern w:val="0"/>
                <w:sz w:val="22"/>
                <w:szCs w:val="22"/>
              </w:rPr>
              <w:t>3,615</w:t>
            </w:r>
            <w:r w:rsidRPr="007B3A50">
              <w:rPr>
                <w:rFonts w:eastAsia="標楷體"/>
                <w:kern w:val="0"/>
                <w:sz w:val="22"/>
                <w:szCs w:val="22"/>
              </w:rPr>
              <w:t>億元，短期債務未償餘額為</w:t>
            </w:r>
            <w:r w:rsidRPr="007B3A50">
              <w:rPr>
                <w:rFonts w:eastAsia="標楷體"/>
                <w:kern w:val="0"/>
                <w:sz w:val="22"/>
                <w:szCs w:val="22"/>
              </w:rPr>
              <w:t>860</w:t>
            </w:r>
            <w:r w:rsidRPr="007B3A50">
              <w:rPr>
                <w:rFonts w:eastAsia="標楷體"/>
                <w:kern w:val="0"/>
                <w:sz w:val="22"/>
                <w:szCs w:val="22"/>
              </w:rPr>
              <w:t>億元，總計上述長、短期借款及發行公債合計數為</w:t>
            </w:r>
            <w:r w:rsidRPr="007B3A50">
              <w:rPr>
                <w:rFonts w:eastAsia="標楷體"/>
                <w:kern w:val="0"/>
                <w:sz w:val="22"/>
                <w:szCs w:val="22"/>
              </w:rPr>
              <w:t>5</w:t>
            </w:r>
            <w:r w:rsidRPr="007B3A50">
              <w:rPr>
                <w:rFonts w:eastAsia="標楷體"/>
                <w:kern w:val="0"/>
                <w:sz w:val="22"/>
                <w:szCs w:val="22"/>
              </w:rPr>
              <w:t>兆</w:t>
            </w:r>
            <w:r w:rsidRPr="007B3A50">
              <w:rPr>
                <w:rFonts w:eastAsia="標楷體"/>
                <w:kern w:val="0"/>
                <w:sz w:val="22"/>
                <w:szCs w:val="22"/>
              </w:rPr>
              <w:t>4,475</w:t>
            </w:r>
            <w:r w:rsidRPr="007B3A50">
              <w:rPr>
                <w:rFonts w:eastAsia="標楷體"/>
                <w:kern w:val="0"/>
                <w:sz w:val="22"/>
                <w:szCs w:val="22"/>
              </w:rPr>
              <w:t>億元，而未揭露之鉅額潛藏負債保守估計約在</w:t>
            </w:r>
            <w:r w:rsidRPr="007B3A50">
              <w:rPr>
                <w:rFonts w:eastAsia="標楷體"/>
                <w:kern w:val="0"/>
                <w:sz w:val="22"/>
                <w:szCs w:val="22"/>
              </w:rPr>
              <w:t>17</w:t>
            </w:r>
            <w:r w:rsidRPr="007B3A50">
              <w:rPr>
                <w:rFonts w:eastAsia="標楷體"/>
                <w:kern w:val="0"/>
                <w:sz w:val="22"/>
                <w:szCs w:val="22"/>
              </w:rPr>
              <w:t>兆</w:t>
            </w:r>
            <w:r w:rsidRPr="007B3A50">
              <w:rPr>
                <w:rFonts w:eastAsia="標楷體"/>
                <w:kern w:val="0"/>
                <w:sz w:val="22"/>
                <w:szCs w:val="22"/>
              </w:rPr>
              <w:t>6,051</w:t>
            </w:r>
            <w:r w:rsidRPr="007B3A50">
              <w:rPr>
                <w:rFonts w:eastAsia="標楷體"/>
                <w:kern w:val="0"/>
                <w:sz w:val="22"/>
                <w:szCs w:val="22"/>
              </w:rPr>
              <w:t>億元以上，未來勢將成為政府財政嚴重負擔。而有關潛藏負債之表達，審計部雖於</w:t>
            </w:r>
            <w:r w:rsidRPr="007B3A50">
              <w:rPr>
                <w:rFonts w:eastAsia="標楷體"/>
                <w:kern w:val="0"/>
                <w:sz w:val="22"/>
                <w:szCs w:val="22"/>
              </w:rPr>
              <w:t>105</w:t>
            </w:r>
            <w:r w:rsidRPr="007B3A50">
              <w:rPr>
                <w:rFonts w:eastAsia="標楷體"/>
                <w:kern w:val="0"/>
                <w:sz w:val="22"/>
                <w:szCs w:val="22"/>
              </w:rPr>
              <w:t>年度決算審定書內作部分揭露，行政院主計總處亦於</w:t>
            </w:r>
            <w:r w:rsidRPr="007B3A50">
              <w:rPr>
                <w:rFonts w:eastAsia="標楷體"/>
                <w:kern w:val="0"/>
                <w:sz w:val="22"/>
                <w:szCs w:val="22"/>
              </w:rPr>
              <w:t>107</w:t>
            </w:r>
            <w:r w:rsidRPr="007B3A50">
              <w:rPr>
                <w:rFonts w:eastAsia="標楷體"/>
                <w:kern w:val="0"/>
                <w:sz w:val="22"/>
                <w:szCs w:val="22"/>
              </w:rPr>
              <w:t>年度中央政府總預算案中揭露相關資訊，惟因部分實際舉借債務金額及法定給付義務排除於公共債務法債務未償餘額之額度，致財政主管機關所計算之政府債務未償餘額占</w:t>
            </w:r>
            <w:r w:rsidRPr="007B3A50">
              <w:rPr>
                <w:rFonts w:eastAsia="標楷體"/>
                <w:kern w:val="0"/>
                <w:sz w:val="22"/>
                <w:szCs w:val="22"/>
              </w:rPr>
              <w:t>GDP</w:t>
            </w:r>
            <w:r w:rsidRPr="007B3A50">
              <w:rPr>
                <w:rFonts w:eastAsia="標楷體"/>
                <w:kern w:val="0"/>
                <w:sz w:val="22"/>
                <w:szCs w:val="22"/>
              </w:rPr>
              <w:t>比率，遠低於歐美各國或亞洲鄰近國家（如日本）債務比率，恐造成外界誤解國家財政結構良好之假象；公共債務法雖已修法將債務比率之計算，由公共債務未償餘額占前三年度名目國民生產毛額平均數改為占前三年度國內生產毛額平均數，並增加政府債務預警機制，惟對公共債務之定義及潛藏負債之管控仍有未盡之處，為促使政府正視鉅額潛藏負債及重視財政紀律，並利政府債務之控管及表達，建請行政院應賡續檢討改善。</w:t>
            </w:r>
          </w:p>
        </w:tc>
        <w:tc>
          <w:tcPr>
            <w:tcW w:w="5267" w:type="dxa"/>
            <w:shd w:val="clear" w:color="auto" w:fill="auto"/>
          </w:tcPr>
          <w:p w14:paraId="38F87DE5" w14:textId="77777777" w:rsidR="005C3D58" w:rsidRPr="007B3A50" w:rsidRDefault="005C3D58" w:rsidP="00E20190">
            <w:pPr>
              <w:autoSpaceDE w:val="0"/>
              <w:autoSpaceDN w:val="0"/>
              <w:adjustRightInd w:val="0"/>
              <w:snapToGrid w:val="0"/>
              <w:spacing w:line="340" w:lineRule="atLeast"/>
              <w:jc w:val="both"/>
              <w:rPr>
                <w:rFonts w:eastAsia="標楷體"/>
                <w:bCs/>
                <w:sz w:val="22"/>
                <w:szCs w:val="22"/>
              </w:rPr>
            </w:pPr>
            <w:r w:rsidRPr="007B3A50">
              <w:rPr>
                <w:rFonts w:eastAsia="標楷體"/>
                <w:bCs/>
                <w:sz w:val="22"/>
                <w:szCs w:val="22"/>
              </w:rPr>
              <w:lastRenderedPageBreak/>
              <w:t>本項主辦單位為財政部及行政院主計總處。</w:t>
            </w:r>
          </w:p>
          <w:p w14:paraId="30027E74" w14:textId="77777777" w:rsidR="005C3D58" w:rsidRPr="007B3A50" w:rsidRDefault="005C3D58" w:rsidP="00E20190">
            <w:pPr>
              <w:adjustRightInd w:val="0"/>
              <w:snapToGrid w:val="0"/>
              <w:spacing w:line="340" w:lineRule="atLeast"/>
              <w:jc w:val="both"/>
              <w:rPr>
                <w:rFonts w:eastAsia="標楷體"/>
                <w:sz w:val="22"/>
                <w:szCs w:val="22"/>
              </w:rPr>
            </w:pPr>
          </w:p>
        </w:tc>
      </w:tr>
      <w:tr w:rsidR="005C3D58" w:rsidRPr="007B3A50" w14:paraId="452CB06A" w14:textId="77777777" w:rsidTr="005C3D58">
        <w:tblPrEx>
          <w:tblCellMar>
            <w:top w:w="0" w:type="dxa"/>
            <w:bottom w:w="0" w:type="dxa"/>
          </w:tblCellMar>
        </w:tblPrEx>
        <w:tc>
          <w:tcPr>
            <w:tcW w:w="564" w:type="dxa"/>
            <w:shd w:val="clear" w:color="auto" w:fill="auto"/>
          </w:tcPr>
          <w:p w14:paraId="79E58EA4" w14:textId="77777777" w:rsidR="005C3D58" w:rsidRPr="007B3A50" w:rsidRDefault="005C3D58" w:rsidP="00E20190">
            <w:pPr>
              <w:pStyle w:val="0cm"/>
              <w:adjustRightInd w:val="0"/>
              <w:snapToGrid w:val="0"/>
              <w:spacing w:line="340" w:lineRule="atLeast"/>
              <w:rPr>
                <w:rFonts w:ascii="Times New Roman" w:hAnsi="Times New Roman"/>
                <w:b w:val="0"/>
              </w:rPr>
            </w:pPr>
            <w:r w:rsidRPr="007B3A50">
              <w:rPr>
                <w:rFonts w:ascii="Times New Roman" w:hAnsi="Times New Roman"/>
                <w:b w:val="0"/>
              </w:rPr>
              <w:t>(</w:t>
            </w:r>
            <w:r w:rsidRPr="007B3A50">
              <w:rPr>
                <w:rFonts w:ascii="Times New Roman" w:hAnsi="Times New Roman"/>
                <w:b w:val="0"/>
              </w:rPr>
              <w:t>十</w:t>
            </w:r>
            <w:r w:rsidRPr="007B3A50">
              <w:rPr>
                <w:rFonts w:ascii="Times New Roman" w:hAnsi="Times New Roman"/>
                <w:b w:val="0"/>
              </w:rPr>
              <w:t>)</w:t>
            </w:r>
          </w:p>
        </w:tc>
        <w:tc>
          <w:tcPr>
            <w:tcW w:w="4133" w:type="dxa"/>
            <w:shd w:val="clear" w:color="auto" w:fill="auto"/>
          </w:tcPr>
          <w:p w14:paraId="769E255B" w14:textId="77777777" w:rsidR="005C3D58" w:rsidRPr="007B3A50" w:rsidRDefault="005C3D58" w:rsidP="00E20190">
            <w:pPr>
              <w:autoSpaceDE w:val="0"/>
              <w:autoSpaceDN w:val="0"/>
              <w:adjustRightInd w:val="0"/>
              <w:snapToGrid w:val="0"/>
              <w:spacing w:line="340" w:lineRule="atLeast"/>
              <w:jc w:val="both"/>
              <w:rPr>
                <w:rFonts w:eastAsia="標楷體"/>
                <w:b/>
                <w:sz w:val="22"/>
                <w:szCs w:val="22"/>
              </w:rPr>
            </w:pPr>
            <w:r w:rsidRPr="007B3A50">
              <w:rPr>
                <w:rFonts w:eastAsia="標楷體"/>
                <w:kern w:val="0"/>
                <w:sz w:val="22"/>
                <w:szCs w:val="22"/>
              </w:rPr>
              <w:t>鑒於預算法第</w:t>
            </w:r>
            <w:r w:rsidRPr="007B3A50">
              <w:rPr>
                <w:rFonts w:eastAsia="標楷體"/>
                <w:kern w:val="0"/>
                <w:sz w:val="22"/>
                <w:szCs w:val="22"/>
              </w:rPr>
              <w:t>1</w:t>
            </w:r>
            <w:r w:rsidRPr="007B3A50">
              <w:rPr>
                <w:rFonts w:eastAsia="標楷體"/>
                <w:kern w:val="0"/>
                <w:sz w:val="22"/>
                <w:szCs w:val="22"/>
              </w:rPr>
              <w:t>條第</w:t>
            </w:r>
            <w:r w:rsidRPr="007B3A50">
              <w:rPr>
                <w:rFonts w:eastAsia="標楷體"/>
                <w:kern w:val="0"/>
                <w:sz w:val="22"/>
                <w:szCs w:val="22"/>
              </w:rPr>
              <w:t>3</w:t>
            </w:r>
            <w:r w:rsidRPr="007B3A50">
              <w:rPr>
                <w:rFonts w:eastAsia="標楷體"/>
                <w:kern w:val="0"/>
                <w:sz w:val="22"/>
                <w:szCs w:val="22"/>
              </w:rPr>
              <w:t>項規定：「預算之編製及執行應以財務管理為基礎，並遵守總體經濟均衡之原則。」將此原則體現於政府之財</w:t>
            </w:r>
            <w:r w:rsidRPr="007B3A50">
              <w:rPr>
                <w:rFonts w:eastAsia="標楷體"/>
                <w:kern w:val="0"/>
                <w:sz w:val="22"/>
                <w:szCs w:val="22"/>
              </w:rPr>
              <w:lastRenderedPageBreak/>
              <w:t>政規劃上，即須將舉債換取之施政資源，有效引導用於具未來效益之公共建設或投資，發揮帶動經濟成長之效果，進而提高國民所得。然而，近</w:t>
            </w:r>
            <w:r w:rsidRPr="007B3A50">
              <w:rPr>
                <w:rFonts w:eastAsia="標楷體"/>
                <w:kern w:val="0"/>
                <w:sz w:val="22"/>
                <w:szCs w:val="22"/>
              </w:rPr>
              <w:t>20</w:t>
            </w:r>
            <w:r w:rsidRPr="007B3A50">
              <w:rPr>
                <w:rFonts w:eastAsia="標楷體"/>
                <w:kern w:val="0"/>
                <w:sz w:val="22"/>
                <w:szCs w:val="22"/>
              </w:rPr>
              <w:t>餘年間中央政府債務迅速累積、人均負債隨之攀升，惟國內生產毛額之提昇卻有限，舉債用於施政之效益性備受考驗。近</w:t>
            </w:r>
            <w:r w:rsidRPr="007B3A50">
              <w:rPr>
                <w:rFonts w:eastAsia="標楷體"/>
                <w:kern w:val="0"/>
                <w:sz w:val="22"/>
                <w:szCs w:val="22"/>
              </w:rPr>
              <w:t>20</w:t>
            </w:r>
            <w:r w:rsidRPr="007B3A50">
              <w:rPr>
                <w:rFonts w:eastAsia="標楷體"/>
                <w:kern w:val="0"/>
                <w:sz w:val="22"/>
                <w:szCs w:val="22"/>
              </w:rPr>
              <w:t>餘年，</w:t>
            </w:r>
            <w:r w:rsidRPr="007B3A50">
              <w:rPr>
                <w:rFonts w:eastAsia="標楷體"/>
                <w:kern w:val="0"/>
                <w:sz w:val="22"/>
                <w:szCs w:val="22"/>
              </w:rPr>
              <w:t>GDP</w:t>
            </w:r>
            <w:r w:rsidRPr="007B3A50">
              <w:rPr>
                <w:rFonts w:eastAsia="標楷體"/>
                <w:kern w:val="0"/>
                <w:sz w:val="22"/>
                <w:szCs w:val="22"/>
              </w:rPr>
              <w:t>僅上升</w:t>
            </w:r>
            <w:r w:rsidRPr="007B3A50">
              <w:rPr>
                <w:rFonts w:eastAsia="標楷體"/>
                <w:kern w:val="0"/>
                <w:sz w:val="22"/>
                <w:szCs w:val="22"/>
              </w:rPr>
              <w:t>2.76</w:t>
            </w:r>
            <w:r w:rsidRPr="007B3A50">
              <w:rPr>
                <w:rFonts w:eastAsia="標楷體"/>
                <w:kern w:val="0"/>
                <w:sz w:val="22"/>
                <w:szCs w:val="22"/>
              </w:rPr>
              <w:t>倍，惟中央政府債務未償餘額增加逾</w:t>
            </w:r>
            <w:r w:rsidRPr="007B3A50">
              <w:rPr>
                <w:rFonts w:eastAsia="標楷體"/>
                <w:kern w:val="0"/>
                <w:sz w:val="22"/>
                <w:szCs w:val="22"/>
              </w:rPr>
              <w:t>20</w:t>
            </w:r>
            <w:r w:rsidRPr="007B3A50">
              <w:rPr>
                <w:rFonts w:eastAsia="標楷體"/>
                <w:kern w:val="0"/>
                <w:sz w:val="22"/>
                <w:szCs w:val="22"/>
              </w:rPr>
              <w:t>倍，因此政府舉債用於施政能量之同時，應審慎評估帶動經濟成長之效果，並持續檢討強化中央政府之債務管理。</w:t>
            </w:r>
          </w:p>
        </w:tc>
        <w:tc>
          <w:tcPr>
            <w:tcW w:w="5267" w:type="dxa"/>
            <w:shd w:val="clear" w:color="auto" w:fill="auto"/>
          </w:tcPr>
          <w:p w14:paraId="2C0C16F6" w14:textId="77777777" w:rsidR="005C3D58" w:rsidRPr="007B3A50" w:rsidRDefault="005C3D58" w:rsidP="00E20190">
            <w:pPr>
              <w:autoSpaceDE w:val="0"/>
              <w:autoSpaceDN w:val="0"/>
              <w:adjustRightInd w:val="0"/>
              <w:snapToGrid w:val="0"/>
              <w:spacing w:line="340" w:lineRule="atLeast"/>
              <w:jc w:val="both"/>
              <w:rPr>
                <w:rFonts w:eastAsia="標楷體"/>
                <w:bCs/>
                <w:sz w:val="22"/>
                <w:szCs w:val="22"/>
              </w:rPr>
            </w:pPr>
            <w:r w:rsidRPr="007B3A50">
              <w:rPr>
                <w:rFonts w:eastAsia="標楷體"/>
                <w:bCs/>
                <w:sz w:val="22"/>
                <w:szCs w:val="22"/>
              </w:rPr>
              <w:lastRenderedPageBreak/>
              <w:t>本項主辦單位為財政部。</w:t>
            </w:r>
          </w:p>
          <w:p w14:paraId="66D99B6E" w14:textId="77777777" w:rsidR="005C3D58" w:rsidRPr="007B3A50" w:rsidRDefault="005C3D58" w:rsidP="00E20190">
            <w:pPr>
              <w:pStyle w:val="a5"/>
              <w:adjustRightInd w:val="0"/>
              <w:spacing w:line="340" w:lineRule="atLeast"/>
              <w:ind w:left="0" w:firstLineChars="0" w:firstLine="0"/>
              <w:rPr>
                <w:rFonts w:ascii="Times New Roman" w:hAnsi="Times New Roman"/>
                <w:spacing w:val="-10"/>
              </w:rPr>
            </w:pPr>
          </w:p>
        </w:tc>
      </w:tr>
      <w:tr w:rsidR="005C3D58" w:rsidRPr="007B3A50" w14:paraId="16F7954B" w14:textId="77777777" w:rsidTr="005C3D58">
        <w:tblPrEx>
          <w:tblCellMar>
            <w:top w:w="0" w:type="dxa"/>
            <w:bottom w:w="0" w:type="dxa"/>
          </w:tblCellMar>
        </w:tblPrEx>
        <w:tc>
          <w:tcPr>
            <w:tcW w:w="564" w:type="dxa"/>
            <w:shd w:val="clear" w:color="auto" w:fill="auto"/>
          </w:tcPr>
          <w:p w14:paraId="5E78AA19" w14:textId="77777777" w:rsidR="005C3D58" w:rsidRPr="007B3A50" w:rsidRDefault="005C3D58" w:rsidP="00E20190">
            <w:pPr>
              <w:pStyle w:val="0cm"/>
              <w:adjustRightInd w:val="0"/>
              <w:snapToGrid w:val="0"/>
              <w:spacing w:line="340" w:lineRule="atLeast"/>
              <w:rPr>
                <w:rFonts w:ascii="Times New Roman" w:hAnsi="Times New Roman"/>
                <w:b w:val="0"/>
              </w:rPr>
            </w:pPr>
            <w:r w:rsidRPr="007B3A50">
              <w:rPr>
                <w:rFonts w:ascii="Times New Roman" w:hAnsi="Times New Roman"/>
                <w:b w:val="0"/>
                <w:w w:val="73"/>
                <w:kern w:val="0"/>
              </w:rPr>
              <w:t>(</w:t>
            </w:r>
            <w:r w:rsidRPr="007B3A50">
              <w:rPr>
                <w:rFonts w:ascii="Times New Roman" w:hAnsi="Times New Roman"/>
                <w:b w:val="0"/>
                <w:w w:val="73"/>
                <w:kern w:val="0"/>
              </w:rPr>
              <w:t>十一</w:t>
            </w:r>
            <w:r w:rsidRPr="007B3A50">
              <w:rPr>
                <w:rFonts w:ascii="Times New Roman" w:hAnsi="Times New Roman"/>
                <w:b w:val="0"/>
                <w:w w:val="73"/>
                <w:kern w:val="0"/>
              </w:rPr>
              <w:t>)</w:t>
            </w:r>
          </w:p>
        </w:tc>
        <w:tc>
          <w:tcPr>
            <w:tcW w:w="4133" w:type="dxa"/>
            <w:shd w:val="clear" w:color="auto" w:fill="auto"/>
          </w:tcPr>
          <w:p w14:paraId="562267E2" w14:textId="77777777" w:rsidR="005C3D58" w:rsidRPr="007B3A50" w:rsidRDefault="005C3D58" w:rsidP="00E20190">
            <w:pPr>
              <w:autoSpaceDE w:val="0"/>
              <w:autoSpaceDN w:val="0"/>
              <w:adjustRightInd w:val="0"/>
              <w:snapToGrid w:val="0"/>
              <w:spacing w:line="340" w:lineRule="atLeast"/>
              <w:jc w:val="both"/>
              <w:rPr>
                <w:rFonts w:eastAsia="標楷體"/>
                <w:b/>
                <w:sz w:val="22"/>
                <w:szCs w:val="22"/>
              </w:rPr>
            </w:pPr>
            <w:r w:rsidRPr="007B3A50">
              <w:rPr>
                <w:rFonts w:eastAsia="標楷體"/>
                <w:kern w:val="0"/>
                <w:sz w:val="22"/>
                <w:szCs w:val="22"/>
              </w:rPr>
              <w:t>鑒於</w:t>
            </w:r>
            <w:r w:rsidRPr="007B3A50">
              <w:rPr>
                <w:rFonts w:eastAsia="標楷體"/>
                <w:kern w:val="0"/>
                <w:sz w:val="22"/>
                <w:szCs w:val="22"/>
              </w:rPr>
              <w:t>107</w:t>
            </w:r>
            <w:r w:rsidRPr="007B3A50">
              <w:rPr>
                <w:rFonts w:eastAsia="標楷體"/>
                <w:kern w:val="0"/>
                <w:sz w:val="22"/>
                <w:szCs w:val="22"/>
              </w:rPr>
              <w:t>年度中央政府總預算案經常收支賸餘</w:t>
            </w:r>
            <w:r w:rsidRPr="007B3A50">
              <w:rPr>
                <w:rFonts w:eastAsia="標楷體"/>
                <w:kern w:val="0"/>
                <w:sz w:val="22"/>
                <w:szCs w:val="22"/>
              </w:rPr>
              <w:t>1,903</w:t>
            </w:r>
            <w:r w:rsidRPr="007B3A50">
              <w:rPr>
                <w:rFonts w:eastAsia="標楷體"/>
                <w:kern w:val="0"/>
                <w:sz w:val="22"/>
                <w:szCs w:val="22"/>
              </w:rPr>
              <w:t>億元，惟歲入歲出相抵（經資門併計）仍有差短</w:t>
            </w:r>
            <w:r w:rsidRPr="007B3A50">
              <w:rPr>
                <w:rFonts w:eastAsia="標楷體"/>
                <w:kern w:val="0"/>
                <w:sz w:val="22"/>
                <w:szCs w:val="22"/>
              </w:rPr>
              <w:t>944</w:t>
            </w:r>
            <w:r w:rsidRPr="007B3A50">
              <w:rPr>
                <w:rFonts w:eastAsia="標楷體"/>
                <w:kern w:val="0"/>
                <w:sz w:val="22"/>
                <w:szCs w:val="22"/>
              </w:rPr>
              <w:t>億元。建請行政院應研謀稅制改革方案，俾有效改善稅課收入無法充分支應各項施政所需之現狀，且全面檢討取消不合理及不合時代潮流之租稅減免措施。另具體落實零基預算之精神於預算編列過程，以妥善配置政府資源；增加經常收入之穩定性，設法增裕經常收支賸餘，俾臻整體財政之穩健，提昇政府施政效能及國家競爭力。</w:t>
            </w:r>
          </w:p>
        </w:tc>
        <w:tc>
          <w:tcPr>
            <w:tcW w:w="5267" w:type="dxa"/>
            <w:shd w:val="clear" w:color="auto" w:fill="auto"/>
          </w:tcPr>
          <w:p w14:paraId="00F82B09" w14:textId="77777777" w:rsidR="005C3D58" w:rsidRPr="007B3A50" w:rsidRDefault="005C3D58" w:rsidP="00E20190">
            <w:pPr>
              <w:autoSpaceDE w:val="0"/>
              <w:autoSpaceDN w:val="0"/>
              <w:adjustRightInd w:val="0"/>
              <w:snapToGrid w:val="0"/>
              <w:spacing w:line="340" w:lineRule="atLeast"/>
              <w:jc w:val="both"/>
              <w:rPr>
                <w:rFonts w:eastAsia="標楷體"/>
                <w:bCs/>
                <w:sz w:val="22"/>
                <w:szCs w:val="22"/>
              </w:rPr>
            </w:pPr>
            <w:r w:rsidRPr="007B3A50">
              <w:rPr>
                <w:rFonts w:eastAsia="標楷體"/>
                <w:bCs/>
                <w:sz w:val="22"/>
                <w:szCs w:val="22"/>
              </w:rPr>
              <w:t>本項主辦單位為財政部及行政院主計總處。</w:t>
            </w:r>
          </w:p>
          <w:p w14:paraId="4B97BB41" w14:textId="77777777" w:rsidR="005C3D58" w:rsidRPr="007B3A50" w:rsidRDefault="005C3D58" w:rsidP="00E20190">
            <w:pPr>
              <w:adjustRightInd w:val="0"/>
              <w:snapToGrid w:val="0"/>
              <w:spacing w:line="340" w:lineRule="atLeast"/>
              <w:jc w:val="both"/>
              <w:rPr>
                <w:rFonts w:eastAsia="標楷體"/>
                <w:spacing w:val="-10"/>
                <w:sz w:val="22"/>
                <w:szCs w:val="22"/>
              </w:rPr>
            </w:pPr>
          </w:p>
        </w:tc>
      </w:tr>
      <w:tr w:rsidR="005C3D58" w:rsidRPr="007B3A50" w14:paraId="3353F533" w14:textId="77777777" w:rsidTr="005C3D58">
        <w:tblPrEx>
          <w:tblCellMar>
            <w:top w:w="0" w:type="dxa"/>
            <w:bottom w:w="0" w:type="dxa"/>
          </w:tblCellMar>
        </w:tblPrEx>
        <w:tc>
          <w:tcPr>
            <w:tcW w:w="564" w:type="dxa"/>
            <w:shd w:val="clear" w:color="auto" w:fill="auto"/>
            <w:tcFitText/>
          </w:tcPr>
          <w:p w14:paraId="332713AC" w14:textId="77777777" w:rsidR="005C3D58" w:rsidRPr="007B3A50" w:rsidRDefault="005C3D58" w:rsidP="00E20190">
            <w:pPr>
              <w:pStyle w:val="0cm"/>
              <w:adjustRightInd w:val="0"/>
              <w:snapToGrid w:val="0"/>
              <w:spacing w:line="340" w:lineRule="atLeast"/>
              <w:rPr>
                <w:rFonts w:ascii="Times New Roman" w:hAnsi="Times New Roman"/>
                <w:b w:val="0"/>
                <w:w w:val="73"/>
                <w:kern w:val="0"/>
              </w:rPr>
            </w:pPr>
            <w:r w:rsidRPr="007B3A50">
              <w:rPr>
                <w:rFonts w:ascii="Times New Roman" w:hAnsi="Times New Roman"/>
                <w:b w:val="0"/>
                <w:w w:val="83"/>
                <w:kern w:val="0"/>
              </w:rPr>
              <w:t>(</w:t>
            </w:r>
            <w:r w:rsidRPr="007B3A50">
              <w:rPr>
                <w:rFonts w:ascii="Times New Roman" w:hAnsi="Times New Roman"/>
                <w:b w:val="0"/>
                <w:w w:val="83"/>
                <w:kern w:val="0"/>
              </w:rPr>
              <w:t>十二</w:t>
            </w:r>
            <w:r w:rsidRPr="007B3A50">
              <w:rPr>
                <w:rFonts w:ascii="Times New Roman" w:hAnsi="Times New Roman"/>
                <w:b w:val="0"/>
                <w:spacing w:val="1"/>
                <w:w w:val="83"/>
                <w:kern w:val="0"/>
              </w:rPr>
              <w:t>)</w:t>
            </w:r>
          </w:p>
        </w:tc>
        <w:tc>
          <w:tcPr>
            <w:tcW w:w="4133" w:type="dxa"/>
            <w:shd w:val="clear" w:color="auto" w:fill="auto"/>
          </w:tcPr>
          <w:p w14:paraId="7D2A7483" w14:textId="77777777" w:rsidR="005C3D58" w:rsidRPr="007B3A50" w:rsidRDefault="005C3D58" w:rsidP="00E20190">
            <w:pPr>
              <w:autoSpaceDE w:val="0"/>
              <w:autoSpaceDN w:val="0"/>
              <w:adjustRightInd w:val="0"/>
              <w:snapToGrid w:val="0"/>
              <w:spacing w:line="340" w:lineRule="atLeast"/>
              <w:jc w:val="both"/>
              <w:rPr>
                <w:rFonts w:eastAsia="標楷體"/>
                <w:b/>
                <w:sz w:val="22"/>
                <w:szCs w:val="22"/>
              </w:rPr>
            </w:pPr>
            <w:r w:rsidRPr="007B3A50">
              <w:rPr>
                <w:rFonts w:eastAsia="標楷體"/>
                <w:kern w:val="0"/>
                <w:sz w:val="22"/>
                <w:szCs w:val="22"/>
              </w:rPr>
              <w:t>鑒於</w:t>
            </w:r>
            <w:r w:rsidRPr="007B3A50">
              <w:rPr>
                <w:rFonts w:eastAsia="標楷體"/>
                <w:kern w:val="0"/>
                <w:sz w:val="22"/>
                <w:szCs w:val="22"/>
              </w:rPr>
              <w:t>107</w:t>
            </w:r>
            <w:r w:rsidRPr="007B3A50">
              <w:rPr>
                <w:rFonts w:eastAsia="標楷體"/>
                <w:kern w:val="0"/>
                <w:sz w:val="22"/>
                <w:szCs w:val="22"/>
              </w:rPr>
              <w:t>年度中央政府總預算案歲出編列</w:t>
            </w:r>
            <w:r w:rsidRPr="007B3A50">
              <w:rPr>
                <w:rFonts w:eastAsia="標楷體"/>
                <w:kern w:val="0"/>
                <w:sz w:val="22"/>
                <w:szCs w:val="22"/>
              </w:rPr>
              <w:t>1</w:t>
            </w:r>
            <w:r w:rsidRPr="007B3A50">
              <w:rPr>
                <w:rFonts w:eastAsia="標楷體"/>
                <w:kern w:val="0"/>
                <w:sz w:val="22"/>
                <w:szCs w:val="22"/>
              </w:rPr>
              <w:t>兆</w:t>
            </w:r>
            <w:r w:rsidRPr="007B3A50">
              <w:rPr>
                <w:rFonts w:eastAsia="標楷體"/>
                <w:kern w:val="0"/>
                <w:sz w:val="22"/>
                <w:szCs w:val="22"/>
              </w:rPr>
              <w:t>9,918</w:t>
            </w:r>
            <w:r w:rsidRPr="007B3A50">
              <w:rPr>
                <w:rFonts w:eastAsia="標楷體"/>
                <w:kern w:val="0"/>
                <w:sz w:val="22"/>
                <w:szCs w:val="22"/>
              </w:rPr>
              <w:t>億元，其中依法律義務必須編列之支出，高達</w:t>
            </w:r>
            <w:r w:rsidRPr="007B3A50">
              <w:rPr>
                <w:rFonts w:eastAsia="標楷體"/>
                <w:kern w:val="0"/>
                <w:sz w:val="22"/>
                <w:szCs w:val="22"/>
              </w:rPr>
              <w:t>1</w:t>
            </w:r>
            <w:r w:rsidRPr="007B3A50">
              <w:rPr>
                <w:rFonts w:eastAsia="標楷體"/>
                <w:kern w:val="0"/>
                <w:sz w:val="22"/>
                <w:szCs w:val="22"/>
              </w:rPr>
              <w:t>兆</w:t>
            </w:r>
            <w:r w:rsidRPr="007B3A50">
              <w:rPr>
                <w:rFonts w:eastAsia="標楷體"/>
                <w:kern w:val="0"/>
                <w:sz w:val="22"/>
                <w:szCs w:val="22"/>
              </w:rPr>
              <w:t>4,115</w:t>
            </w:r>
            <w:r w:rsidRPr="007B3A50">
              <w:rPr>
                <w:rFonts w:eastAsia="標楷體"/>
                <w:kern w:val="0"/>
                <w:sz w:val="22"/>
                <w:szCs w:val="22"/>
              </w:rPr>
              <w:t>億元，占歲出預算總額之</w:t>
            </w:r>
            <w:r w:rsidRPr="007B3A50">
              <w:rPr>
                <w:rFonts w:eastAsia="標楷體"/>
                <w:kern w:val="0"/>
                <w:sz w:val="22"/>
                <w:szCs w:val="22"/>
              </w:rPr>
              <w:t>70.86%</w:t>
            </w:r>
            <w:r w:rsidRPr="007B3A50">
              <w:rPr>
                <w:rFonts w:eastAsia="標楷體"/>
                <w:kern w:val="0"/>
                <w:sz w:val="22"/>
                <w:szCs w:val="22"/>
              </w:rPr>
              <w:t>，高於</w:t>
            </w:r>
            <w:r w:rsidRPr="007B3A50">
              <w:rPr>
                <w:rFonts w:eastAsia="標楷體"/>
                <w:kern w:val="0"/>
                <w:sz w:val="22"/>
                <w:szCs w:val="22"/>
              </w:rPr>
              <w:t>106</w:t>
            </w:r>
            <w:r w:rsidRPr="007B3A50">
              <w:rPr>
                <w:rFonts w:eastAsia="標楷體"/>
                <w:kern w:val="0"/>
                <w:sz w:val="22"/>
                <w:szCs w:val="22"/>
              </w:rPr>
              <w:t>年度之</w:t>
            </w:r>
            <w:r w:rsidRPr="007B3A50">
              <w:rPr>
                <w:rFonts w:eastAsia="標楷體"/>
                <w:kern w:val="0"/>
                <w:sz w:val="22"/>
                <w:szCs w:val="22"/>
              </w:rPr>
              <w:t>69.33%</w:t>
            </w:r>
            <w:r w:rsidRPr="007B3A50">
              <w:rPr>
                <w:rFonts w:eastAsia="標楷體"/>
                <w:kern w:val="0"/>
                <w:sz w:val="22"/>
                <w:szCs w:val="22"/>
              </w:rPr>
              <w:t>。</w:t>
            </w:r>
            <w:r w:rsidRPr="007B3A50">
              <w:rPr>
                <w:rFonts w:eastAsia="標楷體"/>
                <w:kern w:val="0"/>
                <w:sz w:val="22"/>
                <w:szCs w:val="22"/>
              </w:rPr>
              <w:t>107</w:t>
            </w:r>
            <w:r w:rsidRPr="007B3A50">
              <w:rPr>
                <w:rFonts w:eastAsia="標楷體"/>
                <w:kern w:val="0"/>
                <w:sz w:val="22"/>
                <w:szCs w:val="22"/>
              </w:rPr>
              <w:t>年度可自由規劃運用預算額度為</w:t>
            </w:r>
            <w:r w:rsidRPr="007B3A50">
              <w:rPr>
                <w:rFonts w:eastAsia="標楷體"/>
                <w:kern w:val="0"/>
                <w:sz w:val="22"/>
                <w:szCs w:val="22"/>
              </w:rPr>
              <w:t>5,803</w:t>
            </w:r>
            <w:r w:rsidRPr="007B3A50">
              <w:rPr>
                <w:rFonts w:eastAsia="標楷體"/>
                <w:kern w:val="0"/>
                <w:sz w:val="22"/>
                <w:szCs w:val="22"/>
              </w:rPr>
              <w:t>億元，較</w:t>
            </w:r>
            <w:r w:rsidRPr="007B3A50">
              <w:rPr>
                <w:rFonts w:eastAsia="標楷體"/>
                <w:kern w:val="0"/>
                <w:sz w:val="22"/>
                <w:szCs w:val="22"/>
              </w:rPr>
              <w:t xml:space="preserve">106 </w:t>
            </w:r>
            <w:r w:rsidRPr="007B3A50">
              <w:rPr>
                <w:rFonts w:eastAsia="標楷體"/>
                <w:kern w:val="0"/>
                <w:sz w:val="22"/>
                <w:szCs w:val="22"/>
              </w:rPr>
              <w:t>年度之</w:t>
            </w:r>
            <w:r w:rsidRPr="007B3A50">
              <w:rPr>
                <w:rFonts w:eastAsia="標楷體"/>
                <w:kern w:val="0"/>
                <w:sz w:val="22"/>
                <w:szCs w:val="22"/>
              </w:rPr>
              <w:t>6,053</w:t>
            </w:r>
            <w:r w:rsidRPr="007B3A50">
              <w:rPr>
                <w:rFonts w:eastAsia="標楷體"/>
                <w:kern w:val="0"/>
                <w:sz w:val="22"/>
                <w:szCs w:val="22"/>
              </w:rPr>
              <w:t>億元減少</w:t>
            </w:r>
            <w:r w:rsidRPr="007B3A50">
              <w:rPr>
                <w:rFonts w:eastAsia="標楷體"/>
                <w:kern w:val="0"/>
                <w:sz w:val="22"/>
                <w:szCs w:val="22"/>
              </w:rPr>
              <w:t>250</w:t>
            </w:r>
            <w:r w:rsidRPr="007B3A50">
              <w:rPr>
                <w:rFonts w:eastAsia="標楷體"/>
                <w:kern w:val="0"/>
                <w:sz w:val="22"/>
                <w:szCs w:val="22"/>
              </w:rPr>
              <w:t>億元，顯示</w:t>
            </w:r>
            <w:r w:rsidRPr="007B3A50">
              <w:rPr>
                <w:rFonts w:eastAsia="標楷體"/>
                <w:kern w:val="0"/>
                <w:sz w:val="22"/>
                <w:szCs w:val="22"/>
              </w:rPr>
              <w:t>107</w:t>
            </w:r>
            <w:r w:rsidRPr="007B3A50">
              <w:rPr>
                <w:rFonts w:eastAsia="標楷體"/>
                <w:kern w:val="0"/>
                <w:sz w:val="22"/>
                <w:szCs w:val="22"/>
              </w:rPr>
              <w:t>年度中央政府總預算案依法律義務必須編列之支出比重達</w:t>
            </w:r>
            <w:r w:rsidRPr="007B3A50">
              <w:rPr>
                <w:rFonts w:eastAsia="標楷體"/>
                <w:kern w:val="0"/>
                <w:sz w:val="22"/>
                <w:szCs w:val="22"/>
              </w:rPr>
              <w:t>7</w:t>
            </w:r>
            <w:r w:rsidRPr="007B3A50">
              <w:rPr>
                <w:rFonts w:eastAsia="標楷體"/>
                <w:kern w:val="0"/>
                <w:sz w:val="22"/>
                <w:szCs w:val="22"/>
              </w:rPr>
              <w:t>成，仍居高不下，歲出結構持續僵化。</w:t>
            </w:r>
            <w:r w:rsidRPr="007B3A50">
              <w:rPr>
                <w:rFonts w:eastAsia="標楷體"/>
                <w:kern w:val="0"/>
                <w:sz w:val="22"/>
                <w:szCs w:val="22"/>
              </w:rPr>
              <w:t>107</w:t>
            </w:r>
            <w:r w:rsidRPr="007B3A50">
              <w:rPr>
                <w:rFonts w:eastAsia="標楷體"/>
                <w:kern w:val="0"/>
                <w:sz w:val="22"/>
                <w:szCs w:val="22"/>
              </w:rPr>
              <w:t>年度中央政府總預算案依法律義務必須編列之支出比重達</w:t>
            </w:r>
            <w:r w:rsidRPr="007B3A50">
              <w:rPr>
                <w:rFonts w:eastAsia="標楷體"/>
                <w:kern w:val="0"/>
                <w:sz w:val="22"/>
                <w:szCs w:val="22"/>
              </w:rPr>
              <w:t>70.86%</w:t>
            </w:r>
            <w:r w:rsidRPr="007B3A50">
              <w:rPr>
                <w:rFonts w:eastAsia="標楷體"/>
                <w:kern w:val="0"/>
                <w:sz w:val="22"/>
                <w:szCs w:val="22"/>
              </w:rPr>
              <w:t>，歲出預算結構持續僵化，可自由規劃運用預算額度僅</w:t>
            </w:r>
            <w:r w:rsidRPr="007B3A50">
              <w:rPr>
                <w:rFonts w:eastAsia="標楷體"/>
                <w:kern w:val="0"/>
                <w:sz w:val="22"/>
                <w:szCs w:val="22"/>
              </w:rPr>
              <w:t>5,803</w:t>
            </w:r>
            <w:r w:rsidRPr="007B3A50">
              <w:rPr>
                <w:rFonts w:eastAsia="標楷體"/>
                <w:kern w:val="0"/>
                <w:sz w:val="22"/>
                <w:szCs w:val="22"/>
              </w:rPr>
              <w:t>億元（占</w:t>
            </w:r>
            <w:r w:rsidRPr="007B3A50">
              <w:rPr>
                <w:rFonts w:eastAsia="標楷體"/>
                <w:kern w:val="0"/>
                <w:sz w:val="22"/>
                <w:szCs w:val="22"/>
              </w:rPr>
              <w:t>29.14%</w:t>
            </w:r>
            <w:r w:rsidRPr="007B3A50">
              <w:rPr>
                <w:rFonts w:eastAsia="標楷體"/>
                <w:kern w:val="0"/>
                <w:sz w:val="22"/>
                <w:szCs w:val="22"/>
              </w:rPr>
              <w:t>），恐排擠公共建設及其他重要施政計畫之資源配置，連帶影響經濟成長。要求行政院應研謀改善之道，充裕財政收入，</w:t>
            </w:r>
            <w:r w:rsidRPr="007B3A50">
              <w:rPr>
                <w:rFonts w:eastAsia="標楷體"/>
                <w:kern w:val="0"/>
                <w:sz w:val="22"/>
                <w:szCs w:val="22"/>
              </w:rPr>
              <w:lastRenderedPageBreak/>
              <w:t>期能提高政府歲出預算編列之靈活度，並增加可自由規劃運用預算之額度。</w:t>
            </w:r>
          </w:p>
        </w:tc>
        <w:tc>
          <w:tcPr>
            <w:tcW w:w="5267" w:type="dxa"/>
            <w:shd w:val="clear" w:color="auto" w:fill="auto"/>
          </w:tcPr>
          <w:p w14:paraId="60C4CD49" w14:textId="77777777" w:rsidR="005C3D58" w:rsidRPr="007B3A50" w:rsidRDefault="005C3D58" w:rsidP="00E20190">
            <w:pPr>
              <w:autoSpaceDE w:val="0"/>
              <w:autoSpaceDN w:val="0"/>
              <w:adjustRightInd w:val="0"/>
              <w:snapToGrid w:val="0"/>
              <w:spacing w:line="340" w:lineRule="atLeast"/>
              <w:jc w:val="both"/>
              <w:rPr>
                <w:rFonts w:eastAsia="標楷體"/>
                <w:bCs/>
                <w:sz w:val="22"/>
                <w:szCs w:val="22"/>
              </w:rPr>
            </w:pPr>
            <w:r w:rsidRPr="007B3A50">
              <w:rPr>
                <w:rFonts w:eastAsia="標楷體"/>
                <w:bCs/>
                <w:sz w:val="22"/>
                <w:szCs w:val="22"/>
              </w:rPr>
              <w:lastRenderedPageBreak/>
              <w:t>本項主辦單位為行政院主計總處。</w:t>
            </w:r>
          </w:p>
          <w:p w14:paraId="7904418F" w14:textId="77777777" w:rsidR="005C3D58" w:rsidRPr="007B3A50" w:rsidRDefault="005C3D58" w:rsidP="00E20190">
            <w:pPr>
              <w:adjustRightInd w:val="0"/>
              <w:snapToGrid w:val="0"/>
              <w:spacing w:line="340" w:lineRule="atLeast"/>
              <w:jc w:val="both"/>
              <w:rPr>
                <w:rFonts w:eastAsia="標楷體"/>
                <w:sz w:val="22"/>
                <w:szCs w:val="22"/>
              </w:rPr>
            </w:pPr>
          </w:p>
        </w:tc>
      </w:tr>
      <w:tr w:rsidR="005C3D58" w:rsidRPr="007B3A50" w14:paraId="46140743" w14:textId="77777777" w:rsidTr="005C3D58">
        <w:tblPrEx>
          <w:tblCellMar>
            <w:top w:w="0" w:type="dxa"/>
            <w:bottom w:w="0" w:type="dxa"/>
          </w:tblCellMar>
        </w:tblPrEx>
        <w:tc>
          <w:tcPr>
            <w:tcW w:w="564" w:type="dxa"/>
            <w:shd w:val="clear" w:color="auto" w:fill="auto"/>
          </w:tcPr>
          <w:p w14:paraId="36F26EE2" w14:textId="77777777" w:rsidR="005C3D58" w:rsidRPr="007B3A50" w:rsidRDefault="005C3D58" w:rsidP="00E20190">
            <w:pPr>
              <w:pStyle w:val="0cm"/>
              <w:adjustRightInd w:val="0"/>
              <w:snapToGrid w:val="0"/>
              <w:spacing w:line="340" w:lineRule="atLeast"/>
              <w:rPr>
                <w:rFonts w:ascii="Times New Roman" w:hAnsi="Times New Roman"/>
                <w:b w:val="0"/>
                <w:w w:val="73"/>
                <w:kern w:val="0"/>
              </w:rPr>
            </w:pPr>
            <w:r w:rsidRPr="007B3A50">
              <w:rPr>
                <w:rFonts w:ascii="Times New Roman" w:hAnsi="Times New Roman"/>
                <w:b w:val="0"/>
                <w:w w:val="73"/>
                <w:kern w:val="0"/>
              </w:rPr>
              <w:t>(</w:t>
            </w:r>
            <w:r w:rsidRPr="007B3A50">
              <w:rPr>
                <w:rFonts w:ascii="Times New Roman" w:hAnsi="Times New Roman"/>
                <w:b w:val="0"/>
                <w:w w:val="73"/>
                <w:kern w:val="0"/>
              </w:rPr>
              <w:t>十三</w:t>
            </w:r>
            <w:r w:rsidRPr="007B3A50">
              <w:rPr>
                <w:rFonts w:ascii="Times New Roman" w:hAnsi="Times New Roman"/>
                <w:b w:val="0"/>
                <w:w w:val="73"/>
                <w:kern w:val="0"/>
              </w:rPr>
              <w:t>)</w:t>
            </w:r>
          </w:p>
        </w:tc>
        <w:tc>
          <w:tcPr>
            <w:tcW w:w="4133" w:type="dxa"/>
            <w:shd w:val="clear" w:color="auto" w:fill="auto"/>
          </w:tcPr>
          <w:p w14:paraId="0D94A746" w14:textId="77777777" w:rsidR="005C3D58" w:rsidRPr="007B3A50" w:rsidRDefault="005C3D58" w:rsidP="00E20190">
            <w:pPr>
              <w:autoSpaceDE w:val="0"/>
              <w:autoSpaceDN w:val="0"/>
              <w:adjustRightInd w:val="0"/>
              <w:snapToGrid w:val="0"/>
              <w:spacing w:line="340" w:lineRule="atLeast"/>
              <w:jc w:val="both"/>
              <w:rPr>
                <w:rFonts w:eastAsia="標楷體"/>
                <w:b/>
                <w:sz w:val="22"/>
                <w:szCs w:val="22"/>
              </w:rPr>
            </w:pPr>
            <w:r w:rsidRPr="007B3A50">
              <w:rPr>
                <w:rFonts w:eastAsia="標楷體"/>
                <w:kern w:val="0"/>
                <w:sz w:val="22"/>
                <w:szCs w:val="22"/>
              </w:rPr>
              <w:t>中央政府總預算案之依法律義務必須編列之支出占歲出額度成數仍高，以致財政資源因應新增政務需要彈性配置之空間有限；惟關於依法律義務必須之支出，不僅行政院未定義其範圍，其內容項目亦未彙核列表揭露於中央政府總預算案，導致外界難以檢視行政院每年度依法律所必須編列之固定支出細項，對於其內容是否確屬法律義務，尚有待行政院公開揭露支出之內容項目與金額以釐清之。行政院所稱依法律義務之支出，既對歲出結構有重大影響，應明確界定歸屬該項支出之定義範疇，並於各年度中央政府總預算案中詳實彙核列表揭露其項目、金額與依據，以利審議。</w:t>
            </w:r>
          </w:p>
        </w:tc>
        <w:tc>
          <w:tcPr>
            <w:tcW w:w="5267" w:type="dxa"/>
            <w:shd w:val="clear" w:color="auto" w:fill="auto"/>
          </w:tcPr>
          <w:p w14:paraId="1AE1F3BC" w14:textId="77777777" w:rsidR="005C3D58" w:rsidRPr="007B3A50" w:rsidRDefault="005C3D58" w:rsidP="00E20190">
            <w:pPr>
              <w:autoSpaceDE w:val="0"/>
              <w:autoSpaceDN w:val="0"/>
              <w:adjustRightInd w:val="0"/>
              <w:snapToGrid w:val="0"/>
              <w:spacing w:line="340" w:lineRule="atLeast"/>
              <w:jc w:val="both"/>
              <w:rPr>
                <w:rFonts w:eastAsia="標楷體"/>
                <w:bCs/>
                <w:sz w:val="22"/>
                <w:szCs w:val="22"/>
              </w:rPr>
            </w:pPr>
            <w:r w:rsidRPr="007B3A50">
              <w:rPr>
                <w:rFonts w:eastAsia="標楷體"/>
                <w:bCs/>
                <w:sz w:val="22"/>
                <w:szCs w:val="22"/>
              </w:rPr>
              <w:t>本項主辦單位為行政院主計總處。</w:t>
            </w:r>
          </w:p>
          <w:p w14:paraId="69503BD3" w14:textId="77777777" w:rsidR="005C3D58" w:rsidRPr="007B3A50" w:rsidRDefault="005C3D58" w:rsidP="00E20190">
            <w:pPr>
              <w:adjustRightInd w:val="0"/>
              <w:snapToGrid w:val="0"/>
              <w:spacing w:line="340" w:lineRule="atLeast"/>
              <w:ind w:leftChars="-6" w:left="417" w:hangingChars="196" w:hanging="431"/>
              <w:jc w:val="both"/>
              <w:rPr>
                <w:rFonts w:eastAsia="標楷體"/>
                <w:sz w:val="22"/>
                <w:szCs w:val="22"/>
              </w:rPr>
            </w:pPr>
          </w:p>
        </w:tc>
      </w:tr>
      <w:tr w:rsidR="005C3D58" w:rsidRPr="007B3A50" w14:paraId="1ACC9D10" w14:textId="77777777" w:rsidTr="005C3D58">
        <w:tblPrEx>
          <w:tblCellMar>
            <w:top w:w="0" w:type="dxa"/>
            <w:bottom w:w="0" w:type="dxa"/>
          </w:tblCellMar>
        </w:tblPrEx>
        <w:tc>
          <w:tcPr>
            <w:tcW w:w="564" w:type="dxa"/>
            <w:shd w:val="clear" w:color="auto" w:fill="auto"/>
          </w:tcPr>
          <w:p w14:paraId="0967679D" w14:textId="77777777" w:rsidR="005C3D58" w:rsidRPr="007B3A50" w:rsidRDefault="005C3D58" w:rsidP="00E20190">
            <w:pPr>
              <w:pStyle w:val="0cm"/>
              <w:adjustRightInd w:val="0"/>
              <w:snapToGrid w:val="0"/>
              <w:spacing w:line="340" w:lineRule="atLeast"/>
              <w:rPr>
                <w:rFonts w:ascii="Times New Roman" w:hAnsi="Times New Roman"/>
                <w:b w:val="0"/>
                <w:w w:val="73"/>
                <w:kern w:val="0"/>
              </w:rPr>
            </w:pPr>
            <w:r w:rsidRPr="007B3A50">
              <w:rPr>
                <w:rFonts w:ascii="Times New Roman" w:hAnsi="Times New Roman"/>
                <w:b w:val="0"/>
                <w:w w:val="73"/>
                <w:kern w:val="0"/>
              </w:rPr>
              <w:t>(</w:t>
            </w:r>
            <w:r w:rsidRPr="007B3A50">
              <w:rPr>
                <w:rFonts w:ascii="Times New Roman" w:hAnsi="Times New Roman"/>
                <w:b w:val="0"/>
                <w:w w:val="73"/>
                <w:kern w:val="0"/>
              </w:rPr>
              <w:t>十四</w:t>
            </w:r>
            <w:r w:rsidRPr="007B3A50">
              <w:rPr>
                <w:rFonts w:ascii="Times New Roman" w:hAnsi="Times New Roman"/>
                <w:b w:val="0"/>
                <w:w w:val="73"/>
                <w:kern w:val="0"/>
              </w:rPr>
              <w:t>)</w:t>
            </w:r>
          </w:p>
        </w:tc>
        <w:tc>
          <w:tcPr>
            <w:tcW w:w="4133" w:type="dxa"/>
            <w:shd w:val="clear" w:color="auto" w:fill="auto"/>
          </w:tcPr>
          <w:p w14:paraId="5EFEB671" w14:textId="77777777" w:rsidR="005C3D58" w:rsidRPr="007B3A50" w:rsidRDefault="005C3D58" w:rsidP="00E20190">
            <w:pPr>
              <w:autoSpaceDE w:val="0"/>
              <w:autoSpaceDN w:val="0"/>
              <w:adjustRightInd w:val="0"/>
              <w:snapToGrid w:val="0"/>
              <w:spacing w:line="340" w:lineRule="atLeast"/>
              <w:jc w:val="both"/>
              <w:rPr>
                <w:rFonts w:eastAsia="標楷體"/>
                <w:b/>
                <w:sz w:val="22"/>
                <w:szCs w:val="22"/>
              </w:rPr>
            </w:pPr>
            <w:r w:rsidRPr="007B3A50">
              <w:rPr>
                <w:rFonts w:eastAsia="標楷體"/>
                <w:kern w:val="0"/>
                <w:sz w:val="22"/>
                <w:szCs w:val="22"/>
              </w:rPr>
              <w:t>鑒於中央各機關經管國有宿舍包括首長宿舍、單房間職務宿舍、多房間職務宿舍及眷屬宿舍等</w:t>
            </w:r>
            <w:r w:rsidRPr="007B3A50">
              <w:rPr>
                <w:rFonts w:eastAsia="標楷體"/>
                <w:kern w:val="0"/>
                <w:sz w:val="22"/>
                <w:szCs w:val="22"/>
              </w:rPr>
              <w:t>4</w:t>
            </w:r>
            <w:r w:rsidRPr="007B3A50">
              <w:rPr>
                <w:rFonts w:eastAsia="標楷體"/>
                <w:kern w:val="0"/>
                <w:sz w:val="22"/>
                <w:szCs w:val="22"/>
              </w:rPr>
              <w:t>類，截至</w:t>
            </w:r>
            <w:r w:rsidRPr="007B3A50">
              <w:rPr>
                <w:rFonts w:eastAsia="標楷體"/>
                <w:kern w:val="0"/>
                <w:sz w:val="22"/>
                <w:szCs w:val="22"/>
              </w:rPr>
              <w:t>106</w:t>
            </w:r>
            <w:r w:rsidRPr="007B3A50">
              <w:rPr>
                <w:rFonts w:eastAsia="標楷體"/>
                <w:kern w:val="0"/>
                <w:sz w:val="22"/>
                <w:szCs w:val="22"/>
              </w:rPr>
              <w:t>年第</w:t>
            </w:r>
            <w:r w:rsidRPr="007B3A50">
              <w:rPr>
                <w:rFonts w:eastAsia="標楷體"/>
                <w:kern w:val="0"/>
                <w:sz w:val="22"/>
                <w:szCs w:val="22"/>
              </w:rPr>
              <w:t>2</w:t>
            </w:r>
            <w:r w:rsidRPr="007B3A50">
              <w:rPr>
                <w:rFonts w:eastAsia="標楷體"/>
                <w:kern w:val="0"/>
                <w:sz w:val="22"/>
                <w:szCs w:val="22"/>
              </w:rPr>
              <w:t>季，各機關經管宿舍計有</w:t>
            </w:r>
            <w:r w:rsidRPr="007B3A50">
              <w:rPr>
                <w:rFonts w:eastAsia="標楷體"/>
                <w:kern w:val="0"/>
                <w:sz w:val="22"/>
                <w:szCs w:val="22"/>
              </w:rPr>
              <w:t>4</w:t>
            </w:r>
            <w:r w:rsidRPr="007B3A50">
              <w:rPr>
                <w:rFonts w:eastAsia="標楷體"/>
                <w:kern w:val="0"/>
                <w:sz w:val="22"/>
                <w:szCs w:val="22"/>
              </w:rPr>
              <w:t>萬</w:t>
            </w:r>
            <w:r w:rsidRPr="007B3A50">
              <w:rPr>
                <w:rFonts w:eastAsia="標楷體"/>
                <w:kern w:val="0"/>
                <w:sz w:val="22"/>
                <w:szCs w:val="22"/>
              </w:rPr>
              <w:t xml:space="preserve">2,341 </w:t>
            </w:r>
            <w:r w:rsidRPr="007B3A50">
              <w:rPr>
                <w:rFonts w:eastAsia="標楷體"/>
                <w:kern w:val="0"/>
                <w:sz w:val="22"/>
                <w:szCs w:val="22"/>
              </w:rPr>
              <w:t>戶。為建立合理宿舍制度，提高國家資產運用效能，行政院前於</w:t>
            </w:r>
            <w:r w:rsidRPr="007B3A50">
              <w:rPr>
                <w:rFonts w:eastAsia="標楷體"/>
                <w:kern w:val="0"/>
                <w:sz w:val="22"/>
                <w:szCs w:val="22"/>
              </w:rPr>
              <w:t>92</w:t>
            </w:r>
            <w:r w:rsidRPr="007B3A50">
              <w:rPr>
                <w:rFonts w:eastAsia="標楷體"/>
                <w:kern w:val="0"/>
                <w:sz w:val="22"/>
                <w:szCs w:val="22"/>
              </w:rPr>
              <w:t>年及</w:t>
            </w:r>
            <w:r w:rsidRPr="007B3A50">
              <w:rPr>
                <w:rFonts w:eastAsia="標楷體"/>
                <w:kern w:val="0"/>
                <w:sz w:val="22"/>
                <w:szCs w:val="22"/>
              </w:rPr>
              <w:t xml:space="preserve">96 </w:t>
            </w:r>
            <w:r w:rsidRPr="007B3A50">
              <w:rPr>
                <w:rFonts w:eastAsia="標楷體"/>
                <w:kern w:val="0"/>
                <w:sz w:val="22"/>
                <w:szCs w:val="22"/>
              </w:rPr>
              <w:t>年分別訂頒「國有宿舍及眷舍房地加強處理方案」、「國有職務宿舍房地加強處理方案」，促請各宿舍管理機關應積極檢討國有宿舍使用效能，並加強處理無需保留公用之房地。惟近年部分機關宿舍仍存有長期閒置、低度利用或被占用之情事，亟待檢討強化運用效能。國有財產法第</w:t>
            </w:r>
            <w:r w:rsidRPr="007B3A50">
              <w:rPr>
                <w:rFonts w:eastAsia="標楷體"/>
                <w:kern w:val="0"/>
                <w:sz w:val="22"/>
                <w:szCs w:val="22"/>
              </w:rPr>
              <w:t>61</w:t>
            </w:r>
            <w:r w:rsidRPr="007B3A50">
              <w:rPr>
                <w:rFonts w:eastAsia="標楷體"/>
                <w:kern w:val="0"/>
                <w:sz w:val="22"/>
                <w:szCs w:val="22"/>
              </w:rPr>
              <w:t>條及第</w:t>
            </w:r>
            <w:r w:rsidRPr="007B3A50">
              <w:rPr>
                <w:rFonts w:eastAsia="標楷體"/>
                <w:kern w:val="0"/>
                <w:sz w:val="22"/>
                <w:szCs w:val="22"/>
              </w:rPr>
              <w:t>62</w:t>
            </w:r>
            <w:r w:rsidRPr="007B3A50">
              <w:rPr>
                <w:rFonts w:eastAsia="標楷體"/>
                <w:kern w:val="0"/>
                <w:sz w:val="22"/>
                <w:szCs w:val="22"/>
              </w:rPr>
              <w:t>條分別規定，主管機關對於各管理機關有關公用財產保管、使用、收益及處分情形，應為定期與不定期之檢查。財政部對於各主管機關管理公用財產情形，應隨時查詢。惟中央各機關經管之國有宿舍，截至</w:t>
            </w:r>
            <w:r w:rsidRPr="007B3A50">
              <w:rPr>
                <w:rFonts w:eastAsia="標楷體"/>
                <w:kern w:val="0"/>
                <w:sz w:val="22"/>
                <w:szCs w:val="22"/>
              </w:rPr>
              <w:t>106</w:t>
            </w:r>
            <w:r w:rsidRPr="007B3A50">
              <w:rPr>
                <w:rFonts w:eastAsia="標楷體"/>
                <w:kern w:val="0"/>
                <w:sz w:val="22"/>
                <w:szCs w:val="22"/>
              </w:rPr>
              <w:t>年第</w:t>
            </w:r>
            <w:r w:rsidRPr="007B3A50">
              <w:rPr>
                <w:rFonts w:eastAsia="標楷體"/>
                <w:kern w:val="0"/>
                <w:sz w:val="22"/>
                <w:szCs w:val="22"/>
              </w:rPr>
              <w:t>2</w:t>
            </w:r>
            <w:r w:rsidRPr="007B3A50">
              <w:rPr>
                <w:rFonts w:eastAsia="標楷體"/>
                <w:kern w:val="0"/>
                <w:sz w:val="22"/>
                <w:szCs w:val="22"/>
              </w:rPr>
              <w:t>季仍有近</w:t>
            </w:r>
            <w:r w:rsidRPr="007B3A50">
              <w:rPr>
                <w:rFonts w:eastAsia="標楷體"/>
                <w:kern w:val="0"/>
                <w:sz w:val="22"/>
                <w:szCs w:val="22"/>
              </w:rPr>
              <w:t>2</w:t>
            </w:r>
            <w:r w:rsidRPr="007B3A50">
              <w:rPr>
                <w:rFonts w:eastAsia="標楷體"/>
                <w:kern w:val="0"/>
                <w:sz w:val="22"/>
                <w:szCs w:val="22"/>
              </w:rPr>
              <w:t>成閒置，又部分機關被占用宿舍戶數逐年增加，且被占用期間逾</w:t>
            </w:r>
            <w:r w:rsidRPr="007B3A50">
              <w:rPr>
                <w:rFonts w:eastAsia="標楷體"/>
                <w:kern w:val="0"/>
                <w:sz w:val="22"/>
                <w:szCs w:val="22"/>
              </w:rPr>
              <w:t>3</w:t>
            </w:r>
            <w:r w:rsidRPr="007B3A50">
              <w:rPr>
                <w:rFonts w:eastAsia="標楷體"/>
                <w:kern w:val="0"/>
                <w:sz w:val="22"/>
                <w:szCs w:val="22"/>
              </w:rPr>
              <w:t>年之比率偏高，均顯國有宿舍經管及使用效能仍有待加強。信義首長宿舍由獲配機關自行經管，</w:t>
            </w:r>
            <w:r w:rsidRPr="007B3A50">
              <w:rPr>
                <w:rFonts w:eastAsia="標楷體"/>
                <w:kern w:val="0"/>
                <w:sz w:val="22"/>
                <w:szCs w:val="22"/>
              </w:rPr>
              <w:lastRenderedPageBreak/>
              <w:t>然近年閒置比率已近</w:t>
            </w:r>
            <w:r w:rsidRPr="007B3A50">
              <w:rPr>
                <w:rFonts w:eastAsia="標楷體"/>
                <w:kern w:val="0"/>
                <w:sz w:val="22"/>
                <w:szCs w:val="22"/>
              </w:rPr>
              <w:t>5</w:t>
            </w:r>
            <w:r w:rsidRPr="007B3A50">
              <w:rPr>
                <w:rFonts w:eastAsia="標楷體"/>
                <w:kern w:val="0"/>
                <w:sz w:val="22"/>
                <w:szCs w:val="22"/>
              </w:rPr>
              <w:t>成，請財政部加強督促各機關清理閒置或被占用宿舍，變更為非公用財產，移交國有財產署接管。</w:t>
            </w:r>
          </w:p>
        </w:tc>
        <w:tc>
          <w:tcPr>
            <w:tcW w:w="5267" w:type="dxa"/>
            <w:shd w:val="clear" w:color="auto" w:fill="auto"/>
          </w:tcPr>
          <w:p w14:paraId="6CAA0708" w14:textId="77777777" w:rsidR="005C3D58" w:rsidRPr="007B3A50" w:rsidRDefault="005C3D58" w:rsidP="00E20190">
            <w:pPr>
              <w:autoSpaceDE w:val="0"/>
              <w:autoSpaceDN w:val="0"/>
              <w:adjustRightInd w:val="0"/>
              <w:snapToGrid w:val="0"/>
              <w:spacing w:line="340" w:lineRule="atLeast"/>
              <w:jc w:val="both"/>
              <w:rPr>
                <w:rFonts w:eastAsia="標楷體"/>
                <w:bCs/>
                <w:sz w:val="22"/>
                <w:szCs w:val="22"/>
              </w:rPr>
            </w:pPr>
            <w:r w:rsidRPr="007B3A50">
              <w:rPr>
                <w:rFonts w:eastAsia="標楷體"/>
                <w:bCs/>
                <w:sz w:val="22"/>
                <w:szCs w:val="22"/>
              </w:rPr>
              <w:lastRenderedPageBreak/>
              <w:t>本項主辦單位為財政部。</w:t>
            </w:r>
          </w:p>
          <w:p w14:paraId="51DCB305" w14:textId="77777777" w:rsidR="005C3D58" w:rsidRPr="007B3A50" w:rsidRDefault="005C3D58" w:rsidP="00E20190">
            <w:pPr>
              <w:adjustRightInd w:val="0"/>
              <w:snapToGrid w:val="0"/>
              <w:spacing w:line="340" w:lineRule="atLeast"/>
              <w:jc w:val="both"/>
              <w:rPr>
                <w:rFonts w:eastAsia="標楷體"/>
                <w:sz w:val="22"/>
                <w:szCs w:val="22"/>
              </w:rPr>
            </w:pPr>
          </w:p>
        </w:tc>
      </w:tr>
      <w:tr w:rsidR="005C3D58" w:rsidRPr="007B3A50" w14:paraId="39CB8507" w14:textId="77777777" w:rsidTr="005C3D58">
        <w:tblPrEx>
          <w:tblCellMar>
            <w:top w:w="0" w:type="dxa"/>
            <w:bottom w:w="0" w:type="dxa"/>
          </w:tblCellMar>
        </w:tblPrEx>
        <w:tc>
          <w:tcPr>
            <w:tcW w:w="564" w:type="dxa"/>
            <w:shd w:val="clear" w:color="auto" w:fill="auto"/>
          </w:tcPr>
          <w:p w14:paraId="36B224E9" w14:textId="77777777" w:rsidR="005C3D58" w:rsidRPr="007B3A50" w:rsidRDefault="005C3D58" w:rsidP="00E20190">
            <w:pPr>
              <w:pStyle w:val="0cm"/>
              <w:adjustRightInd w:val="0"/>
              <w:snapToGrid w:val="0"/>
              <w:spacing w:line="340" w:lineRule="atLeast"/>
              <w:rPr>
                <w:rFonts w:ascii="Times New Roman" w:hAnsi="Times New Roman"/>
                <w:b w:val="0"/>
                <w:w w:val="73"/>
                <w:kern w:val="0"/>
              </w:rPr>
            </w:pPr>
            <w:r w:rsidRPr="007B3A50">
              <w:rPr>
                <w:rFonts w:ascii="Times New Roman" w:hAnsi="Times New Roman"/>
                <w:b w:val="0"/>
                <w:w w:val="73"/>
                <w:kern w:val="0"/>
              </w:rPr>
              <w:t>(</w:t>
            </w:r>
            <w:r w:rsidRPr="007B3A50">
              <w:rPr>
                <w:rFonts w:ascii="Times New Roman" w:hAnsi="Times New Roman"/>
                <w:b w:val="0"/>
                <w:w w:val="73"/>
                <w:kern w:val="0"/>
              </w:rPr>
              <w:t>十五</w:t>
            </w:r>
            <w:r w:rsidRPr="007B3A50">
              <w:rPr>
                <w:rFonts w:ascii="Times New Roman" w:hAnsi="Times New Roman"/>
                <w:b w:val="0"/>
                <w:w w:val="73"/>
                <w:kern w:val="0"/>
              </w:rPr>
              <w:t>)</w:t>
            </w:r>
          </w:p>
        </w:tc>
        <w:tc>
          <w:tcPr>
            <w:tcW w:w="4133" w:type="dxa"/>
            <w:shd w:val="clear" w:color="auto" w:fill="auto"/>
          </w:tcPr>
          <w:p w14:paraId="6B3EDE07" w14:textId="77777777" w:rsidR="005C3D58" w:rsidRPr="007B3A50" w:rsidRDefault="005C3D58" w:rsidP="00E20190">
            <w:pPr>
              <w:autoSpaceDE w:val="0"/>
              <w:autoSpaceDN w:val="0"/>
              <w:adjustRightInd w:val="0"/>
              <w:snapToGrid w:val="0"/>
              <w:spacing w:line="340" w:lineRule="atLeast"/>
              <w:jc w:val="both"/>
              <w:rPr>
                <w:rFonts w:eastAsia="標楷體"/>
                <w:b/>
                <w:sz w:val="22"/>
                <w:szCs w:val="22"/>
              </w:rPr>
            </w:pPr>
            <w:r w:rsidRPr="007B3A50">
              <w:rPr>
                <w:rFonts w:eastAsia="標楷體"/>
                <w:kern w:val="0"/>
                <w:sz w:val="22"/>
                <w:szCs w:val="22"/>
              </w:rPr>
              <w:t>依全國軍公教員工待遇支給要點第四、</w:t>
            </w:r>
            <w:r w:rsidRPr="007B3A50">
              <w:rPr>
                <w:rFonts w:eastAsia="標楷體"/>
                <w:kern w:val="0"/>
                <w:sz w:val="22"/>
                <w:szCs w:val="22"/>
              </w:rPr>
              <w:t>(</w:t>
            </w:r>
            <w:r w:rsidRPr="007B3A50">
              <w:rPr>
                <w:rFonts w:eastAsia="標楷體"/>
                <w:kern w:val="0"/>
                <w:sz w:val="22"/>
                <w:szCs w:val="22"/>
              </w:rPr>
              <w:t>三</w:t>
            </w:r>
            <w:r w:rsidRPr="007B3A50">
              <w:rPr>
                <w:rFonts w:eastAsia="標楷體"/>
                <w:kern w:val="0"/>
                <w:sz w:val="22"/>
                <w:szCs w:val="22"/>
              </w:rPr>
              <w:t>)</w:t>
            </w:r>
            <w:r w:rsidRPr="007B3A50">
              <w:rPr>
                <w:rFonts w:eastAsia="標楷體"/>
                <w:kern w:val="0"/>
                <w:sz w:val="22"/>
                <w:szCs w:val="22"/>
              </w:rPr>
              <w:t>、</w:t>
            </w:r>
            <w:r w:rsidRPr="007B3A50">
              <w:rPr>
                <w:rFonts w:eastAsia="標楷體"/>
                <w:kern w:val="0"/>
                <w:sz w:val="22"/>
                <w:szCs w:val="22"/>
              </w:rPr>
              <w:t>2</w:t>
            </w:r>
            <w:r w:rsidRPr="007B3A50">
              <w:rPr>
                <w:rFonts w:eastAsia="標楷體"/>
                <w:kern w:val="0"/>
                <w:sz w:val="22"/>
                <w:szCs w:val="22"/>
              </w:rPr>
              <w:t>點規定：「</w:t>
            </w:r>
            <w:r w:rsidRPr="007B3A50">
              <w:rPr>
                <w:rFonts w:eastAsia="標楷體"/>
                <w:kern w:val="0"/>
                <w:sz w:val="22"/>
                <w:szCs w:val="22"/>
              </w:rPr>
              <w:t>……</w:t>
            </w:r>
            <w:r w:rsidRPr="007B3A50">
              <w:rPr>
                <w:rFonts w:eastAsia="標楷體"/>
                <w:kern w:val="0"/>
                <w:sz w:val="22"/>
                <w:szCs w:val="22"/>
              </w:rPr>
              <w:t>居住公有房舍之現職軍公教員工，應由服務機關學校按月將所併入之房租津貼數額扣繳公庫。</w:t>
            </w:r>
            <w:r w:rsidRPr="007B3A50">
              <w:rPr>
                <w:rFonts w:eastAsia="標楷體"/>
                <w:kern w:val="0"/>
                <w:sz w:val="22"/>
                <w:szCs w:val="22"/>
              </w:rPr>
              <w:t>……</w:t>
            </w:r>
            <w:r w:rsidRPr="007B3A50">
              <w:rPr>
                <w:rFonts w:eastAsia="標楷體"/>
                <w:kern w:val="0"/>
                <w:sz w:val="22"/>
                <w:szCs w:val="22"/>
              </w:rPr>
              <w:t>。」又依行政院訂頒中央各機關職務宿舍管理費收費基準第</w:t>
            </w:r>
            <w:r w:rsidRPr="007B3A50">
              <w:rPr>
                <w:rFonts w:eastAsia="標楷體"/>
                <w:kern w:val="0"/>
                <w:sz w:val="22"/>
                <w:szCs w:val="22"/>
              </w:rPr>
              <w:t>1</w:t>
            </w:r>
            <w:r w:rsidRPr="007B3A50">
              <w:rPr>
                <w:rFonts w:eastAsia="標楷體"/>
                <w:kern w:val="0"/>
                <w:sz w:val="22"/>
                <w:szCs w:val="22"/>
              </w:rPr>
              <w:t>點規定：「各機關提供職務宿舍予借用人住用，應依職務宿舍管理費收費基準表按月計收職務宿舍管理費。」</w:t>
            </w:r>
            <w:r w:rsidRPr="007B3A50">
              <w:rPr>
                <w:rFonts w:eastAsia="標楷體"/>
                <w:kern w:val="0"/>
                <w:sz w:val="22"/>
                <w:szCs w:val="22"/>
              </w:rPr>
              <w:t>107</w:t>
            </w:r>
            <w:r w:rsidRPr="007B3A50">
              <w:rPr>
                <w:rFonts w:eastAsia="標楷體"/>
                <w:kern w:val="0"/>
                <w:sz w:val="22"/>
                <w:szCs w:val="22"/>
              </w:rPr>
              <w:t>年度中央政府總預算案之「其他收入</w:t>
            </w:r>
            <w:r w:rsidRPr="007B3A50">
              <w:rPr>
                <w:rFonts w:eastAsia="標楷體"/>
                <w:kern w:val="0"/>
                <w:sz w:val="22"/>
                <w:szCs w:val="22"/>
              </w:rPr>
              <w:t>─</w:t>
            </w:r>
            <w:r w:rsidRPr="007B3A50">
              <w:rPr>
                <w:rFonts w:eastAsia="標楷體"/>
                <w:kern w:val="0"/>
                <w:sz w:val="22"/>
                <w:szCs w:val="22"/>
              </w:rPr>
              <w:t>雜項收入</w:t>
            </w:r>
            <w:r w:rsidRPr="007B3A50">
              <w:rPr>
                <w:rFonts w:eastAsia="標楷體"/>
                <w:kern w:val="0"/>
                <w:sz w:val="22"/>
                <w:szCs w:val="22"/>
              </w:rPr>
              <w:t>─</w:t>
            </w:r>
            <w:r w:rsidRPr="007B3A50">
              <w:rPr>
                <w:rFonts w:eastAsia="標楷體"/>
                <w:kern w:val="0"/>
                <w:sz w:val="22"/>
                <w:szCs w:val="22"/>
              </w:rPr>
              <w:t>其他雜項收入」科目內，即據此編列各機關借用宿舍員工自薪資扣回繳庫數及宿舍管理費收入合計</w:t>
            </w:r>
            <w:r w:rsidRPr="007B3A50">
              <w:rPr>
                <w:rFonts w:eastAsia="標楷體"/>
                <w:kern w:val="0"/>
                <w:sz w:val="22"/>
                <w:szCs w:val="22"/>
              </w:rPr>
              <w:t>2</w:t>
            </w:r>
            <w:r w:rsidRPr="007B3A50">
              <w:rPr>
                <w:rFonts w:eastAsia="標楷體"/>
                <w:kern w:val="0"/>
                <w:sz w:val="22"/>
                <w:szCs w:val="22"/>
              </w:rPr>
              <w:t>億</w:t>
            </w:r>
            <w:r w:rsidRPr="007B3A50">
              <w:rPr>
                <w:rFonts w:eastAsia="標楷體"/>
                <w:kern w:val="0"/>
                <w:sz w:val="22"/>
                <w:szCs w:val="22"/>
              </w:rPr>
              <w:t>2</w:t>
            </w:r>
            <w:r w:rsidRPr="007B3A50">
              <w:rPr>
                <w:rFonts w:eastAsia="標楷體"/>
                <w:kern w:val="0"/>
                <w:sz w:val="22"/>
                <w:szCs w:val="22"/>
              </w:rPr>
              <w:t>千萬餘元。行政院雖已訂定職務宿舍管理費最低收費基準，然僅規定各機關「得」依宿舍座落區位、使用設備及必要之維修費用等因素調高職務宿舍管理費，惟實務上，各機關多僅依最低標準收取管理費，又因行政院所訂收費基準偏低，致近年各機關管理費收入均不足支應宿舍相關維護成本，仍需國庫額外進行補貼，顯非妥當。要求行政院依中央各機關職務宿舍管理費收費基準第</w:t>
            </w:r>
            <w:r w:rsidRPr="007B3A50">
              <w:rPr>
                <w:rFonts w:eastAsia="標楷體"/>
                <w:kern w:val="0"/>
                <w:sz w:val="22"/>
                <w:szCs w:val="22"/>
              </w:rPr>
              <w:t>4</w:t>
            </w:r>
            <w:r w:rsidRPr="007B3A50">
              <w:rPr>
                <w:rFonts w:eastAsia="標楷體"/>
                <w:kern w:val="0"/>
                <w:sz w:val="22"/>
                <w:szCs w:val="22"/>
              </w:rPr>
              <w:t>點規定定期檢討。</w:t>
            </w:r>
          </w:p>
        </w:tc>
        <w:tc>
          <w:tcPr>
            <w:tcW w:w="5267" w:type="dxa"/>
            <w:shd w:val="clear" w:color="auto" w:fill="auto"/>
          </w:tcPr>
          <w:p w14:paraId="65D89526" w14:textId="77777777" w:rsidR="005C3D58" w:rsidRPr="007B3A50" w:rsidRDefault="005C3D58" w:rsidP="00E20190">
            <w:pPr>
              <w:numPr>
                <w:ilvl w:val="0"/>
                <w:numId w:val="18"/>
              </w:numPr>
              <w:autoSpaceDE w:val="0"/>
              <w:autoSpaceDN w:val="0"/>
              <w:adjustRightInd w:val="0"/>
              <w:snapToGrid w:val="0"/>
              <w:spacing w:line="340" w:lineRule="atLeast"/>
              <w:jc w:val="both"/>
              <w:rPr>
                <w:rFonts w:eastAsia="標楷體"/>
                <w:sz w:val="22"/>
                <w:szCs w:val="22"/>
              </w:rPr>
            </w:pPr>
            <w:r w:rsidRPr="007B3A50">
              <w:rPr>
                <w:rFonts w:eastAsia="標楷體"/>
                <w:sz w:val="22"/>
                <w:szCs w:val="22"/>
              </w:rPr>
              <w:t>遵照辦理。</w:t>
            </w:r>
          </w:p>
          <w:p w14:paraId="40DEAE24" w14:textId="77777777" w:rsidR="005C3D58" w:rsidRPr="007B3A50" w:rsidRDefault="005C3D58" w:rsidP="00E20190">
            <w:pPr>
              <w:numPr>
                <w:ilvl w:val="0"/>
                <w:numId w:val="18"/>
              </w:numPr>
              <w:autoSpaceDE w:val="0"/>
              <w:autoSpaceDN w:val="0"/>
              <w:adjustRightInd w:val="0"/>
              <w:snapToGrid w:val="0"/>
              <w:spacing w:line="340" w:lineRule="atLeast"/>
              <w:jc w:val="both"/>
              <w:rPr>
                <w:rFonts w:eastAsia="標楷體"/>
                <w:sz w:val="22"/>
                <w:szCs w:val="22"/>
              </w:rPr>
            </w:pPr>
            <w:r w:rsidRPr="007B3A50">
              <w:rPr>
                <w:rFonts w:eastAsia="標楷體"/>
                <w:sz w:val="22"/>
                <w:szCs w:val="22"/>
              </w:rPr>
              <w:t>為免國庫額外補貼宿舍相關維護成本，本會當依中央各機關職務宿舍管理費收費基準第</w:t>
            </w:r>
            <w:r w:rsidRPr="007B3A50">
              <w:rPr>
                <w:rFonts w:eastAsia="標楷體"/>
                <w:sz w:val="22"/>
                <w:szCs w:val="22"/>
              </w:rPr>
              <w:t>4</w:t>
            </w:r>
            <w:r w:rsidRPr="007B3A50">
              <w:rPr>
                <w:rFonts w:eastAsia="標楷體"/>
                <w:sz w:val="22"/>
                <w:szCs w:val="22"/>
              </w:rPr>
              <w:t>點規定督促所屬機關，全面檢視經管職務宿舍管理費收費基準合理性並適時調整，以增裕國庫收入。</w:t>
            </w:r>
          </w:p>
        </w:tc>
      </w:tr>
      <w:tr w:rsidR="005C3D58" w:rsidRPr="007B3A50" w14:paraId="392FF773" w14:textId="77777777" w:rsidTr="005C3D58">
        <w:tblPrEx>
          <w:tblCellMar>
            <w:top w:w="0" w:type="dxa"/>
            <w:bottom w:w="0" w:type="dxa"/>
          </w:tblCellMar>
        </w:tblPrEx>
        <w:tc>
          <w:tcPr>
            <w:tcW w:w="564" w:type="dxa"/>
            <w:shd w:val="clear" w:color="auto" w:fill="auto"/>
            <w:tcFitText/>
          </w:tcPr>
          <w:p w14:paraId="4FBB313D" w14:textId="77777777" w:rsidR="005C3D58" w:rsidRPr="007B3A50" w:rsidRDefault="005C3D58" w:rsidP="00E20190">
            <w:pPr>
              <w:pStyle w:val="0cm"/>
              <w:adjustRightInd w:val="0"/>
              <w:snapToGrid w:val="0"/>
              <w:spacing w:line="340" w:lineRule="atLeast"/>
              <w:rPr>
                <w:rFonts w:ascii="Times New Roman" w:hAnsi="Times New Roman"/>
                <w:b w:val="0"/>
                <w:w w:val="73"/>
                <w:kern w:val="0"/>
              </w:rPr>
            </w:pPr>
            <w:r w:rsidRPr="007B3A50">
              <w:rPr>
                <w:rFonts w:ascii="Times New Roman" w:hAnsi="Times New Roman"/>
                <w:b w:val="0"/>
                <w:w w:val="83"/>
                <w:kern w:val="0"/>
              </w:rPr>
              <w:t>(</w:t>
            </w:r>
            <w:r w:rsidRPr="007B3A50">
              <w:rPr>
                <w:rFonts w:ascii="Times New Roman" w:hAnsi="Times New Roman"/>
                <w:b w:val="0"/>
                <w:w w:val="83"/>
                <w:kern w:val="0"/>
              </w:rPr>
              <w:t>十六</w:t>
            </w:r>
            <w:r w:rsidRPr="007B3A50">
              <w:rPr>
                <w:rFonts w:ascii="Times New Roman" w:hAnsi="Times New Roman"/>
                <w:b w:val="0"/>
                <w:spacing w:val="1"/>
                <w:w w:val="83"/>
                <w:kern w:val="0"/>
              </w:rPr>
              <w:t>)</w:t>
            </w:r>
          </w:p>
        </w:tc>
        <w:tc>
          <w:tcPr>
            <w:tcW w:w="4133" w:type="dxa"/>
            <w:shd w:val="clear" w:color="auto" w:fill="auto"/>
          </w:tcPr>
          <w:p w14:paraId="5B5CC6E0" w14:textId="77777777" w:rsidR="005C3D58" w:rsidRPr="007B3A50" w:rsidRDefault="005C3D58" w:rsidP="00E20190">
            <w:pPr>
              <w:autoSpaceDE w:val="0"/>
              <w:autoSpaceDN w:val="0"/>
              <w:adjustRightInd w:val="0"/>
              <w:snapToGrid w:val="0"/>
              <w:spacing w:line="340" w:lineRule="atLeast"/>
              <w:jc w:val="both"/>
              <w:rPr>
                <w:rFonts w:eastAsia="標楷體"/>
                <w:b/>
                <w:sz w:val="22"/>
                <w:szCs w:val="22"/>
              </w:rPr>
            </w:pPr>
            <w:r w:rsidRPr="007B3A50">
              <w:rPr>
                <w:rFonts w:eastAsia="標楷體"/>
                <w:kern w:val="0"/>
                <w:sz w:val="22"/>
                <w:szCs w:val="22"/>
              </w:rPr>
              <w:t>據</w:t>
            </w:r>
            <w:r w:rsidRPr="007B3A50">
              <w:rPr>
                <w:rFonts w:eastAsia="標楷體"/>
                <w:kern w:val="0"/>
                <w:sz w:val="22"/>
                <w:szCs w:val="22"/>
              </w:rPr>
              <w:t>105</w:t>
            </w:r>
            <w:r w:rsidRPr="007B3A50">
              <w:rPr>
                <w:rFonts w:eastAsia="標楷體"/>
                <w:kern w:val="0"/>
                <w:sz w:val="22"/>
                <w:szCs w:val="22"/>
              </w:rPr>
              <w:t>年度中央政府總決算財產目錄顯示，截至該年底公務用財產帳面價值約</w:t>
            </w:r>
            <w:r w:rsidRPr="007B3A50">
              <w:rPr>
                <w:rFonts w:eastAsia="標楷體"/>
                <w:kern w:val="0"/>
                <w:sz w:val="22"/>
                <w:szCs w:val="22"/>
              </w:rPr>
              <w:t>4.4</w:t>
            </w:r>
            <w:r w:rsidRPr="007B3A50">
              <w:rPr>
                <w:rFonts w:eastAsia="標楷體"/>
                <w:kern w:val="0"/>
                <w:sz w:val="22"/>
                <w:szCs w:val="22"/>
              </w:rPr>
              <w:t>兆元，房屋建築及設備項目中扣除作業使用及撥交地方政府機關後之總值為</w:t>
            </w:r>
            <w:r w:rsidRPr="007B3A50">
              <w:rPr>
                <w:rFonts w:eastAsia="標楷體"/>
                <w:kern w:val="0"/>
                <w:sz w:val="22"/>
                <w:szCs w:val="22"/>
              </w:rPr>
              <w:t xml:space="preserve">3,834 </w:t>
            </w:r>
            <w:r w:rsidRPr="007B3A50">
              <w:rPr>
                <w:rFonts w:eastAsia="標楷體"/>
                <w:kern w:val="0"/>
                <w:sz w:val="22"/>
                <w:szCs w:val="22"/>
              </w:rPr>
              <w:t>億餘元，其中各機關自有辦公廳舍計有</w:t>
            </w:r>
            <w:r w:rsidRPr="007B3A50">
              <w:rPr>
                <w:rFonts w:eastAsia="標楷體"/>
                <w:kern w:val="0"/>
                <w:sz w:val="22"/>
                <w:szCs w:val="22"/>
              </w:rPr>
              <w:t>1</w:t>
            </w:r>
            <w:r w:rsidRPr="007B3A50">
              <w:rPr>
                <w:rFonts w:eastAsia="標楷體"/>
                <w:kern w:val="0"/>
                <w:sz w:val="22"/>
                <w:szCs w:val="22"/>
              </w:rPr>
              <w:t>萬</w:t>
            </w:r>
            <w:r w:rsidRPr="007B3A50">
              <w:rPr>
                <w:rFonts w:eastAsia="標楷體"/>
                <w:kern w:val="0"/>
                <w:sz w:val="22"/>
                <w:szCs w:val="22"/>
              </w:rPr>
              <w:t>7,121</w:t>
            </w:r>
            <w:r w:rsidRPr="007B3A50">
              <w:rPr>
                <w:rFonts w:eastAsia="標楷體"/>
                <w:kern w:val="0"/>
                <w:sz w:val="22"/>
                <w:szCs w:val="22"/>
              </w:rPr>
              <w:t>棟，面積約</w:t>
            </w:r>
            <w:r w:rsidRPr="007B3A50">
              <w:rPr>
                <w:rFonts w:eastAsia="標楷體"/>
                <w:kern w:val="0"/>
                <w:sz w:val="22"/>
                <w:szCs w:val="22"/>
              </w:rPr>
              <w:t>2,869</w:t>
            </w:r>
            <w:r w:rsidRPr="007B3A50">
              <w:rPr>
                <w:rFonts w:eastAsia="標楷體"/>
                <w:kern w:val="0"/>
                <w:sz w:val="22"/>
                <w:szCs w:val="22"/>
              </w:rPr>
              <w:t>萬餘平方公尺；政府資產規模龐大，房地閒置亦屢有所聞，而近年各機關辦公廳舍租金預算雖已呈遞減狀態，</w:t>
            </w:r>
            <w:r w:rsidRPr="007B3A50">
              <w:rPr>
                <w:rFonts w:eastAsia="標楷體"/>
                <w:kern w:val="0"/>
                <w:sz w:val="22"/>
                <w:szCs w:val="22"/>
              </w:rPr>
              <w:t>107</w:t>
            </w:r>
            <w:r w:rsidRPr="007B3A50">
              <w:rPr>
                <w:rFonts w:eastAsia="標楷體"/>
                <w:kern w:val="0"/>
                <w:sz w:val="22"/>
                <w:szCs w:val="22"/>
              </w:rPr>
              <w:t>年度預算案仍逾</w:t>
            </w:r>
            <w:r w:rsidRPr="007B3A50">
              <w:rPr>
                <w:rFonts w:eastAsia="標楷體"/>
                <w:kern w:val="0"/>
                <w:sz w:val="22"/>
                <w:szCs w:val="22"/>
              </w:rPr>
              <w:t>20</w:t>
            </w:r>
            <w:r w:rsidRPr="007B3A50">
              <w:rPr>
                <w:rFonts w:eastAsia="標楷體"/>
                <w:kern w:val="0"/>
                <w:sz w:val="22"/>
                <w:szCs w:val="22"/>
              </w:rPr>
              <w:t>億元，有賡續檢討必要。中央政府財產數額龐大，國有房地閒置時有所聞，惟每年仍需編列高額租金預算，顯示國家資源運用效率有待提升，要求各機關應儘速檢討租用現址房舍之必要性及適</w:t>
            </w:r>
            <w:r w:rsidRPr="007B3A50">
              <w:rPr>
                <w:rFonts w:eastAsia="標楷體"/>
                <w:kern w:val="0"/>
                <w:sz w:val="22"/>
                <w:szCs w:val="22"/>
              </w:rPr>
              <w:lastRenderedPageBreak/>
              <w:t>當性，儘量運用現有國有房舍，俾國家資源有效運用。</w:t>
            </w:r>
          </w:p>
        </w:tc>
        <w:tc>
          <w:tcPr>
            <w:tcW w:w="5267" w:type="dxa"/>
            <w:shd w:val="clear" w:color="auto" w:fill="auto"/>
          </w:tcPr>
          <w:p w14:paraId="114677CA" w14:textId="77777777" w:rsidR="005C3D58" w:rsidRPr="007B3A50" w:rsidRDefault="005C3D58" w:rsidP="00E20190">
            <w:pPr>
              <w:numPr>
                <w:ilvl w:val="0"/>
                <w:numId w:val="19"/>
              </w:numPr>
              <w:autoSpaceDE w:val="0"/>
              <w:autoSpaceDN w:val="0"/>
              <w:adjustRightInd w:val="0"/>
              <w:snapToGrid w:val="0"/>
              <w:spacing w:line="340" w:lineRule="atLeast"/>
              <w:jc w:val="both"/>
              <w:rPr>
                <w:rFonts w:eastAsia="標楷體"/>
                <w:sz w:val="22"/>
                <w:szCs w:val="22"/>
              </w:rPr>
            </w:pPr>
            <w:r w:rsidRPr="007B3A50">
              <w:rPr>
                <w:rFonts w:eastAsia="標楷體"/>
                <w:sz w:val="22"/>
                <w:szCs w:val="22"/>
              </w:rPr>
              <w:lastRenderedPageBreak/>
              <w:t>遵照辦理。</w:t>
            </w:r>
          </w:p>
          <w:p w14:paraId="576E2FE3" w14:textId="77777777" w:rsidR="005C3D58" w:rsidRPr="007B3A50" w:rsidRDefault="005C3D58" w:rsidP="00E20190">
            <w:pPr>
              <w:numPr>
                <w:ilvl w:val="0"/>
                <w:numId w:val="19"/>
              </w:numPr>
              <w:autoSpaceDE w:val="0"/>
              <w:autoSpaceDN w:val="0"/>
              <w:adjustRightInd w:val="0"/>
              <w:snapToGrid w:val="0"/>
              <w:spacing w:line="340" w:lineRule="atLeast"/>
              <w:jc w:val="both"/>
              <w:rPr>
                <w:rFonts w:eastAsia="標楷體"/>
                <w:sz w:val="22"/>
                <w:szCs w:val="22"/>
              </w:rPr>
            </w:pPr>
            <w:r w:rsidRPr="007B3A50">
              <w:rPr>
                <w:rFonts w:eastAsia="標楷體"/>
                <w:sz w:val="22"/>
                <w:szCs w:val="22"/>
              </w:rPr>
              <w:t>本會將要求有租用情形之所屬機關儘速檢討租用現址房舍之必要性及適當性，儘量運用現有國有房舍，俾國家資源有效運用。</w:t>
            </w:r>
          </w:p>
        </w:tc>
      </w:tr>
      <w:tr w:rsidR="005C3D58" w:rsidRPr="007B3A50" w14:paraId="07E06DBE" w14:textId="77777777" w:rsidTr="005C3D58">
        <w:tblPrEx>
          <w:tblCellMar>
            <w:top w:w="0" w:type="dxa"/>
            <w:bottom w:w="0" w:type="dxa"/>
          </w:tblCellMar>
        </w:tblPrEx>
        <w:tc>
          <w:tcPr>
            <w:tcW w:w="564" w:type="dxa"/>
            <w:shd w:val="clear" w:color="auto" w:fill="auto"/>
            <w:tcFitText/>
          </w:tcPr>
          <w:p w14:paraId="0034C468" w14:textId="77777777" w:rsidR="005C3D58" w:rsidRPr="007B3A50" w:rsidRDefault="005C3D58" w:rsidP="00E20190">
            <w:pPr>
              <w:pStyle w:val="0cm"/>
              <w:adjustRightInd w:val="0"/>
              <w:snapToGrid w:val="0"/>
              <w:spacing w:line="340" w:lineRule="atLeast"/>
              <w:rPr>
                <w:rFonts w:ascii="Times New Roman" w:hAnsi="Times New Roman"/>
                <w:b w:val="0"/>
                <w:w w:val="73"/>
                <w:kern w:val="0"/>
              </w:rPr>
            </w:pPr>
            <w:r w:rsidRPr="007B3A50">
              <w:rPr>
                <w:rFonts w:ascii="Times New Roman" w:hAnsi="Times New Roman"/>
                <w:b w:val="0"/>
                <w:w w:val="83"/>
                <w:kern w:val="0"/>
              </w:rPr>
              <w:t>(</w:t>
            </w:r>
            <w:r w:rsidRPr="007B3A50">
              <w:rPr>
                <w:rFonts w:ascii="Times New Roman" w:hAnsi="Times New Roman"/>
                <w:b w:val="0"/>
                <w:w w:val="83"/>
                <w:kern w:val="0"/>
              </w:rPr>
              <w:t>十七</w:t>
            </w:r>
            <w:r w:rsidRPr="007B3A50">
              <w:rPr>
                <w:rFonts w:ascii="Times New Roman" w:hAnsi="Times New Roman"/>
                <w:b w:val="0"/>
                <w:spacing w:val="1"/>
                <w:w w:val="83"/>
                <w:kern w:val="0"/>
              </w:rPr>
              <w:t>)</w:t>
            </w:r>
          </w:p>
        </w:tc>
        <w:tc>
          <w:tcPr>
            <w:tcW w:w="4133" w:type="dxa"/>
            <w:shd w:val="clear" w:color="auto" w:fill="auto"/>
          </w:tcPr>
          <w:p w14:paraId="035F8428" w14:textId="77777777" w:rsidR="005C3D58" w:rsidRPr="007B3A50" w:rsidRDefault="005C3D58" w:rsidP="00E20190">
            <w:pPr>
              <w:autoSpaceDE w:val="0"/>
              <w:autoSpaceDN w:val="0"/>
              <w:adjustRightInd w:val="0"/>
              <w:snapToGrid w:val="0"/>
              <w:spacing w:line="340" w:lineRule="atLeast"/>
              <w:jc w:val="both"/>
              <w:rPr>
                <w:rFonts w:eastAsia="標楷體"/>
                <w:b/>
                <w:sz w:val="22"/>
                <w:szCs w:val="22"/>
              </w:rPr>
            </w:pPr>
            <w:r w:rsidRPr="007B3A50">
              <w:rPr>
                <w:rFonts w:eastAsia="標楷體"/>
                <w:kern w:val="0"/>
                <w:sz w:val="22"/>
                <w:szCs w:val="22"/>
              </w:rPr>
              <w:t>鑒於近年來政府推動重大體育建設計畫，常因規劃欠周、執行進度落後、跨區整合不足或機關間缺乏連結機制等缺失，影響施政計畫執行成效，故要求行政院責成所屬主管機關於重大施政計畫前置作業階段，應審慎規劃並落實管考工作，如涉及各級政府或跨部會共同辦理事項，應加強橫向與縱向聯繫，以利計畫順利推動。</w:t>
            </w:r>
          </w:p>
        </w:tc>
        <w:tc>
          <w:tcPr>
            <w:tcW w:w="5267" w:type="dxa"/>
            <w:shd w:val="clear" w:color="auto" w:fill="auto"/>
          </w:tcPr>
          <w:p w14:paraId="025D92C2" w14:textId="77777777" w:rsidR="005C3D58" w:rsidRPr="007B3A50" w:rsidRDefault="005C3D58" w:rsidP="00E20190">
            <w:pPr>
              <w:autoSpaceDE w:val="0"/>
              <w:autoSpaceDN w:val="0"/>
              <w:adjustRightInd w:val="0"/>
              <w:snapToGrid w:val="0"/>
              <w:spacing w:line="340" w:lineRule="atLeast"/>
              <w:jc w:val="both"/>
              <w:rPr>
                <w:rFonts w:eastAsia="標楷體"/>
                <w:bCs/>
                <w:sz w:val="22"/>
                <w:szCs w:val="22"/>
              </w:rPr>
            </w:pPr>
            <w:r w:rsidRPr="007B3A50">
              <w:rPr>
                <w:rFonts w:eastAsia="標楷體"/>
                <w:bCs/>
                <w:sz w:val="22"/>
                <w:szCs w:val="22"/>
              </w:rPr>
              <w:t>本項主辦單位為教育部。</w:t>
            </w:r>
          </w:p>
          <w:p w14:paraId="5AD3BC02" w14:textId="77777777" w:rsidR="005C3D58" w:rsidRPr="007B3A50" w:rsidRDefault="005C3D58" w:rsidP="00E20190">
            <w:pPr>
              <w:adjustRightInd w:val="0"/>
              <w:snapToGrid w:val="0"/>
              <w:spacing w:line="340" w:lineRule="atLeast"/>
              <w:jc w:val="both"/>
              <w:rPr>
                <w:rFonts w:eastAsia="標楷體"/>
                <w:sz w:val="22"/>
                <w:szCs w:val="22"/>
              </w:rPr>
            </w:pPr>
          </w:p>
        </w:tc>
      </w:tr>
      <w:tr w:rsidR="005C3D58" w:rsidRPr="007B3A50" w14:paraId="43690CF1" w14:textId="77777777" w:rsidTr="005C3D58">
        <w:tblPrEx>
          <w:tblCellMar>
            <w:top w:w="0" w:type="dxa"/>
            <w:bottom w:w="0" w:type="dxa"/>
          </w:tblCellMar>
        </w:tblPrEx>
        <w:tc>
          <w:tcPr>
            <w:tcW w:w="564" w:type="dxa"/>
            <w:shd w:val="clear" w:color="auto" w:fill="auto"/>
            <w:tcFitText/>
          </w:tcPr>
          <w:p w14:paraId="47DED3A9" w14:textId="77777777" w:rsidR="005C3D58" w:rsidRPr="007B3A50" w:rsidRDefault="005C3D58" w:rsidP="00E20190">
            <w:pPr>
              <w:pStyle w:val="0cm"/>
              <w:adjustRightInd w:val="0"/>
              <w:snapToGrid w:val="0"/>
              <w:spacing w:line="340" w:lineRule="atLeast"/>
              <w:rPr>
                <w:rFonts w:ascii="Times New Roman" w:hAnsi="Times New Roman"/>
                <w:b w:val="0"/>
                <w:w w:val="73"/>
                <w:kern w:val="0"/>
              </w:rPr>
            </w:pPr>
            <w:r w:rsidRPr="007B3A50">
              <w:rPr>
                <w:rFonts w:ascii="Times New Roman" w:hAnsi="Times New Roman"/>
                <w:b w:val="0"/>
                <w:w w:val="83"/>
                <w:kern w:val="0"/>
              </w:rPr>
              <w:t>(</w:t>
            </w:r>
            <w:r w:rsidRPr="007B3A50">
              <w:rPr>
                <w:rFonts w:ascii="Times New Roman" w:hAnsi="Times New Roman"/>
                <w:b w:val="0"/>
                <w:w w:val="83"/>
                <w:kern w:val="0"/>
              </w:rPr>
              <w:t>十八</w:t>
            </w:r>
            <w:r w:rsidRPr="007B3A50">
              <w:rPr>
                <w:rFonts w:ascii="Times New Roman" w:hAnsi="Times New Roman"/>
                <w:b w:val="0"/>
                <w:spacing w:val="1"/>
                <w:w w:val="83"/>
                <w:kern w:val="0"/>
              </w:rPr>
              <w:t>)</w:t>
            </w:r>
          </w:p>
        </w:tc>
        <w:tc>
          <w:tcPr>
            <w:tcW w:w="4133" w:type="dxa"/>
            <w:shd w:val="clear" w:color="auto" w:fill="auto"/>
          </w:tcPr>
          <w:p w14:paraId="4A6AD8BB" w14:textId="77777777" w:rsidR="005C3D58" w:rsidRPr="007B3A50" w:rsidRDefault="005C3D58" w:rsidP="00E20190">
            <w:pPr>
              <w:autoSpaceDE w:val="0"/>
              <w:autoSpaceDN w:val="0"/>
              <w:adjustRightInd w:val="0"/>
              <w:snapToGrid w:val="0"/>
              <w:spacing w:line="340" w:lineRule="atLeast"/>
              <w:jc w:val="both"/>
              <w:rPr>
                <w:rFonts w:eastAsia="標楷體"/>
                <w:b/>
                <w:sz w:val="22"/>
                <w:szCs w:val="22"/>
              </w:rPr>
            </w:pPr>
            <w:r w:rsidRPr="007B3A50">
              <w:rPr>
                <w:rFonts w:eastAsia="標楷體"/>
                <w:kern w:val="0"/>
                <w:sz w:val="22"/>
                <w:szCs w:val="22"/>
              </w:rPr>
              <w:t>鑒於</w:t>
            </w:r>
            <w:r w:rsidRPr="007B3A50">
              <w:rPr>
                <w:rFonts w:eastAsia="標楷體"/>
                <w:kern w:val="0"/>
                <w:sz w:val="22"/>
                <w:szCs w:val="22"/>
              </w:rPr>
              <w:t>107</w:t>
            </w:r>
            <w:r w:rsidRPr="007B3A50">
              <w:rPr>
                <w:rFonts w:eastAsia="標楷體"/>
                <w:kern w:val="0"/>
                <w:sz w:val="22"/>
                <w:szCs w:val="22"/>
              </w:rPr>
              <w:t>年度中央政府總預算公共建設規模為</w:t>
            </w:r>
            <w:r w:rsidRPr="007B3A50">
              <w:rPr>
                <w:rFonts w:eastAsia="標楷體"/>
                <w:kern w:val="0"/>
                <w:sz w:val="22"/>
                <w:szCs w:val="22"/>
              </w:rPr>
              <w:t>3,749</w:t>
            </w:r>
            <w:r w:rsidRPr="007B3A50">
              <w:rPr>
                <w:rFonts w:eastAsia="標楷體"/>
                <w:kern w:val="0"/>
                <w:sz w:val="22"/>
                <w:szCs w:val="22"/>
              </w:rPr>
              <w:t>億元，分別編列於公預算</w:t>
            </w:r>
            <w:r w:rsidRPr="007B3A50">
              <w:rPr>
                <w:rFonts w:eastAsia="標楷體"/>
                <w:kern w:val="0"/>
                <w:sz w:val="22"/>
                <w:szCs w:val="22"/>
              </w:rPr>
              <w:t>1,617</w:t>
            </w:r>
            <w:r w:rsidRPr="007B3A50">
              <w:rPr>
                <w:rFonts w:eastAsia="標楷體"/>
                <w:kern w:val="0"/>
                <w:sz w:val="22"/>
                <w:szCs w:val="22"/>
              </w:rPr>
              <w:t>億元、特別預算</w:t>
            </w:r>
            <w:r w:rsidRPr="007B3A50">
              <w:rPr>
                <w:rFonts w:eastAsia="標楷體"/>
                <w:kern w:val="0"/>
                <w:sz w:val="22"/>
                <w:szCs w:val="22"/>
              </w:rPr>
              <w:t>878</w:t>
            </w:r>
            <w:r w:rsidRPr="007B3A50">
              <w:rPr>
                <w:rFonts w:eastAsia="標楷體"/>
                <w:kern w:val="0"/>
                <w:sz w:val="22"/>
                <w:szCs w:val="22"/>
              </w:rPr>
              <w:t>億元、營業基金</w:t>
            </w:r>
            <w:r w:rsidRPr="007B3A50">
              <w:rPr>
                <w:rFonts w:eastAsia="標楷體"/>
                <w:kern w:val="0"/>
                <w:sz w:val="22"/>
                <w:szCs w:val="22"/>
              </w:rPr>
              <w:t>923</w:t>
            </w:r>
            <w:r w:rsidRPr="007B3A50">
              <w:rPr>
                <w:rFonts w:eastAsia="標楷體"/>
                <w:kern w:val="0"/>
                <w:sz w:val="22"/>
                <w:szCs w:val="22"/>
              </w:rPr>
              <w:t>億元及非營業基金</w:t>
            </w:r>
            <w:r w:rsidRPr="007B3A50">
              <w:rPr>
                <w:rFonts w:eastAsia="標楷體"/>
                <w:kern w:val="0"/>
                <w:sz w:val="22"/>
                <w:szCs w:val="22"/>
              </w:rPr>
              <w:t>331</w:t>
            </w:r>
            <w:r w:rsidRPr="007B3A50">
              <w:rPr>
                <w:rFonts w:eastAsia="標楷體"/>
                <w:kern w:val="0"/>
                <w:sz w:val="22"/>
                <w:szCs w:val="22"/>
              </w:rPr>
              <w:t>億元，各次類別分配情形分別為交通及建設</w:t>
            </w:r>
            <w:r w:rsidRPr="007B3A50">
              <w:rPr>
                <w:rFonts w:eastAsia="標楷體"/>
                <w:kern w:val="0"/>
                <w:sz w:val="22"/>
                <w:szCs w:val="22"/>
              </w:rPr>
              <w:t>1,226</w:t>
            </w:r>
            <w:r w:rsidRPr="007B3A50">
              <w:rPr>
                <w:rFonts w:eastAsia="標楷體"/>
                <w:kern w:val="0"/>
                <w:sz w:val="22"/>
                <w:szCs w:val="22"/>
              </w:rPr>
              <w:t>億元（公路</w:t>
            </w:r>
            <w:r w:rsidRPr="007B3A50">
              <w:rPr>
                <w:rFonts w:eastAsia="標楷體"/>
                <w:kern w:val="0"/>
                <w:sz w:val="22"/>
                <w:szCs w:val="22"/>
              </w:rPr>
              <w:t>599</w:t>
            </w:r>
            <w:r w:rsidRPr="007B3A50">
              <w:rPr>
                <w:rFonts w:eastAsia="標楷體"/>
                <w:kern w:val="0"/>
                <w:sz w:val="22"/>
                <w:szCs w:val="22"/>
              </w:rPr>
              <w:t>億元、軌道運輸</w:t>
            </w:r>
            <w:r w:rsidRPr="007B3A50">
              <w:rPr>
                <w:rFonts w:eastAsia="標楷體"/>
                <w:kern w:val="0"/>
                <w:sz w:val="22"/>
                <w:szCs w:val="22"/>
              </w:rPr>
              <w:t>348</w:t>
            </w:r>
            <w:r w:rsidRPr="007B3A50">
              <w:rPr>
                <w:rFonts w:eastAsia="標楷體"/>
                <w:kern w:val="0"/>
                <w:sz w:val="22"/>
                <w:szCs w:val="22"/>
              </w:rPr>
              <w:t>億元、航空</w:t>
            </w:r>
            <w:r w:rsidRPr="007B3A50">
              <w:rPr>
                <w:rFonts w:eastAsia="標楷體"/>
                <w:kern w:val="0"/>
                <w:sz w:val="22"/>
                <w:szCs w:val="22"/>
              </w:rPr>
              <w:t>109</w:t>
            </w:r>
            <w:r w:rsidRPr="007B3A50">
              <w:rPr>
                <w:rFonts w:eastAsia="標楷體"/>
                <w:kern w:val="0"/>
                <w:sz w:val="22"/>
                <w:szCs w:val="22"/>
              </w:rPr>
              <w:t>億元、港埠</w:t>
            </w:r>
            <w:r w:rsidRPr="007B3A50">
              <w:rPr>
                <w:rFonts w:eastAsia="標楷體"/>
                <w:kern w:val="0"/>
                <w:sz w:val="22"/>
                <w:szCs w:val="22"/>
              </w:rPr>
              <w:t>129</w:t>
            </w:r>
            <w:r w:rsidRPr="007B3A50">
              <w:rPr>
                <w:rFonts w:eastAsia="標楷體"/>
                <w:kern w:val="0"/>
                <w:sz w:val="22"/>
                <w:szCs w:val="22"/>
              </w:rPr>
              <w:t>億元及觀光</w:t>
            </w:r>
            <w:r w:rsidRPr="007B3A50">
              <w:rPr>
                <w:rFonts w:eastAsia="標楷體"/>
                <w:kern w:val="0"/>
                <w:sz w:val="22"/>
                <w:szCs w:val="22"/>
              </w:rPr>
              <w:t>41</w:t>
            </w:r>
            <w:r w:rsidRPr="007B3A50">
              <w:rPr>
                <w:rFonts w:eastAsia="標楷體"/>
                <w:kern w:val="0"/>
                <w:sz w:val="22"/>
                <w:szCs w:val="22"/>
              </w:rPr>
              <w:t>億元）、環境資源</w:t>
            </w:r>
            <w:r w:rsidRPr="007B3A50">
              <w:rPr>
                <w:rFonts w:eastAsia="標楷體"/>
                <w:kern w:val="0"/>
                <w:sz w:val="22"/>
                <w:szCs w:val="22"/>
              </w:rPr>
              <w:t>702</w:t>
            </w:r>
            <w:r w:rsidRPr="007B3A50">
              <w:rPr>
                <w:rFonts w:eastAsia="標楷體"/>
                <w:kern w:val="0"/>
                <w:sz w:val="22"/>
                <w:szCs w:val="22"/>
              </w:rPr>
              <w:t>億元（環境保護</w:t>
            </w:r>
            <w:r w:rsidRPr="007B3A50">
              <w:rPr>
                <w:rFonts w:eastAsia="標楷體"/>
                <w:kern w:val="0"/>
                <w:sz w:val="22"/>
                <w:szCs w:val="22"/>
              </w:rPr>
              <w:t>34</w:t>
            </w:r>
            <w:r w:rsidRPr="007B3A50">
              <w:rPr>
                <w:rFonts w:eastAsia="標楷體"/>
                <w:kern w:val="0"/>
                <w:sz w:val="22"/>
                <w:szCs w:val="22"/>
              </w:rPr>
              <w:t>億元、水利建設</w:t>
            </w:r>
            <w:r w:rsidRPr="007B3A50">
              <w:rPr>
                <w:rFonts w:eastAsia="標楷體"/>
                <w:kern w:val="0"/>
                <w:sz w:val="22"/>
                <w:szCs w:val="22"/>
              </w:rPr>
              <w:t xml:space="preserve">500 </w:t>
            </w:r>
            <w:r w:rsidRPr="007B3A50">
              <w:rPr>
                <w:rFonts w:eastAsia="標楷體"/>
                <w:kern w:val="0"/>
                <w:sz w:val="22"/>
                <w:szCs w:val="22"/>
              </w:rPr>
              <w:t>億元、下水道</w:t>
            </w:r>
            <w:r w:rsidRPr="007B3A50">
              <w:rPr>
                <w:rFonts w:eastAsia="標楷體"/>
                <w:kern w:val="0"/>
                <w:sz w:val="22"/>
                <w:szCs w:val="22"/>
              </w:rPr>
              <w:t xml:space="preserve">148 </w:t>
            </w:r>
            <w:r w:rsidRPr="007B3A50">
              <w:rPr>
                <w:rFonts w:eastAsia="標楷體"/>
                <w:kern w:val="0"/>
                <w:sz w:val="22"/>
                <w:szCs w:val="22"/>
              </w:rPr>
              <w:t>億元及國家公園</w:t>
            </w:r>
            <w:r w:rsidRPr="007B3A50">
              <w:rPr>
                <w:rFonts w:eastAsia="標楷體"/>
                <w:kern w:val="0"/>
                <w:sz w:val="22"/>
                <w:szCs w:val="22"/>
              </w:rPr>
              <w:t xml:space="preserve">20 </w:t>
            </w:r>
            <w:r w:rsidRPr="007B3A50">
              <w:rPr>
                <w:rFonts w:eastAsia="標楷體"/>
                <w:kern w:val="0"/>
                <w:sz w:val="22"/>
                <w:szCs w:val="22"/>
              </w:rPr>
              <w:t>億元）、經濟及能源</w:t>
            </w:r>
            <w:r w:rsidRPr="007B3A50">
              <w:rPr>
                <w:rFonts w:eastAsia="標楷體"/>
                <w:kern w:val="0"/>
                <w:sz w:val="22"/>
                <w:szCs w:val="22"/>
              </w:rPr>
              <w:t>895</w:t>
            </w:r>
            <w:r w:rsidRPr="007B3A50">
              <w:rPr>
                <w:rFonts w:eastAsia="標楷體"/>
                <w:kern w:val="0"/>
                <w:sz w:val="22"/>
                <w:szCs w:val="22"/>
              </w:rPr>
              <w:t>億元（工商設施</w:t>
            </w:r>
            <w:r w:rsidRPr="007B3A50">
              <w:rPr>
                <w:rFonts w:eastAsia="標楷體"/>
                <w:kern w:val="0"/>
                <w:sz w:val="22"/>
                <w:szCs w:val="22"/>
              </w:rPr>
              <w:t>249</w:t>
            </w:r>
            <w:r w:rsidRPr="007B3A50">
              <w:rPr>
                <w:rFonts w:eastAsia="標楷體"/>
                <w:kern w:val="0"/>
                <w:sz w:val="22"/>
                <w:szCs w:val="22"/>
              </w:rPr>
              <w:t>億元及油電</w:t>
            </w:r>
            <w:r w:rsidRPr="007B3A50">
              <w:rPr>
                <w:rFonts w:eastAsia="標楷體"/>
                <w:kern w:val="0"/>
                <w:sz w:val="22"/>
                <w:szCs w:val="22"/>
              </w:rPr>
              <w:t>646</w:t>
            </w:r>
            <w:r w:rsidRPr="007B3A50">
              <w:rPr>
                <w:rFonts w:eastAsia="標楷體"/>
                <w:kern w:val="0"/>
                <w:sz w:val="22"/>
                <w:szCs w:val="22"/>
              </w:rPr>
              <w:t>億元）、都市開發</w:t>
            </w:r>
            <w:r w:rsidRPr="007B3A50">
              <w:rPr>
                <w:rFonts w:eastAsia="標楷體"/>
                <w:kern w:val="0"/>
                <w:sz w:val="22"/>
                <w:szCs w:val="22"/>
              </w:rPr>
              <w:t>138</w:t>
            </w:r>
            <w:r w:rsidRPr="007B3A50">
              <w:rPr>
                <w:rFonts w:eastAsia="標楷體"/>
                <w:kern w:val="0"/>
                <w:sz w:val="22"/>
                <w:szCs w:val="22"/>
              </w:rPr>
              <w:t>億元、文化設施</w:t>
            </w:r>
            <w:r w:rsidRPr="007B3A50">
              <w:rPr>
                <w:rFonts w:eastAsia="標楷體"/>
                <w:kern w:val="0"/>
                <w:sz w:val="22"/>
                <w:szCs w:val="22"/>
              </w:rPr>
              <w:t>121</w:t>
            </w:r>
            <w:r w:rsidRPr="007B3A50">
              <w:rPr>
                <w:rFonts w:eastAsia="標楷體"/>
                <w:kern w:val="0"/>
                <w:sz w:val="22"/>
                <w:szCs w:val="22"/>
              </w:rPr>
              <w:t>億元、教育設施</w:t>
            </w:r>
            <w:r w:rsidRPr="007B3A50">
              <w:rPr>
                <w:rFonts w:eastAsia="標楷體"/>
                <w:kern w:val="0"/>
                <w:sz w:val="22"/>
                <w:szCs w:val="22"/>
              </w:rPr>
              <w:t>153</w:t>
            </w:r>
            <w:r w:rsidRPr="007B3A50">
              <w:rPr>
                <w:rFonts w:eastAsia="標楷體"/>
                <w:kern w:val="0"/>
                <w:sz w:val="22"/>
                <w:szCs w:val="22"/>
              </w:rPr>
              <w:t>億元（教育</w:t>
            </w:r>
            <w:r w:rsidRPr="007B3A50">
              <w:rPr>
                <w:rFonts w:eastAsia="標楷體"/>
                <w:kern w:val="0"/>
                <w:sz w:val="22"/>
                <w:szCs w:val="22"/>
              </w:rPr>
              <w:t>108</w:t>
            </w:r>
            <w:r w:rsidRPr="007B3A50">
              <w:rPr>
                <w:rFonts w:eastAsia="標楷體"/>
                <w:kern w:val="0"/>
                <w:sz w:val="22"/>
                <w:szCs w:val="22"/>
              </w:rPr>
              <w:t>億元及體育</w:t>
            </w:r>
            <w:r w:rsidRPr="007B3A50">
              <w:rPr>
                <w:rFonts w:eastAsia="標楷體"/>
                <w:kern w:val="0"/>
                <w:sz w:val="22"/>
                <w:szCs w:val="22"/>
              </w:rPr>
              <w:t xml:space="preserve">45 </w:t>
            </w:r>
            <w:r w:rsidRPr="007B3A50">
              <w:rPr>
                <w:rFonts w:eastAsia="標楷體"/>
                <w:kern w:val="0"/>
                <w:sz w:val="22"/>
                <w:szCs w:val="22"/>
              </w:rPr>
              <w:t>億元）、農業建設</w:t>
            </w:r>
            <w:r w:rsidRPr="007B3A50">
              <w:rPr>
                <w:rFonts w:eastAsia="標楷體"/>
                <w:kern w:val="0"/>
                <w:sz w:val="22"/>
                <w:szCs w:val="22"/>
              </w:rPr>
              <w:t>464</w:t>
            </w:r>
            <w:r w:rsidRPr="007B3A50">
              <w:rPr>
                <w:rFonts w:eastAsia="標楷體"/>
                <w:kern w:val="0"/>
                <w:sz w:val="22"/>
                <w:szCs w:val="22"/>
              </w:rPr>
              <w:t>億元及衛生福利</w:t>
            </w:r>
            <w:r w:rsidRPr="007B3A50">
              <w:rPr>
                <w:rFonts w:eastAsia="標楷體"/>
                <w:kern w:val="0"/>
                <w:sz w:val="22"/>
                <w:szCs w:val="22"/>
              </w:rPr>
              <w:t>50</w:t>
            </w:r>
            <w:r w:rsidRPr="007B3A50">
              <w:rPr>
                <w:rFonts w:eastAsia="標楷體"/>
                <w:kern w:val="0"/>
                <w:sz w:val="22"/>
                <w:szCs w:val="22"/>
              </w:rPr>
              <w:t>億元。政府公共建設為推動經濟成長之重要動能，囿於政府近年來財政困難，公務預算編列之公共建設未能擴增，要求行政院應研謀財源籌措方法，又公共建設預算長年主要編列於交通及建設部門別（尤以公路及軌道運輸次類別），允宜依優先順序合理配置資源於各次類別計畫，以使有限之公共建設資源投入能發揮更大成效。</w:t>
            </w:r>
          </w:p>
        </w:tc>
        <w:tc>
          <w:tcPr>
            <w:tcW w:w="5267" w:type="dxa"/>
            <w:shd w:val="clear" w:color="auto" w:fill="auto"/>
          </w:tcPr>
          <w:p w14:paraId="00094BB7" w14:textId="77777777" w:rsidR="005C3D58" w:rsidRPr="007B3A50" w:rsidRDefault="005C3D58" w:rsidP="00E20190">
            <w:pPr>
              <w:autoSpaceDE w:val="0"/>
              <w:autoSpaceDN w:val="0"/>
              <w:adjustRightInd w:val="0"/>
              <w:snapToGrid w:val="0"/>
              <w:spacing w:line="340" w:lineRule="atLeast"/>
              <w:jc w:val="both"/>
              <w:rPr>
                <w:rFonts w:eastAsia="標楷體"/>
                <w:bCs/>
                <w:sz w:val="22"/>
                <w:szCs w:val="22"/>
              </w:rPr>
            </w:pPr>
            <w:r w:rsidRPr="007B3A50">
              <w:rPr>
                <w:rFonts w:eastAsia="標楷體"/>
                <w:bCs/>
                <w:sz w:val="22"/>
                <w:szCs w:val="22"/>
              </w:rPr>
              <w:t>本項主辦單位為國家發展委員會及行政院主計總處。</w:t>
            </w:r>
          </w:p>
          <w:p w14:paraId="7FAA4D6B" w14:textId="77777777" w:rsidR="005C3D58" w:rsidRPr="007B3A50" w:rsidRDefault="005C3D58" w:rsidP="00E20190">
            <w:pPr>
              <w:adjustRightInd w:val="0"/>
              <w:snapToGrid w:val="0"/>
              <w:spacing w:line="340" w:lineRule="atLeast"/>
              <w:jc w:val="both"/>
              <w:rPr>
                <w:rFonts w:eastAsia="標楷體"/>
                <w:sz w:val="22"/>
                <w:szCs w:val="22"/>
              </w:rPr>
            </w:pPr>
          </w:p>
        </w:tc>
      </w:tr>
      <w:tr w:rsidR="005C3D58" w:rsidRPr="007B3A50" w14:paraId="0AE39949" w14:textId="77777777" w:rsidTr="005C3D58">
        <w:tblPrEx>
          <w:tblCellMar>
            <w:top w:w="0" w:type="dxa"/>
            <w:bottom w:w="0" w:type="dxa"/>
          </w:tblCellMar>
        </w:tblPrEx>
        <w:tc>
          <w:tcPr>
            <w:tcW w:w="564" w:type="dxa"/>
            <w:shd w:val="clear" w:color="auto" w:fill="auto"/>
            <w:tcFitText/>
          </w:tcPr>
          <w:p w14:paraId="30223F9C" w14:textId="77777777" w:rsidR="005C3D58" w:rsidRPr="007B3A50" w:rsidRDefault="005C3D58" w:rsidP="00E20190">
            <w:pPr>
              <w:adjustRightInd w:val="0"/>
              <w:snapToGrid w:val="0"/>
              <w:spacing w:line="340" w:lineRule="atLeast"/>
              <w:jc w:val="both"/>
              <w:rPr>
                <w:rFonts w:eastAsia="標楷體"/>
                <w:w w:val="73"/>
                <w:kern w:val="0"/>
                <w:sz w:val="22"/>
                <w:szCs w:val="22"/>
              </w:rPr>
            </w:pPr>
            <w:r w:rsidRPr="007B3A50">
              <w:rPr>
                <w:rFonts w:eastAsia="標楷體"/>
                <w:w w:val="83"/>
                <w:kern w:val="0"/>
                <w:sz w:val="22"/>
                <w:szCs w:val="22"/>
              </w:rPr>
              <w:t>(</w:t>
            </w:r>
            <w:r w:rsidRPr="007B3A50">
              <w:rPr>
                <w:rFonts w:eastAsia="標楷體"/>
                <w:w w:val="83"/>
                <w:kern w:val="0"/>
                <w:sz w:val="22"/>
                <w:szCs w:val="22"/>
              </w:rPr>
              <w:t>十九</w:t>
            </w:r>
            <w:r w:rsidRPr="007B3A50">
              <w:rPr>
                <w:rFonts w:eastAsia="標楷體"/>
                <w:spacing w:val="1"/>
                <w:w w:val="83"/>
                <w:kern w:val="0"/>
                <w:sz w:val="22"/>
                <w:szCs w:val="22"/>
              </w:rPr>
              <w:t>)</w:t>
            </w:r>
          </w:p>
        </w:tc>
        <w:tc>
          <w:tcPr>
            <w:tcW w:w="4133" w:type="dxa"/>
            <w:shd w:val="clear" w:color="auto" w:fill="auto"/>
          </w:tcPr>
          <w:p w14:paraId="2CEF1725"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r w:rsidRPr="007B3A50">
              <w:rPr>
                <w:rFonts w:eastAsia="標楷體"/>
                <w:kern w:val="0"/>
                <w:sz w:val="22"/>
                <w:szCs w:val="22"/>
              </w:rPr>
              <w:t>107</w:t>
            </w:r>
            <w:r w:rsidRPr="007B3A50">
              <w:rPr>
                <w:rFonts w:eastAsia="標楷體"/>
                <w:kern w:val="0"/>
                <w:sz w:val="22"/>
                <w:szCs w:val="22"/>
              </w:rPr>
              <w:t>年度中央政府總預算案各機關編列資本支出合計</w:t>
            </w:r>
            <w:r w:rsidRPr="007B3A50">
              <w:rPr>
                <w:rFonts w:eastAsia="標楷體"/>
                <w:kern w:val="0"/>
                <w:sz w:val="22"/>
                <w:szCs w:val="22"/>
              </w:rPr>
              <w:t>3,011</w:t>
            </w:r>
            <w:r w:rsidRPr="007B3A50">
              <w:rPr>
                <w:rFonts w:eastAsia="標楷體"/>
                <w:kern w:val="0"/>
                <w:sz w:val="22"/>
                <w:szCs w:val="22"/>
              </w:rPr>
              <w:t>億</w:t>
            </w:r>
            <w:r w:rsidRPr="007B3A50">
              <w:rPr>
                <w:rFonts w:eastAsia="標楷體"/>
                <w:kern w:val="0"/>
                <w:sz w:val="22"/>
                <w:szCs w:val="22"/>
              </w:rPr>
              <w:t>6,745</w:t>
            </w:r>
            <w:r w:rsidRPr="007B3A50">
              <w:rPr>
                <w:rFonts w:eastAsia="標楷體"/>
                <w:kern w:val="0"/>
                <w:sz w:val="22"/>
                <w:szCs w:val="22"/>
              </w:rPr>
              <w:t>萬</w:t>
            </w:r>
            <w:r w:rsidRPr="007B3A50">
              <w:rPr>
                <w:rFonts w:eastAsia="標楷體"/>
                <w:kern w:val="0"/>
                <w:sz w:val="22"/>
                <w:szCs w:val="22"/>
              </w:rPr>
              <w:t>4</w:t>
            </w:r>
            <w:r w:rsidRPr="007B3A50">
              <w:rPr>
                <w:rFonts w:eastAsia="標楷體"/>
                <w:kern w:val="0"/>
                <w:sz w:val="22"/>
                <w:szCs w:val="22"/>
              </w:rPr>
              <w:t>千元，其中「公共建設及設施」編列</w:t>
            </w:r>
            <w:r w:rsidRPr="007B3A50">
              <w:rPr>
                <w:rFonts w:eastAsia="標楷體"/>
                <w:kern w:val="0"/>
                <w:sz w:val="22"/>
                <w:szCs w:val="22"/>
              </w:rPr>
              <w:t xml:space="preserve">509 </w:t>
            </w:r>
            <w:r w:rsidRPr="007B3A50">
              <w:rPr>
                <w:rFonts w:eastAsia="標楷體"/>
                <w:kern w:val="0"/>
                <w:sz w:val="22"/>
                <w:szCs w:val="22"/>
              </w:rPr>
              <w:t>億</w:t>
            </w:r>
            <w:r w:rsidRPr="007B3A50">
              <w:rPr>
                <w:rFonts w:eastAsia="標楷體"/>
                <w:kern w:val="0"/>
                <w:sz w:val="22"/>
                <w:szCs w:val="22"/>
              </w:rPr>
              <w:t>6,818</w:t>
            </w:r>
            <w:r w:rsidRPr="007B3A50">
              <w:rPr>
                <w:rFonts w:eastAsia="標楷體"/>
                <w:kern w:val="0"/>
                <w:sz w:val="22"/>
                <w:szCs w:val="22"/>
              </w:rPr>
              <w:t>萬</w:t>
            </w:r>
            <w:r w:rsidRPr="007B3A50">
              <w:rPr>
                <w:rFonts w:eastAsia="標楷體"/>
                <w:kern w:val="0"/>
                <w:sz w:val="22"/>
                <w:szCs w:val="22"/>
              </w:rPr>
              <w:t>7</w:t>
            </w:r>
            <w:r w:rsidRPr="007B3A50">
              <w:rPr>
                <w:rFonts w:eastAsia="標楷體"/>
                <w:kern w:val="0"/>
                <w:sz w:val="22"/>
                <w:szCs w:val="22"/>
              </w:rPr>
              <w:t>千元，金額龐鉅，且多數計畫係配合國家經濟建設發展需要編列，故公共工程能否如期如質完成，攸關政府施政效能。依政府採購法第</w:t>
            </w:r>
            <w:r w:rsidRPr="007B3A50">
              <w:rPr>
                <w:rFonts w:eastAsia="標楷體"/>
                <w:kern w:val="0"/>
                <w:sz w:val="22"/>
                <w:szCs w:val="22"/>
              </w:rPr>
              <w:t>70</w:t>
            </w:r>
            <w:r w:rsidRPr="007B3A50">
              <w:rPr>
                <w:rFonts w:eastAsia="標楷體"/>
                <w:kern w:val="0"/>
                <w:sz w:val="22"/>
                <w:szCs w:val="22"/>
              </w:rPr>
              <w:lastRenderedPageBreak/>
              <w:t>條第</w:t>
            </w:r>
            <w:r w:rsidRPr="007B3A50">
              <w:rPr>
                <w:rFonts w:eastAsia="標楷體"/>
                <w:kern w:val="0"/>
                <w:sz w:val="22"/>
                <w:szCs w:val="22"/>
              </w:rPr>
              <w:t>3</w:t>
            </w:r>
            <w:r w:rsidRPr="007B3A50">
              <w:rPr>
                <w:rFonts w:eastAsia="標楷體"/>
                <w:kern w:val="0"/>
                <w:sz w:val="22"/>
                <w:szCs w:val="22"/>
              </w:rPr>
              <w:t>項規定：「中央及直轄市、縣（市）政府應成立工程施工查核小組，定期查核所屬（轄）機關工程品質及進度等事宜。」另依同條第</w:t>
            </w:r>
            <w:r w:rsidRPr="007B3A50">
              <w:rPr>
                <w:rFonts w:eastAsia="標楷體"/>
                <w:kern w:val="0"/>
                <w:sz w:val="22"/>
                <w:szCs w:val="22"/>
              </w:rPr>
              <w:t>4</w:t>
            </w:r>
            <w:r w:rsidRPr="007B3A50">
              <w:rPr>
                <w:rFonts w:eastAsia="標楷體"/>
                <w:kern w:val="0"/>
                <w:sz w:val="22"/>
                <w:szCs w:val="22"/>
              </w:rPr>
              <w:t>項規定，應訂定工程施工查核作業辦法以資遵循。公共工程採購案件執行上屢傳爭議，惟近年工程採購案件施工查核比率不高，另部分主管機關查核小組查核件數亦未達規定比率，復未妥善運用「政府採購資訊查詢系統」篩選異常關聯案件，皆應檢討改善，為有效監督施工品質及執行進度，要求行政院及其所相關機關應再加強查核件數，及妥善運用「政府採購資訊查詢系統」篩選異常關聯案件，以杜採購案件爭議之發生，俾使工程如期如質完成。</w:t>
            </w:r>
          </w:p>
        </w:tc>
        <w:tc>
          <w:tcPr>
            <w:tcW w:w="5267" w:type="dxa"/>
            <w:shd w:val="clear" w:color="auto" w:fill="auto"/>
          </w:tcPr>
          <w:p w14:paraId="6B57A741" w14:textId="77777777" w:rsidR="005C3D58" w:rsidRPr="007B3A50" w:rsidRDefault="005C3D58" w:rsidP="00E20190">
            <w:pPr>
              <w:numPr>
                <w:ilvl w:val="0"/>
                <w:numId w:val="20"/>
              </w:numPr>
              <w:autoSpaceDE w:val="0"/>
              <w:autoSpaceDN w:val="0"/>
              <w:adjustRightInd w:val="0"/>
              <w:snapToGrid w:val="0"/>
              <w:spacing w:line="340" w:lineRule="atLeast"/>
              <w:jc w:val="both"/>
              <w:rPr>
                <w:rFonts w:eastAsia="標楷體"/>
                <w:sz w:val="22"/>
                <w:szCs w:val="22"/>
              </w:rPr>
            </w:pPr>
            <w:r w:rsidRPr="007B3A50">
              <w:rPr>
                <w:rFonts w:eastAsia="標楷體"/>
                <w:sz w:val="22"/>
                <w:szCs w:val="22"/>
              </w:rPr>
              <w:lastRenderedPageBreak/>
              <w:t>依行政院公共工程委員會訂頒工程施工查核小組作業要點規定，各機關工程施工查核小組每年至少應查核</w:t>
            </w:r>
            <w:r w:rsidRPr="007B3A50">
              <w:rPr>
                <w:rFonts w:eastAsia="標楷體"/>
                <w:sz w:val="22"/>
                <w:szCs w:val="22"/>
              </w:rPr>
              <w:t>55</w:t>
            </w:r>
            <w:r w:rsidRPr="007B3A50">
              <w:rPr>
                <w:rFonts w:eastAsia="標楷體"/>
                <w:sz w:val="22"/>
                <w:szCs w:val="22"/>
              </w:rPr>
              <w:t>件工程，本會為確保工程施工品質，乃逐年提高查核比例，以</w:t>
            </w:r>
            <w:r w:rsidRPr="007B3A50">
              <w:rPr>
                <w:rFonts w:eastAsia="標楷體"/>
                <w:sz w:val="22"/>
                <w:szCs w:val="22"/>
              </w:rPr>
              <w:t>103</w:t>
            </w:r>
            <w:r w:rsidRPr="007B3A50">
              <w:rPr>
                <w:rFonts w:eastAsia="標楷體"/>
                <w:sz w:val="22"/>
                <w:szCs w:val="22"/>
              </w:rPr>
              <w:t>至</w:t>
            </w:r>
            <w:r w:rsidRPr="007B3A50">
              <w:rPr>
                <w:rFonts w:eastAsia="標楷體"/>
                <w:sz w:val="22"/>
                <w:szCs w:val="22"/>
              </w:rPr>
              <w:t>106</w:t>
            </w:r>
            <w:r w:rsidRPr="007B3A50">
              <w:rPr>
                <w:rFonts w:eastAsia="標楷體"/>
                <w:sz w:val="22"/>
                <w:szCs w:val="22"/>
              </w:rPr>
              <w:t>年辦理工程查核為例，其實際查</w:t>
            </w:r>
            <w:r w:rsidRPr="007B3A50">
              <w:rPr>
                <w:rFonts w:eastAsia="標楷體" w:hint="eastAsia"/>
                <w:sz w:val="22"/>
                <w:szCs w:val="22"/>
              </w:rPr>
              <w:t>核</w:t>
            </w:r>
            <w:r w:rsidRPr="007B3A50">
              <w:rPr>
                <w:rFonts w:eastAsia="標楷體"/>
                <w:sz w:val="22"/>
                <w:szCs w:val="22"/>
              </w:rPr>
              <w:t>件數分別為</w:t>
            </w:r>
            <w:r w:rsidRPr="007B3A50">
              <w:rPr>
                <w:rFonts w:eastAsia="標楷體"/>
                <w:sz w:val="22"/>
                <w:szCs w:val="22"/>
              </w:rPr>
              <w:t>119</w:t>
            </w:r>
            <w:r w:rsidRPr="007B3A50">
              <w:rPr>
                <w:rFonts w:eastAsia="標楷體"/>
                <w:sz w:val="22"/>
                <w:szCs w:val="22"/>
              </w:rPr>
              <w:t>、</w:t>
            </w:r>
            <w:r w:rsidRPr="007B3A50">
              <w:rPr>
                <w:rFonts w:eastAsia="標楷體"/>
                <w:sz w:val="22"/>
                <w:szCs w:val="22"/>
              </w:rPr>
              <w:t>138</w:t>
            </w:r>
            <w:r w:rsidRPr="007B3A50">
              <w:rPr>
                <w:rFonts w:eastAsia="標楷體"/>
                <w:sz w:val="22"/>
                <w:szCs w:val="22"/>
              </w:rPr>
              <w:t>、</w:t>
            </w:r>
            <w:r w:rsidRPr="007B3A50">
              <w:rPr>
                <w:rFonts w:eastAsia="標楷體"/>
                <w:sz w:val="22"/>
                <w:szCs w:val="22"/>
              </w:rPr>
              <w:t>154</w:t>
            </w:r>
            <w:r w:rsidRPr="007B3A50">
              <w:rPr>
                <w:rFonts w:eastAsia="標楷體"/>
                <w:sz w:val="22"/>
                <w:szCs w:val="22"/>
              </w:rPr>
              <w:t>及</w:t>
            </w:r>
            <w:r w:rsidRPr="007B3A50">
              <w:rPr>
                <w:rFonts w:eastAsia="標楷體"/>
                <w:sz w:val="22"/>
                <w:szCs w:val="22"/>
              </w:rPr>
              <w:t>170</w:t>
            </w:r>
            <w:r w:rsidRPr="007B3A50">
              <w:rPr>
                <w:rFonts w:eastAsia="標楷體"/>
                <w:sz w:val="22"/>
                <w:szCs w:val="22"/>
              </w:rPr>
              <w:t>件，每年查核件數均超過法定應查核件數，期藉由</w:t>
            </w:r>
            <w:r w:rsidRPr="007B3A50">
              <w:rPr>
                <w:rFonts w:eastAsia="標楷體"/>
                <w:sz w:val="22"/>
                <w:szCs w:val="22"/>
              </w:rPr>
              <w:lastRenderedPageBreak/>
              <w:t>施工查核確實提升工程施工品質。</w:t>
            </w:r>
          </w:p>
          <w:p w14:paraId="1CB84707" w14:textId="77777777" w:rsidR="005C3D58" w:rsidRPr="007B3A50" w:rsidRDefault="005C3D58" w:rsidP="00E20190">
            <w:pPr>
              <w:numPr>
                <w:ilvl w:val="0"/>
                <w:numId w:val="20"/>
              </w:numPr>
              <w:autoSpaceDE w:val="0"/>
              <w:autoSpaceDN w:val="0"/>
              <w:adjustRightInd w:val="0"/>
              <w:snapToGrid w:val="0"/>
              <w:spacing w:line="340" w:lineRule="atLeast"/>
              <w:jc w:val="both"/>
              <w:rPr>
                <w:rFonts w:eastAsia="標楷體"/>
                <w:sz w:val="22"/>
                <w:szCs w:val="22"/>
              </w:rPr>
            </w:pPr>
            <w:r w:rsidRPr="007B3A50">
              <w:rPr>
                <w:rFonts w:eastAsia="標楷體"/>
                <w:sz w:val="22"/>
                <w:szCs w:val="22"/>
              </w:rPr>
              <w:t>為有效掌握受查核工程標案之進度，除妥善運用「政府採購資訊查詢系統」篩選異常關聯案件，並建立標案</w:t>
            </w:r>
            <w:r w:rsidRPr="007B3A50">
              <w:rPr>
                <w:rFonts w:eastAsia="標楷體"/>
                <w:sz w:val="22"/>
                <w:szCs w:val="22"/>
              </w:rPr>
              <w:t>/</w:t>
            </w:r>
            <w:r w:rsidRPr="007B3A50">
              <w:rPr>
                <w:rFonts w:eastAsia="標楷體"/>
                <w:sz w:val="22"/>
                <w:szCs w:val="22"/>
              </w:rPr>
              <w:t>督工管理窗口，要求各工程主辦機關每個月填報率應達</w:t>
            </w:r>
            <w:r w:rsidRPr="007B3A50">
              <w:rPr>
                <w:rFonts w:eastAsia="標楷體"/>
                <w:sz w:val="22"/>
                <w:szCs w:val="22"/>
              </w:rPr>
              <w:t>100</w:t>
            </w:r>
            <w:r w:rsidRPr="007B3A50">
              <w:rPr>
                <w:rFonts w:eastAsia="標楷體"/>
                <w:sz w:val="22"/>
                <w:szCs w:val="22"/>
              </w:rPr>
              <w:t>％，對於補助及委辦工程也比照辦理，以利掌握工程進度及計畫管考；另外並建立公共工程異常標案追蹤機制，定期檢討追蹤標案填報不佳（實）者列為優先查核對象，以有效監督施工品質及執行進度，俾使工程如期如質完成。</w:t>
            </w:r>
          </w:p>
          <w:p w14:paraId="648985EC"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p>
        </w:tc>
      </w:tr>
      <w:tr w:rsidR="005C3D58" w:rsidRPr="007B3A50" w14:paraId="5FA3BAAC" w14:textId="77777777" w:rsidTr="005C3D58">
        <w:tblPrEx>
          <w:tblCellMar>
            <w:top w:w="0" w:type="dxa"/>
            <w:bottom w:w="0" w:type="dxa"/>
          </w:tblCellMar>
        </w:tblPrEx>
        <w:tc>
          <w:tcPr>
            <w:tcW w:w="564" w:type="dxa"/>
            <w:shd w:val="clear" w:color="auto" w:fill="auto"/>
            <w:tcFitText/>
          </w:tcPr>
          <w:p w14:paraId="587C443C" w14:textId="77777777" w:rsidR="005C3D58" w:rsidRPr="007B3A50" w:rsidRDefault="005C3D58" w:rsidP="00E20190">
            <w:pPr>
              <w:adjustRightInd w:val="0"/>
              <w:snapToGrid w:val="0"/>
              <w:spacing w:line="340" w:lineRule="atLeast"/>
              <w:jc w:val="both"/>
              <w:rPr>
                <w:rFonts w:eastAsia="標楷體"/>
                <w:w w:val="73"/>
                <w:kern w:val="0"/>
                <w:sz w:val="22"/>
                <w:szCs w:val="22"/>
              </w:rPr>
            </w:pPr>
            <w:r w:rsidRPr="007B3A50">
              <w:rPr>
                <w:rFonts w:eastAsia="標楷體"/>
                <w:w w:val="83"/>
                <w:kern w:val="0"/>
                <w:sz w:val="22"/>
                <w:szCs w:val="22"/>
              </w:rPr>
              <w:lastRenderedPageBreak/>
              <w:t>(</w:t>
            </w:r>
            <w:r w:rsidRPr="007B3A50">
              <w:rPr>
                <w:rFonts w:eastAsia="標楷體"/>
                <w:w w:val="83"/>
                <w:kern w:val="0"/>
                <w:sz w:val="22"/>
                <w:szCs w:val="22"/>
              </w:rPr>
              <w:t>二十</w:t>
            </w:r>
            <w:r w:rsidRPr="007B3A50">
              <w:rPr>
                <w:rFonts w:eastAsia="標楷體"/>
                <w:spacing w:val="1"/>
                <w:w w:val="83"/>
                <w:kern w:val="0"/>
                <w:sz w:val="22"/>
                <w:szCs w:val="22"/>
              </w:rPr>
              <w:t>)</w:t>
            </w:r>
          </w:p>
        </w:tc>
        <w:tc>
          <w:tcPr>
            <w:tcW w:w="4133" w:type="dxa"/>
            <w:shd w:val="clear" w:color="auto" w:fill="auto"/>
          </w:tcPr>
          <w:p w14:paraId="32528CE9"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r w:rsidRPr="007B3A50">
              <w:rPr>
                <w:rFonts w:eastAsia="標楷體"/>
                <w:kern w:val="0"/>
                <w:sz w:val="22"/>
                <w:szCs w:val="22"/>
              </w:rPr>
              <w:t>依據審計部監督</w:t>
            </w:r>
            <w:r w:rsidRPr="007B3A50">
              <w:rPr>
                <w:rFonts w:eastAsia="標楷體"/>
                <w:kern w:val="0"/>
                <w:sz w:val="22"/>
                <w:szCs w:val="22"/>
              </w:rPr>
              <w:t>106</w:t>
            </w:r>
            <w:r w:rsidRPr="007B3A50">
              <w:rPr>
                <w:rFonts w:eastAsia="標楷體"/>
                <w:kern w:val="0"/>
                <w:sz w:val="22"/>
                <w:szCs w:val="22"/>
              </w:rPr>
              <w:t>年度行政院工程會列管</w:t>
            </w:r>
            <w:r w:rsidRPr="007B3A50">
              <w:rPr>
                <w:rFonts w:eastAsia="標楷體"/>
                <w:kern w:val="0"/>
                <w:sz w:val="22"/>
                <w:szCs w:val="22"/>
              </w:rPr>
              <w:t>1</w:t>
            </w:r>
            <w:r w:rsidRPr="007B3A50">
              <w:rPr>
                <w:rFonts w:eastAsia="標楷體"/>
                <w:kern w:val="0"/>
                <w:sz w:val="22"/>
                <w:szCs w:val="22"/>
              </w:rPr>
              <w:t>億元以上公共建設計畫預算執行情形，</w:t>
            </w:r>
            <w:r w:rsidRPr="007B3A50">
              <w:rPr>
                <w:rFonts w:eastAsia="標楷體"/>
                <w:kern w:val="0"/>
                <w:sz w:val="22"/>
                <w:szCs w:val="22"/>
              </w:rPr>
              <w:t>106</w:t>
            </w:r>
            <w:r w:rsidRPr="007B3A50">
              <w:rPr>
                <w:rFonts w:eastAsia="標楷體"/>
                <w:kern w:val="0"/>
                <w:sz w:val="22"/>
                <w:szCs w:val="22"/>
              </w:rPr>
              <w:t>年度列管之公共建設計畫共有</w:t>
            </w:r>
            <w:r w:rsidRPr="007B3A50">
              <w:rPr>
                <w:rFonts w:eastAsia="標楷體"/>
                <w:kern w:val="0"/>
                <w:sz w:val="22"/>
                <w:szCs w:val="22"/>
              </w:rPr>
              <w:t>208</w:t>
            </w:r>
            <w:r w:rsidRPr="007B3A50">
              <w:rPr>
                <w:rFonts w:eastAsia="標楷體"/>
                <w:kern w:val="0"/>
                <w:sz w:val="22"/>
                <w:szCs w:val="22"/>
              </w:rPr>
              <w:t>件，截至</w:t>
            </w:r>
            <w:r w:rsidRPr="007B3A50">
              <w:rPr>
                <w:rFonts w:eastAsia="標楷體"/>
                <w:kern w:val="0"/>
                <w:sz w:val="22"/>
                <w:szCs w:val="22"/>
              </w:rPr>
              <w:t>6</w:t>
            </w:r>
            <w:r w:rsidRPr="007B3A50">
              <w:rPr>
                <w:rFonts w:eastAsia="標楷體"/>
                <w:kern w:val="0"/>
                <w:sz w:val="22"/>
                <w:szCs w:val="22"/>
              </w:rPr>
              <w:t>月底執行率（累計執行數</w:t>
            </w:r>
            <w:r w:rsidRPr="007B3A50">
              <w:rPr>
                <w:rFonts w:eastAsia="標楷體"/>
                <w:kern w:val="0"/>
                <w:sz w:val="22"/>
                <w:szCs w:val="22"/>
              </w:rPr>
              <w:t>/</w:t>
            </w:r>
            <w:r w:rsidRPr="007B3A50">
              <w:rPr>
                <w:rFonts w:eastAsia="標楷體"/>
                <w:kern w:val="0"/>
                <w:sz w:val="22"/>
                <w:szCs w:val="22"/>
              </w:rPr>
              <w:t>累計分配數）未達</w:t>
            </w:r>
            <w:r w:rsidRPr="007B3A50">
              <w:rPr>
                <w:rFonts w:eastAsia="標楷體"/>
                <w:kern w:val="0"/>
                <w:sz w:val="22"/>
                <w:szCs w:val="22"/>
              </w:rPr>
              <w:t>80%</w:t>
            </w:r>
            <w:r w:rsidRPr="007B3A50">
              <w:rPr>
                <w:rFonts w:eastAsia="標楷體"/>
                <w:kern w:val="0"/>
                <w:sz w:val="22"/>
                <w:szCs w:val="22"/>
              </w:rPr>
              <w:t>之計畫計有</w:t>
            </w:r>
            <w:r w:rsidRPr="007B3A50">
              <w:rPr>
                <w:rFonts w:eastAsia="標楷體"/>
                <w:kern w:val="0"/>
                <w:sz w:val="22"/>
                <w:szCs w:val="22"/>
              </w:rPr>
              <w:t>42</w:t>
            </w:r>
            <w:r w:rsidRPr="007B3A50">
              <w:rPr>
                <w:rFonts w:eastAsia="標楷體"/>
                <w:kern w:val="0"/>
                <w:sz w:val="22"/>
                <w:szCs w:val="22"/>
              </w:rPr>
              <w:t>件（占列管總件數</w:t>
            </w:r>
            <w:r w:rsidRPr="007B3A50">
              <w:rPr>
                <w:rFonts w:eastAsia="標楷體"/>
                <w:kern w:val="0"/>
                <w:sz w:val="22"/>
                <w:szCs w:val="22"/>
              </w:rPr>
              <w:t>20.19%</w:t>
            </w:r>
            <w:r w:rsidRPr="007B3A50">
              <w:rPr>
                <w:rFonts w:eastAsia="標楷體"/>
                <w:kern w:val="0"/>
                <w:sz w:val="22"/>
                <w:szCs w:val="22"/>
              </w:rPr>
              <w:t>），其中</w:t>
            </w:r>
            <w:r w:rsidRPr="007B3A50">
              <w:rPr>
                <w:rFonts w:eastAsia="標楷體"/>
                <w:kern w:val="0"/>
                <w:sz w:val="22"/>
                <w:szCs w:val="22"/>
              </w:rPr>
              <w:t>21</w:t>
            </w:r>
            <w:r w:rsidRPr="007B3A50">
              <w:rPr>
                <w:rFonts w:eastAsia="標楷體"/>
                <w:kern w:val="0"/>
                <w:sz w:val="22"/>
                <w:szCs w:val="22"/>
              </w:rPr>
              <w:t>件執行率甚至未達</w:t>
            </w:r>
            <w:r w:rsidRPr="007B3A50">
              <w:rPr>
                <w:rFonts w:eastAsia="標楷體"/>
                <w:kern w:val="0"/>
                <w:sz w:val="22"/>
                <w:szCs w:val="22"/>
              </w:rPr>
              <w:t>50%</w:t>
            </w:r>
            <w:r w:rsidRPr="007B3A50">
              <w:rPr>
                <w:rFonts w:eastAsia="標楷體"/>
                <w:kern w:val="0"/>
                <w:sz w:val="22"/>
                <w:szCs w:val="22"/>
              </w:rPr>
              <w:t>（占列管總件數</w:t>
            </w:r>
            <w:r w:rsidRPr="007B3A50">
              <w:rPr>
                <w:rFonts w:eastAsia="標楷體"/>
                <w:kern w:val="0"/>
                <w:sz w:val="22"/>
                <w:szCs w:val="22"/>
              </w:rPr>
              <w:t>10.10%</w:t>
            </w:r>
            <w:r w:rsidRPr="007B3A50">
              <w:rPr>
                <w:rFonts w:eastAsia="標楷體"/>
                <w:kern w:val="0"/>
                <w:sz w:val="22"/>
                <w:szCs w:val="22"/>
              </w:rPr>
              <w:t>）。又上述</w:t>
            </w:r>
            <w:r w:rsidRPr="007B3A50">
              <w:rPr>
                <w:rFonts w:eastAsia="標楷體"/>
                <w:kern w:val="0"/>
                <w:sz w:val="22"/>
                <w:szCs w:val="22"/>
              </w:rPr>
              <w:t>42</w:t>
            </w:r>
            <w:r w:rsidRPr="007B3A50">
              <w:rPr>
                <w:rFonts w:eastAsia="標楷體"/>
                <w:kern w:val="0"/>
                <w:sz w:val="22"/>
                <w:szCs w:val="22"/>
              </w:rPr>
              <w:t>件執行率未達</w:t>
            </w:r>
            <w:r w:rsidRPr="007B3A50">
              <w:rPr>
                <w:rFonts w:eastAsia="標楷體"/>
                <w:kern w:val="0"/>
                <w:sz w:val="22"/>
                <w:szCs w:val="22"/>
              </w:rPr>
              <w:t>80%</w:t>
            </w:r>
            <w:r w:rsidRPr="007B3A50">
              <w:rPr>
                <w:rFonts w:eastAsia="標楷體"/>
                <w:kern w:val="0"/>
                <w:sz w:val="22"/>
                <w:szCs w:val="22"/>
              </w:rPr>
              <w:t>公共建設計畫以交通部</w:t>
            </w:r>
            <w:r w:rsidRPr="007B3A50">
              <w:rPr>
                <w:rFonts w:eastAsia="標楷體"/>
                <w:kern w:val="0"/>
                <w:sz w:val="22"/>
                <w:szCs w:val="22"/>
              </w:rPr>
              <w:t xml:space="preserve">16 </w:t>
            </w:r>
            <w:r w:rsidRPr="007B3A50">
              <w:rPr>
                <w:rFonts w:eastAsia="標楷體"/>
                <w:kern w:val="0"/>
                <w:sz w:val="22"/>
                <w:szCs w:val="22"/>
              </w:rPr>
              <w:t>件最多，倘以占該部會列管計畫件數比，以退輔會</w:t>
            </w:r>
            <w:r w:rsidRPr="007B3A50">
              <w:rPr>
                <w:rFonts w:eastAsia="標楷體"/>
                <w:kern w:val="0"/>
                <w:sz w:val="22"/>
                <w:szCs w:val="22"/>
              </w:rPr>
              <w:t>33.33%</w:t>
            </w:r>
            <w:r w:rsidRPr="007B3A50">
              <w:rPr>
                <w:rFonts w:eastAsia="標楷體"/>
                <w:kern w:val="0"/>
                <w:sz w:val="22"/>
                <w:szCs w:val="22"/>
              </w:rPr>
              <w:t>（</w:t>
            </w:r>
            <w:r w:rsidRPr="007B3A50">
              <w:rPr>
                <w:rFonts w:eastAsia="標楷體"/>
                <w:kern w:val="0"/>
                <w:sz w:val="22"/>
                <w:szCs w:val="22"/>
              </w:rPr>
              <w:t>2</w:t>
            </w:r>
            <w:r w:rsidRPr="007B3A50">
              <w:rPr>
                <w:rFonts w:eastAsia="標楷體"/>
                <w:kern w:val="0"/>
                <w:sz w:val="22"/>
                <w:szCs w:val="22"/>
              </w:rPr>
              <w:t>件）為最高，內政部</w:t>
            </w:r>
            <w:r w:rsidRPr="007B3A50">
              <w:rPr>
                <w:rFonts w:eastAsia="標楷體"/>
                <w:kern w:val="0"/>
                <w:sz w:val="22"/>
                <w:szCs w:val="22"/>
              </w:rPr>
              <w:t>26.67%</w:t>
            </w:r>
            <w:r w:rsidRPr="007B3A50">
              <w:rPr>
                <w:rFonts w:eastAsia="標楷體"/>
                <w:kern w:val="0"/>
                <w:sz w:val="22"/>
                <w:szCs w:val="22"/>
              </w:rPr>
              <w:t>（</w:t>
            </w:r>
            <w:r w:rsidRPr="007B3A50">
              <w:rPr>
                <w:rFonts w:eastAsia="標楷體"/>
                <w:kern w:val="0"/>
                <w:sz w:val="22"/>
                <w:szCs w:val="22"/>
              </w:rPr>
              <w:t>5</w:t>
            </w:r>
            <w:r w:rsidRPr="007B3A50">
              <w:rPr>
                <w:rFonts w:eastAsia="標楷體"/>
                <w:kern w:val="0"/>
                <w:sz w:val="22"/>
                <w:szCs w:val="22"/>
              </w:rPr>
              <w:t>件）次之，文化部</w:t>
            </w:r>
            <w:r w:rsidRPr="007B3A50">
              <w:rPr>
                <w:rFonts w:eastAsia="標楷體"/>
                <w:kern w:val="0"/>
                <w:sz w:val="22"/>
                <w:szCs w:val="22"/>
              </w:rPr>
              <w:t>25.00%</w:t>
            </w:r>
            <w:r w:rsidRPr="007B3A50">
              <w:rPr>
                <w:rFonts w:eastAsia="標楷體"/>
                <w:kern w:val="0"/>
                <w:sz w:val="22"/>
                <w:szCs w:val="22"/>
              </w:rPr>
              <w:t>（</w:t>
            </w:r>
            <w:r w:rsidRPr="007B3A50">
              <w:rPr>
                <w:rFonts w:eastAsia="標楷體"/>
                <w:kern w:val="0"/>
                <w:sz w:val="22"/>
                <w:szCs w:val="22"/>
              </w:rPr>
              <w:t>3</w:t>
            </w:r>
            <w:r w:rsidRPr="007B3A50">
              <w:rPr>
                <w:rFonts w:eastAsia="標楷體"/>
                <w:kern w:val="0"/>
                <w:sz w:val="22"/>
                <w:szCs w:val="22"/>
              </w:rPr>
              <w:t>件）再次之，另執行率未達</w:t>
            </w:r>
            <w:r w:rsidRPr="007B3A50">
              <w:rPr>
                <w:rFonts w:eastAsia="標楷體"/>
                <w:kern w:val="0"/>
                <w:sz w:val="22"/>
                <w:szCs w:val="22"/>
              </w:rPr>
              <w:t>50%</w:t>
            </w:r>
            <w:r w:rsidRPr="007B3A50">
              <w:rPr>
                <w:rFonts w:eastAsia="標楷體"/>
                <w:kern w:val="0"/>
                <w:sz w:val="22"/>
                <w:szCs w:val="22"/>
              </w:rPr>
              <w:t>公共建設計畫占比最高之部會仍為退輔會</w:t>
            </w:r>
            <w:r w:rsidRPr="007B3A50">
              <w:rPr>
                <w:rFonts w:eastAsia="標楷體"/>
                <w:kern w:val="0"/>
                <w:sz w:val="22"/>
                <w:szCs w:val="22"/>
              </w:rPr>
              <w:t>33.33%</w:t>
            </w:r>
            <w:r w:rsidRPr="007B3A50">
              <w:rPr>
                <w:rFonts w:eastAsia="標楷體"/>
                <w:kern w:val="0"/>
                <w:sz w:val="22"/>
                <w:szCs w:val="22"/>
              </w:rPr>
              <w:t>（</w:t>
            </w:r>
            <w:r w:rsidRPr="007B3A50">
              <w:rPr>
                <w:rFonts w:eastAsia="標楷體"/>
                <w:kern w:val="0"/>
                <w:sz w:val="22"/>
                <w:szCs w:val="22"/>
              </w:rPr>
              <w:t>2</w:t>
            </w:r>
            <w:r w:rsidRPr="007B3A50">
              <w:rPr>
                <w:rFonts w:eastAsia="標楷體"/>
                <w:kern w:val="0"/>
                <w:sz w:val="22"/>
                <w:szCs w:val="22"/>
              </w:rPr>
              <w:t>件），文化部</w:t>
            </w:r>
            <w:r w:rsidRPr="007B3A50">
              <w:rPr>
                <w:rFonts w:eastAsia="標楷體"/>
                <w:kern w:val="0"/>
                <w:sz w:val="22"/>
                <w:szCs w:val="22"/>
              </w:rPr>
              <w:t>16.67%</w:t>
            </w:r>
            <w:r w:rsidRPr="007B3A50">
              <w:rPr>
                <w:rFonts w:eastAsia="標楷體"/>
                <w:kern w:val="0"/>
                <w:sz w:val="22"/>
                <w:szCs w:val="22"/>
              </w:rPr>
              <w:t>（</w:t>
            </w:r>
            <w:r w:rsidRPr="007B3A50">
              <w:rPr>
                <w:rFonts w:eastAsia="標楷體"/>
                <w:kern w:val="0"/>
                <w:sz w:val="22"/>
                <w:szCs w:val="22"/>
              </w:rPr>
              <w:t>2</w:t>
            </w:r>
            <w:r w:rsidRPr="007B3A50">
              <w:rPr>
                <w:rFonts w:eastAsia="標楷體"/>
                <w:kern w:val="0"/>
                <w:sz w:val="22"/>
                <w:szCs w:val="22"/>
              </w:rPr>
              <w:t>件）次之，經濟部</w:t>
            </w:r>
            <w:r w:rsidRPr="007B3A50">
              <w:rPr>
                <w:rFonts w:eastAsia="標楷體"/>
                <w:kern w:val="0"/>
                <w:sz w:val="22"/>
                <w:szCs w:val="22"/>
              </w:rPr>
              <w:t>12.20%</w:t>
            </w:r>
            <w:r w:rsidRPr="007B3A50">
              <w:rPr>
                <w:rFonts w:eastAsia="標楷體"/>
                <w:kern w:val="0"/>
                <w:sz w:val="22"/>
                <w:szCs w:val="22"/>
              </w:rPr>
              <w:t>（</w:t>
            </w:r>
            <w:r w:rsidRPr="007B3A50">
              <w:rPr>
                <w:rFonts w:eastAsia="標楷體"/>
                <w:kern w:val="0"/>
                <w:sz w:val="22"/>
                <w:szCs w:val="22"/>
              </w:rPr>
              <w:t>5</w:t>
            </w:r>
            <w:r w:rsidRPr="007B3A50">
              <w:rPr>
                <w:rFonts w:eastAsia="標楷體"/>
                <w:kern w:val="0"/>
                <w:sz w:val="22"/>
                <w:szCs w:val="22"/>
              </w:rPr>
              <w:t>件）再次之。部分公共建設計畫仍有執行情形不佳，或無法達成其原訂目標效益等，主要係計畫相關前置作業未盡完善或監督管理機制仍有不足等所致，為使政府投入公共建設之資源得以達成預期效益，要求行政院應積極強化公共建設計畫之前期規劃作業及監督管理機制。</w:t>
            </w:r>
          </w:p>
        </w:tc>
        <w:tc>
          <w:tcPr>
            <w:tcW w:w="5267" w:type="dxa"/>
            <w:shd w:val="clear" w:color="auto" w:fill="auto"/>
          </w:tcPr>
          <w:p w14:paraId="23F49BB1" w14:textId="77777777" w:rsidR="005C3D58" w:rsidRPr="007B3A50" w:rsidRDefault="005C3D58" w:rsidP="00E20190">
            <w:pPr>
              <w:numPr>
                <w:ilvl w:val="0"/>
                <w:numId w:val="21"/>
              </w:numPr>
              <w:autoSpaceDE w:val="0"/>
              <w:autoSpaceDN w:val="0"/>
              <w:adjustRightInd w:val="0"/>
              <w:snapToGrid w:val="0"/>
              <w:spacing w:line="340" w:lineRule="atLeast"/>
              <w:jc w:val="both"/>
              <w:rPr>
                <w:rFonts w:eastAsia="標楷體"/>
                <w:sz w:val="22"/>
                <w:szCs w:val="22"/>
              </w:rPr>
            </w:pPr>
            <w:r w:rsidRPr="007B3A50">
              <w:rPr>
                <w:rFonts w:eastAsia="標楷體"/>
                <w:sz w:val="22"/>
                <w:szCs w:val="22"/>
              </w:rPr>
              <w:t>已遵照辦理。</w:t>
            </w:r>
          </w:p>
          <w:p w14:paraId="7A058EFE" w14:textId="77777777" w:rsidR="005C3D58" w:rsidRPr="007B3A50" w:rsidRDefault="005C3D58" w:rsidP="00E20190">
            <w:pPr>
              <w:numPr>
                <w:ilvl w:val="0"/>
                <w:numId w:val="21"/>
              </w:numPr>
              <w:autoSpaceDE w:val="0"/>
              <w:autoSpaceDN w:val="0"/>
              <w:adjustRightInd w:val="0"/>
              <w:snapToGrid w:val="0"/>
              <w:spacing w:line="340" w:lineRule="atLeast"/>
              <w:jc w:val="both"/>
              <w:rPr>
                <w:rFonts w:eastAsia="標楷體"/>
                <w:sz w:val="22"/>
                <w:szCs w:val="22"/>
              </w:rPr>
            </w:pPr>
            <w:r w:rsidRPr="007B3A50">
              <w:rPr>
                <w:rFonts w:eastAsia="標楷體"/>
                <w:sz w:val="22"/>
                <w:szCs w:val="22"/>
              </w:rPr>
              <w:t>有關公共建設計畫之前期規劃作業，除按國家發展委員會「政府公共建設計畫先期作業實施要點」相關規範及時程，進行年度重大公共建設經費審議外，本會自</w:t>
            </w:r>
            <w:r w:rsidRPr="007B3A50">
              <w:rPr>
                <w:rFonts w:eastAsia="標楷體"/>
                <w:sz w:val="22"/>
                <w:szCs w:val="22"/>
              </w:rPr>
              <w:t>107</w:t>
            </w:r>
            <w:r w:rsidRPr="007B3A50">
              <w:rPr>
                <w:rFonts w:eastAsia="標楷體"/>
                <w:sz w:val="22"/>
                <w:szCs w:val="22"/>
              </w:rPr>
              <w:t>年公共建設先期審議作業開始，均先召開幕僚會議，並由本會主任委員召開審議會議，依據各計畫之歷年執行績效、預算執行率、與本會重要政策之關聯度、年度工作重點與過去</w:t>
            </w:r>
            <w:r w:rsidRPr="007B3A50">
              <w:rPr>
                <w:rFonts w:eastAsia="標楷體"/>
                <w:sz w:val="22"/>
                <w:szCs w:val="22"/>
              </w:rPr>
              <w:t>3</w:t>
            </w:r>
            <w:r w:rsidRPr="007B3A50">
              <w:rPr>
                <w:rFonts w:eastAsia="標楷體"/>
                <w:sz w:val="22"/>
                <w:szCs w:val="22"/>
              </w:rPr>
              <w:t>年之差異</w:t>
            </w:r>
            <w:r w:rsidRPr="007B3A50">
              <w:rPr>
                <w:rFonts w:eastAsia="標楷體"/>
                <w:sz w:val="22"/>
                <w:szCs w:val="22"/>
              </w:rPr>
              <w:t>(</w:t>
            </w:r>
            <w:r w:rsidRPr="007B3A50">
              <w:rPr>
                <w:rFonts w:eastAsia="標楷體"/>
                <w:sz w:val="22"/>
                <w:szCs w:val="22"/>
              </w:rPr>
              <w:t>創新性、重要性、急迫性</w:t>
            </w:r>
            <w:r w:rsidRPr="007B3A50">
              <w:rPr>
                <w:rFonts w:eastAsia="標楷體"/>
                <w:sz w:val="22"/>
                <w:szCs w:val="22"/>
              </w:rPr>
              <w:t>)</w:t>
            </w:r>
            <w:r w:rsidRPr="007B3A50">
              <w:rPr>
                <w:rFonts w:eastAsia="標楷體"/>
                <w:sz w:val="22"/>
                <w:szCs w:val="22"/>
              </w:rPr>
              <w:t>，以零基預算為原則，嚴格審查各計畫之先期作業預算分配。</w:t>
            </w:r>
          </w:p>
          <w:p w14:paraId="424BA13B" w14:textId="77777777" w:rsidR="005C3D58" w:rsidRPr="007B3A50" w:rsidRDefault="005C3D58" w:rsidP="00E20190">
            <w:pPr>
              <w:numPr>
                <w:ilvl w:val="0"/>
                <w:numId w:val="21"/>
              </w:numPr>
              <w:autoSpaceDE w:val="0"/>
              <w:autoSpaceDN w:val="0"/>
              <w:adjustRightInd w:val="0"/>
              <w:snapToGrid w:val="0"/>
              <w:spacing w:line="340" w:lineRule="atLeast"/>
              <w:jc w:val="both"/>
              <w:rPr>
                <w:rFonts w:eastAsia="標楷體"/>
                <w:sz w:val="22"/>
                <w:szCs w:val="22"/>
              </w:rPr>
            </w:pPr>
            <w:r w:rsidRPr="007B3A50">
              <w:rPr>
                <w:rFonts w:eastAsia="標楷體"/>
                <w:sz w:val="22"/>
                <w:szCs w:val="22"/>
              </w:rPr>
              <w:t>另，為強化計畫執行情形之監督管理，本會將依照</w:t>
            </w:r>
            <w:r w:rsidRPr="007B3A50">
              <w:rPr>
                <w:rFonts w:eastAsia="標楷體"/>
                <w:sz w:val="22"/>
                <w:szCs w:val="22"/>
              </w:rPr>
              <w:t>107</w:t>
            </w:r>
            <w:r w:rsidRPr="007B3A50">
              <w:rPr>
                <w:rFonts w:eastAsia="標楷體"/>
                <w:sz w:val="22"/>
                <w:szCs w:val="22"/>
              </w:rPr>
              <w:t>年</w:t>
            </w:r>
            <w:r w:rsidRPr="007B3A50">
              <w:rPr>
                <w:rFonts w:eastAsia="標楷體"/>
                <w:sz w:val="22"/>
                <w:szCs w:val="22"/>
              </w:rPr>
              <w:t>1</w:t>
            </w:r>
            <w:r w:rsidRPr="007B3A50">
              <w:rPr>
                <w:rFonts w:eastAsia="標楷體"/>
                <w:sz w:val="22"/>
                <w:szCs w:val="22"/>
              </w:rPr>
              <w:t>月</w:t>
            </w:r>
            <w:r w:rsidRPr="007B3A50">
              <w:rPr>
                <w:rFonts w:eastAsia="標楷體"/>
                <w:sz w:val="22"/>
                <w:szCs w:val="22"/>
              </w:rPr>
              <w:t>1</w:t>
            </w:r>
            <w:r w:rsidRPr="007B3A50">
              <w:rPr>
                <w:rFonts w:eastAsia="標楷體"/>
                <w:sz w:val="22"/>
                <w:szCs w:val="22"/>
              </w:rPr>
              <w:t>日施行之「公共建設計畫審議、預警及退場機制」，針對各計畫進行按月進度管控，應可使政府投入公共建設之資源得以達成預期效益。</w:t>
            </w:r>
          </w:p>
          <w:p w14:paraId="6A75311E" w14:textId="77777777" w:rsidR="005C3D58" w:rsidRPr="007B3A50" w:rsidRDefault="005C3D58" w:rsidP="00E20190">
            <w:pPr>
              <w:numPr>
                <w:ilvl w:val="0"/>
                <w:numId w:val="21"/>
              </w:numPr>
              <w:autoSpaceDE w:val="0"/>
              <w:autoSpaceDN w:val="0"/>
              <w:adjustRightInd w:val="0"/>
              <w:snapToGrid w:val="0"/>
              <w:spacing w:line="340" w:lineRule="atLeast"/>
              <w:jc w:val="both"/>
              <w:rPr>
                <w:rFonts w:eastAsia="標楷體"/>
                <w:sz w:val="22"/>
                <w:szCs w:val="22"/>
              </w:rPr>
            </w:pPr>
            <w:r w:rsidRPr="007B3A50">
              <w:rPr>
                <w:rFonts w:eastAsia="標楷體"/>
                <w:sz w:val="22"/>
                <w:szCs w:val="22"/>
              </w:rPr>
              <w:t>本會為配合管制行政院公共工程委員會篩選之重大公共建設計畫，設定該等計畫管考週期為月報，並成立「本會公共建設推動會報」，由副主任委員擔任召集人，主任秘書擔任副召集人，並由具有工程管理專門知識或相關工作經驗之高階人員派兼執行秘書，每月召集受列管之計畫主辦單位（機關）召開會議，會中就預算執行率偏低或未達預期指標之計畫，逐項進行檢討並要求提出具體改善措施，並適時安排專案報告，輔以工程施工查核機制，有</w:t>
            </w:r>
            <w:r w:rsidRPr="007B3A50">
              <w:rPr>
                <w:rFonts w:eastAsia="標楷體"/>
                <w:sz w:val="22"/>
                <w:szCs w:val="22"/>
              </w:rPr>
              <w:lastRenderedPageBreak/>
              <w:t>效督促與協助計畫主辦單位（機關）落實趕辦。</w:t>
            </w:r>
          </w:p>
          <w:p w14:paraId="2CEA4030" w14:textId="77777777" w:rsidR="005C3D58" w:rsidRPr="007B3A50" w:rsidRDefault="005C3D58" w:rsidP="00E20190">
            <w:pPr>
              <w:numPr>
                <w:ilvl w:val="0"/>
                <w:numId w:val="21"/>
              </w:numPr>
              <w:autoSpaceDE w:val="0"/>
              <w:autoSpaceDN w:val="0"/>
              <w:adjustRightInd w:val="0"/>
              <w:snapToGrid w:val="0"/>
              <w:spacing w:line="340" w:lineRule="atLeast"/>
              <w:jc w:val="both"/>
              <w:rPr>
                <w:rFonts w:eastAsia="標楷體"/>
                <w:sz w:val="22"/>
                <w:szCs w:val="22"/>
              </w:rPr>
            </w:pPr>
            <w:r w:rsidRPr="007B3A50">
              <w:rPr>
                <w:rFonts w:eastAsia="標楷體"/>
                <w:sz w:val="22"/>
                <w:szCs w:val="22"/>
              </w:rPr>
              <w:t>前開本會重大公共建設計畫，多數計畫具有案件規模小、數量大、施工地點分散全臺或具補助性質等特性，爰除每月預算執行率，本會並就年度預算達成率、計畫里程碑（查核點）、工程標案核定率及決標率等進行控管，建立標案逐月累積執行量控管資料，每月追蹤檢討，縮小計畫層級及標案層級之控管斷層，以提升計畫執行效能。</w:t>
            </w:r>
          </w:p>
          <w:p w14:paraId="31AD47AE" w14:textId="77777777" w:rsidR="005C3D58" w:rsidRPr="007B3A50" w:rsidRDefault="005C3D58" w:rsidP="000B4014">
            <w:pPr>
              <w:numPr>
                <w:ilvl w:val="0"/>
                <w:numId w:val="21"/>
              </w:numPr>
              <w:autoSpaceDE w:val="0"/>
              <w:autoSpaceDN w:val="0"/>
              <w:adjustRightInd w:val="0"/>
              <w:snapToGrid w:val="0"/>
              <w:spacing w:line="340" w:lineRule="atLeast"/>
              <w:jc w:val="both"/>
              <w:rPr>
                <w:rFonts w:eastAsia="標楷體"/>
                <w:sz w:val="22"/>
                <w:szCs w:val="22"/>
              </w:rPr>
            </w:pPr>
            <w:r w:rsidRPr="007B3A50">
              <w:rPr>
                <w:rFonts w:eastAsia="標楷體"/>
                <w:sz w:val="22"/>
                <w:szCs w:val="22"/>
              </w:rPr>
              <w:t>本會亦將該等公共建設計畫納入「行政院政府計畫管理資訊網</w:t>
            </w:r>
            <w:r w:rsidRPr="007B3A50">
              <w:rPr>
                <w:rFonts w:eastAsia="標楷體"/>
                <w:sz w:val="22"/>
                <w:szCs w:val="22"/>
              </w:rPr>
              <w:t>(GPMnet)</w:t>
            </w:r>
            <w:r w:rsidRPr="007B3A50">
              <w:rPr>
                <w:rFonts w:eastAsia="標楷體"/>
                <w:sz w:val="22"/>
                <w:szCs w:val="22"/>
              </w:rPr>
              <w:t>」每月管制，並已依「行政院所屬各機關個案計畫管制評核作業要點」規定，訂定「行政院農業委員會及所屬機關個案計畫管制評核作業要點」，主要規範管考分工、分級管制選項、作業計畫擬訂、定期檢討、作業計畫調整或撤銷管制、計畫評核、獎懲規定等，供相關執行（管制）單位（機關）據以依循。</w:t>
            </w:r>
          </w:p>
        </w:tc>
      </w:tr>
      <w:tr w:rsidR="005C3D58" w:rsidRPr="007B3A50" w14:paraId="3C283E4D" w14:textId="77777777" w:rsidTr="005C3D58">
        <w:tblPrEx>
          <w:tblCellMar>
            <w:top w:w="0" w:type="dxa"/>
            <w:bottom w:w="0" w:type="dxa"/>
          </w:tblCellMar>
        </w:tblPrEx>
        <w:tc>
          <w:tcPr>
            <w:tcW w:w="564" w:type="dxa"/>
            <w:shd w:val="clear" w:color="auto" w:fill="auto"/>
            <w:tcFitText/>
          </w:tcPr>
          <w:p w14:paraId="273D37DF" w14:textId="77777777" w:rsidR="005C3D58" w:rsidRPr="007B3A50" w:rsidRDefault="005C3D58" w:rsidP="00E20190">
            <w:pPr>
              <w:adjustRightInd w:val="0"/>
              <w:snapToGrid w:val="0"/>
              <w:spacing w:line="340" w:lineRule="atLeast"/>
              <w:jc w:val="both"/>
              <w:rPr>
                <w:rFonts w:eastAsia="標楷體"/>
                <w:w w:val="73"/>
                <w:kern w:val="0"/>
                <w:sz w:val="22"/>
                <w:szCs w:val="22"/>
              </w:rPr>
            </w:pPr>
            <w:r w:rsidRPr="007B3A50">
              <w:rPr>
                <w:rFonts w:eastAsia="標楷體"/>
                <w:w w:val="60"/>
                <w:kern w:val="0"/>
                <w:sz w:val="22"/>
                <w:szCs w:val="22"/>
              </w:rPr>
              <w:lastRenderedPageBreak/>
              <w:t>(</w:t>
            </w:r>
            <w:r w:rsidRPr="007B3A50">
              <w:rPr>
                <w:rFonts w:eastAsia="標楷體"/>
                <w:w w:val="60"/>
                <w:kern w:val="0"/>
                <w:sz w:val="22"/>
                <w:szCs w:val="22"/>
              </w:rPr>
              <w:t>二十一</w:t>
            </w:r>
            <w:r w:rsidRPr="007B3A50">
              <w:rPr>
                <w:rFonts w:eastAsia="標楷體"/>
                <w:spacing w:val="4"/>
                <w:w w:val="60"/>
                <w:kern w:val="0"/>
                <w:sz w:val="22"/>
                <w:szCs w:val="22"/>
              </w:rPr>
              <w:t>)</w:t>
            </w:r>
          </w:p>
        </w:tc>
        <w:tc>
          <w:tcPr>
            <w:tcW w:w="4133" w:type="dxa"/>
            <w:shd w:val="clear" w:color="auto" w:fill="auto"/>
          </w:tcPr>
          <w:p w14:paraId="72952240"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r w:rsidRPr="007B3A50">
              <w:rPr>
                <w:rFonts w:eastAsia="標楷體"/>
                <w:kern w:val="0"/>
                <w:sz w:val="22"/>
                <w:szCs w:val="22"/>
              </w:rPr>
              <w:t>107</w:t>
            </w:r>
            <w:r w:rsidRPr="007B3A50">
              <w:rPr>
                <w:rFonts w:eastAsia="標楷體"/>
                <w:kern w:val="0"/>
                <w:sz w:val="22"/>
                <w:szCs w:val="22"/>
              </w:rPr>
              <w:t>年度總預算案編列科技發展計畫經費</w:t>
            </w:r>
            <w:r w:rsidRPr="007B3A50">
              <w:rPr>
                <w:rFonts w:eastAsia="標楷體"/>
                <w:kern w:val="0"/>
                <w:sz w:val="22"/>
                <w:szCs w:val="22"/>
              </w:rPr>
              <w:t>977</w:t>
            </w:r>
            <w:r w:rsidRPr="007B3A50">
              <w:rPr>
                <w:rFonts w:eastAsia="標楷體"/>
                <w:kern w:val="0"/>
                <w:sz w:val="22"/>
                <w:szCs w:val="22"/>
              </w:rPr>
              <w:t>億元，加計前瞻基礎建設計畫特別預算</w:t>
            </w:r>
            <w:r w:rsidRPr="007B3A50">
              <w:rPr>
                <w:rFonts w:eastAsia="標楷體"/>
                <w:kern w:val="0"/>
                <w:sz w:val="22"/>
                <w:szCs w:val="22"/>
              </w:rPr>
              <w:t>107</w:t>
            </w:r>
            <w:r w:rsidRPr="007B3A50">
              <w:rPr>
                <w:rFonts w:eastAsia="標楷體"/>
                <w:kern w:val="0"/>
                <w:sz w:val="22"/>
                <w:szCs w:val="22"/>
              </w:rPr>
              <w:t>年度編列數</w:t>
            </w:r>
            <w:r w:rsidRPr="007B3A50">
              <w:rPr>
                <w:rFonts w:eastAsia="標楷體"/>
                <w:kern w:val="0"/>
                <w:sz w:val="22"/>
                <w:szCs w:val="22"/>
              </w:rPr>
              <w:t>174</w:t>
            </w:r>
            <w:r w:rsidRPr="007B3A50">
              <w:rPr>
                <w:rFonts w:eastAsia="標楷體"/>
                <w:kern w:val="0"/>
                <w:sz w:val="22"/>
                <w:szCs w:val="22"/>
              </w:rPr>
              <w:t>億元、國防科技經費</w:t>
            </w:r>
            <w:r w:rsidRPr="007B3A50">
              <w:rPr>
                <w:rFonts w:eastAsia="標楷體"/>
                <w:kern w:val="0"/>
                <w:sz w:val="22"/>
                <w:szCs w:val="22"/>
              </w:rPr>
              <w:t>81</w:t>
            </w:r>
            <w:r w:rsidRPr="007B3A50">
              <w:rPr>
                <w:rFonts w:eastAsia="標楷體"/>
                <w:kern w:val="0"/>
                <w:sz w:val="22"/>
                <w:szCs w:val="22"/>
              </w:rPr>
              <w:t>億元、營業與非營業特種基金編列之研發支出</w:t>
            </w:r>
            <w:r w:rsidRPr="007B3A50">
              <w:rPr>
                <w:rFonts w:eastAsia="標楷體"/>
                <w:kern w:val="0"/>
                <w:sz w:val="22"/>
                <w:szCs w:val="22"/>
              </w:rPr>
              <w:t>228</w:t>
            </w:r>
            <w:r w:rsidRPr="007B3A50">
              <w:rPr>
                <w:rFonts w:eastAsia="標楷體"/>
                <w:kern w:val="0"/>
                <w:sz w:val="22"/>
                <w:szCs w:val="22"/>
              </w:rPr>
              <w:t>億元，合共</w:t>
            </w:r>
            <w:r w:rsidRPr="007B3A50">
              <w:rPr>
                <w:rFonts w:eastAsia="標楷體"/>
                <w:kern w:val="0"/>
                <w:sz w:val="22"/>
                <w:szCs w:val="22"/>
              </w:rPr>
              <w:t>1,460</w:t>
            </w:r>
            <w:r w:rsidRPr="007B3A50">
              <w:rPr>
                <w:rFonts w:eastAsia="標楷體"/>
                <w:kern w:val="0"/>
                <w:sz w:val="22"/>
                <w:szCs w:val="22"/>
              </w:rPr>
              <w:t>億元，較</w:t>
            </w:r>
            <w:r w:rsidRPr="007B3A50">
              <w:rPr>
                <w:rFonts w:eastAsia="標楷體"/>
                <w:kern w:val="0"/>
                <w:sz w:val="22"/>
                <w:szCs w:val="22"/>
              </w:rPr>
              <w:t>106</w:t>
            </w:r>
            <w:r w:rsidRPr="007B3A50">
              <w:rPr>
                <w:rFonts w:eastAsia="標楷體"/>
                <w:kern w:val="0"/>
                <w:sz w:val="22"/>
                <w:szCs w:val="22"/>
              </w:rPr>
              <w:t>年度相同基礎預算數增加</w:t>
            </w:r>
            <w:r w:rsidRPr="007B3A50">
              <w:rPr>
                <w:rFonts w:eastAsia="標楷體"/>
                <w:kern w:val="0"/>
                <w:sz w:val="22"/>
                <w:szCs w:val="22"/>
              </w:rPr>
              <w:t>121</w:t>
            </w:r>
            <w:r w:rsidRPr="007B3A50">
              <w:rPr>
                <w:rFonts w:eastAsia="標楷體"/>
                <w:kern w:val="0"/>
                <w:sz w:val="22"/>
                <w:szCs w:val="22"/>
              </w:rPr>
              <w:t>億元，約增</w:t>
            </w:r>
            <w:r w:rsidRPr="007B3A50">
              <w:rPr>
                <w:rFonts w:eastAsia="標楷體"/>
                <w:kern w:val="0"/>
                <w:sz w:val="22"/>
                <w:szCs w:val="22"/>
              </w:rPr>
              <w:t>9.1%</w:t>
            </w:r>
            <w:r w:rsidRPr="007B3A50">
              <w:rPr>
                <w:rFonts w:eastAsia="標楷體"/>
                <w:kern w:val="0"/>
                <w:sz w:val="22"/>
                <w:szCs w:val="22"/>
              </w:rPr>
              <w:t>，顯示政府對科技研發之重視。然全球智慧財產權爭議如火如荼展開，我國廠商之產品輸出美國市場，屢遭受國際專利訴訟威脅及美國關稅法</w:t>
            </w:r>
            <w:r w:rsidRPr="007B3A50">
              <w:rPr>
                <w:rFonts w:eastAsia="標楷體"/>
                <w:kern w:val="0"/>
                <w:sz w:val="22"/>
                <w:szCs w:val="22"/>
              </w:rPr>
              <w:t>337</w:t>
            </w:r>
            <w:r w:rsidRPr="007B3A50">
              <w:rPr>
                <w:rFonts w:eastAsia="標楷體"/>
                <w:kern w:val="0"/>
                <w:sz w:val="22"/>
                <w:szCs w:val="22"/>
              </w:rPr>
              <w:t>條款之控告，惟國內研究機構提起之反制訴訟或控告案件僅</w:t>
            </w:r>
            <w:r w:rsidRPr="007B3A50">
              <w:rPr>
                <w:rFonts w:eastAsia="標楷體"/>
                <w:kern w:val="0"/>
                <w:sz w:val="22"/>
                <w:szCs w:val="22"/>
              </w:rPr>
              <w:t>10</w:t>
            </w:r>
            <w:r w:rsidRPr="007B3A50">
              <w:rPr>
                <w:rFonts w:eastAsia="標楷體"/>
                <w:kern w:val="0"/>
                <w:sz w:val="22"/>
                <w:szCs w:val="22"/>
              </w:rPr>
              <w:t>餘件，反制訴訟能量恐不足。為有效降低國內廠商專利費用與智財權糾紛之風險，應盤點現行產業鏈技術缺口，布局研發關鍵性專利，並善加利用現有之專利，以形成完整、嚴密之專利保護網，俾面對激烈國際智財權競爭情勢。</w:t>
            </w:r>
          </w:p>
        </w:tc>
        <w:tc>
          <w:tcPr>
            <w:tcW w:w="5267" w:type="dxa"/>
            <w:shd w:val="clear" w:color="auto" w:fill="auto"/>
          </w:tcPr>
          <w:p w14:paraId="5E4FF2F3"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r w:rsidRPr="007B3A50">
              <w:rPr>
                <w:rFonts w:eastAsia="標楷體"/>
                <w:sz w:val="22"/>
                <w:szCs w:val="22"/>
              </w:rPr>
              <w:t>本會將持續強化農業科技研發規劃與布局能量，以完備農業科技研發方向與內容之分析規劃，俾消彌產業鏈之技術缺口，同時持續研發產業關鍵技術，並以取得智慧財產權方式保護科技研發成果。在產業應用方面，則持續針對市場布局進行分析，結合現有之相關智慧財產權及市場需求脈動，以面對國際日益激烈之智慧財產權競爭。</w:t>
            </w:r>
          </w:p>
        </w:tc>
      </w:tr>
      <w:tr w:rsidR="005C3D58" w:rsidRPr="007B3A50" w14:paraId="0B5F8C77" w14:textId="77777777" w:rsidTr="005C3D58">
        <w:tblPrEx>
          <w:tblCellMar>
            <w:top w:w="0" w:type="dxa"/>
            <w:bottom w:w="0" w:type="dxa"/>
          </w:tblCellMar>
        </w:tblPrEx>
        <w:tc>
          <w:tcPr>
            <w:tcW w:w="564" w:type="dxa"/>
            <w:shd w:val="clear" w:color="auto" w:fill="auto"/>
            <w:tcFitText/>
          </w:tcPr>
          <w:p w14:paraId="6EEAEAA2" w14:textId="77777777" w:rsidR="005C3D58" w:rsidRPr="007B3A50" w:rsidRDefault="005C3D58" w:rsidP="00E20190">
            <w:pPr>
              <w:adjustRightInd w:val="0"/>
              <w:snapToGrid w:val="0"/>
              <w:spacing w:line="340" w:lineRule="atLeast"/>
              <w:jc w:val="both"/>
              <w:rPr>
                <w:rFonts w:eastAsia="標楷體"/>
                <w:w w:val="55"/>
                <w:kern w:val="0"/>
                <w:sz w:val="22"/>
                <w:szCs w:val="22"/>
              </w:rPr>
            </w:pPr>
            <w:r w:rsidRPr="007B3A50">
              <w:rPr>
                <w:rFonts w:eastAsia="標楷體"/>
                <w:w w:val="60"/>
                <w:kern w:val="0"/>
                <w:sz w:val="22"/>
                <w:szCs w:val="22"/>
              </w:rPr>
              <w:t>(</w:t>
            </w:r>
            <w:r w:rsidRPr="007B3A50">
              <w:rPr>
                <w:rFonts w:eastAsia="標楷體"/>
                <w:w w:val="60"/>
                <w:kern w:val="0"/>
                <w:sz w:val="22"/>
                <w:szCs w:val="22"/>
              </w:rPr>
              <w:t>二十二</w:t>
            </w:r>
            <w:r w:rsidRPr="007B3A50">
              <w:rPr>
                <w:rFonts w:eastAsia="標楷體"/>
                <w:spacing w:val="4"/>
                <w:w w:val="60"/>
                <w:kern w:val="0"/>
                <w:sz w:val="22"/>
                <w:szCs w:val="22"/>
              </w:rPr>
              <w:t>)</w:t>
            </w:r>
          </w:p>
        </w:tc>
        <w:tc>
          <w:tcPr>
            <w:tcW w:w="4133" w:type="dxa"/>
            <w:shd w:val="clear" w:color="auto" w:fill="auto"/>
          </w:tcPr>
          <w:p w14:paraId="453840D0"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r w:rsidRPr="007B3A50">
              <w:rPr>
                <w:rFonts w:eastAsia="標楷體"/>
                <w:kern w:val="0"/>
                <w:sz w:val="22"/>
                <w:szCs w:val="22"/>
              </w:rPr>
              <w:t>107</w:t>
            </w:r>
            <w:r w:rsidRPr="007B3A50">
              <w:rPr>
                <w:rFonts w:eastAsia="標楷體"/>
                <w:kern w:val="0"/>
                <w:sz w:val="22"/>
                <w:szCs w:val="22"/>
              </w:rPr>
              <w:t>年度中央政府總預算案編列科技發展計畫</w:t>
            </w:r>
            <w:r w:rsidRPr="007B3A50">
              <w:rPr>
                <w:rFonts w:eastAsia="標楷體"/>
                <w:kern w:val="0"/>
                <w:sz w:val="22"/>
                <w:szCs w:val="22"/>
              </w:rPr>
              <w:t>977</w:t>
            </w:r>
            <w:r w:rsidRPr="007B3A50">
              <w:rPr>
                <w:rFonts w:eastAsia="標楷體"/>
                <w:kern w:val="0"/>
                <w:sz w:val="22"/>
                <w:szCs w:val="22"/>
              </w:rPr>
              <w:t>億元，加計前瞻基礎建設計畫特別預算案</w:t>
            </w:r>
            <w:r w:rsidRPr="007B3A50">
              <w:rPr>
                <w:rFonts w:eastAsia="標楷體"/>
                <w:kern w:val="0"/>
                <w:sz w:val="22"/>
                <w:szCs w:val="22"/>
              </w:rPr>
              <w:t>174</w:t>
            </w:r>
            <w:r w:rsidRPr="007B3A50">
              <w:rPr>
                <w:rFonts w:eastAsia="標楷體"/>
                <w:kern w:val="0"/>
                <w:sz w:val="22"/>
                <w:szCs w:val="22"/>
              </w:rPr>
              <w:t>億元、國防科技經費</w:t>
            </w:r>
            <w:r w:rsidRPr="007B3A50">
              <w:rPr>
                <w:rFonts w:eastAsia="標楷體"/>
                <w:kern w:val="0"/>
                <w:sz w:val="22"/>
                <w:szCs w:val="22"/>
              </w:rPr>
              <w:t>81</w:t>
            </w:r>
            <w:r w:rsidRPr="007B3A50">
              <w:rPr>
                <w:rFonts w:eastAsia="標楷體"/>
                <w:kern w:val="0"/>
                <w:sz w:val="22"/>
                <w:szCs w:val="22"/>
              </w:rPr>
              <w:t>億元及營業與非營業特種基金</w:t>
            </w:r>
            <w:r w:rsidRPr="007B3A50">
              <w:rPr>
                <w:rFonts w:eastAsia="標楷體"/>
                <w:kern w:val="0"/>
                <w:sz w:val="22"/>
                <w:szCs w:val="22"/>
              </w:rPr>
              <w:t>228</w:t>
            </w:r>
            <w:r w:rsidRPr="007B3A50">
              <w:rPr>
                <w:rFonts w:eastAsia="標楷體"/>
                <w:kern w:val="0"/>
                <w:sz w:val="22"/>
                <w:szCs w:val="22"/>
              </w:rPr>
              <w:t>億元，總計</w:t>
            </w:r>
            <w:r w:rsidRPr="007B3A50">
              <w:rPr>
                <w:rFonts w:eastAsia="標楷體"/>
                <w:kern w:val="0"/>
                <w:sz w:val="22"/>
                <w:szCs w:val="22"/>
              </w:rPr>
              <w:t>1,460</w:t>
            </w:r>
            <w:r w:rsidRPr="007B3A50">
              <w:rPr>
                <w:rFonts w:eastAsia="標楷體"/>
                <w:kern w:val="0"/>
                <w:sz w:val="22"/>
                <w:szCs w:val="22"/>
              </w:rPr>
              <w:t>億元（較上年度增加</w:t>
            </w:r>
            <w:r w:rsidRPr="007B3A50">
              <w:rPr>
                <w:rFonts w:eastAsia="標楷體"/>
                <w:kern w:val="0"/>
                <w:sz w:val="22"/>
                <w:szCs w:val="22"/>
              </w:rPr>
              <w:t>121</w:t>
            </w:r>
            <w:r w:rsidRPr="007B3A50">
              <w:rPr>
                <w:rFonts w:eastAsia="標楷體"/>
                <w:kern w:val="0"/>
                <w:sz w:val="22"/>
                <w:szCs w:val="22"/>
              </w:rPr>
              <w:t>億元，增幅</w:t>
            </w:r>
            <w:r w:rsidRPr="007B3A50">
              <w:rPr>
                <w:rFonts w:eastAsia="標楷體"/>
                <w:kern w:val="0"/>
                <w:sz w:val="22"/>
                <w:szCs w:val="22"/>
              </w:rPr>
              <w:t>9.04%</w:t>
            </w:r>
            <w:r w:rsidRPr="007B3A50">
              <w:rPr>
                <w:rFonts w:eastAsia="標楷體"/>
                <w:kern w:val="0"/>
                <w:sz w:val="22"/>
                <w:szCs w:val="22"/>
              </w:rPr>
              <w:t>）。</w:t>
            </w:r>
            <w:r w:rsidRPr="007B3A50">
              <w:rPr>
                <w:rFonts w:eastAsia="標楷體"/>
                <w:kern w:val="0"/>
                <w:sz w:val="22"/>
                <w:szCs w:val="22"/>
              </w:rPr>
              <w:lastRenderedPageBreak/>
              <w:t>其中</w:t>
            </w:r>
            <w:r w:rsidRPr="007B3A50">
              <w:rPr>
                <w:rFonts w:eastAsia="標楷體"/>
                <w:kern w:val="0"/>
                <w:sz w:val="22"/>
                <w:szCs w:val="22"/>
              </w:rPr>
              <w:t>977</w:t>
            </w:r>
            <w:r w:rsidRPr="007B3A50">
              <w:rPr>
                <w:rFonts w:eastAsia="標楷體"/>
                <w:kern w:val="0"/>
                <w:sz w:val="22"/>
                <w:szCs w:val="22"/>
              </w:rPr>
              <w:t>億元為中央研究院</w:t>
            </w:r>
            <w:r w:rsidRPr="007B3A50">
              <w:rPr>
                <w:rFonts w:eastAsia="標楷體"/>
                <w:kern w:val="0"/>
                <w:sz w:val="22"/>
                <w:szCs w:val="22"/>
              </w:rPr>
              <w:t>115</w:t>
            </w:r>
            <w:r w:rsidRPr="007B3A50">
              <w:rPr>
                <w:rFonts w:eastAsia="標楷體"/>
                <w:kern w:val="0"/>
                <w:sz w:val="22"/>
                <w:szCs w:val="22"/>
              </w:rPr>
              <w:t>億元、科技部</w:t>
            </w:r>
            <w:r w:rsidRPr="007B3A50">
              <w:rPr>
                <w:rFonts w:eastAsia="標楷體"/>
                <w:kern w:val="0"/>
                <w:sz w:val="22"/>
                <w:szCs w:val="22"/>
              </w:rPr>
              <w:t>394</w:t>
            </w:r>
            <w:r w:rsidRPr="007B3A50">
              <w:rPr>
                <w:rFonts w:eastAsia="標楷體"/>
                <w:kern w:val="0"/>
                <w:sz w:val="22"/>
                <w:szCs w:val="22"/>
              </w:rPr>
              <w:t>億元、行政院國家科學技術發展基金跨部會署計畫</w:t>
            </w:r>
            <w:r w:rsidRPr="007B3A50">
              <w:rPr>
                <w:rFonts w:eastAsia="標楷體"/>
                <w:kern w:val="0"/>
                <w:sz w:val="22"/>
                <w:szCs w:val="22"/>
              </w:rPr>
              <w:t>16</w:t>
            </w:r>
            <w:r w:rsidRPr="007B3A50">
              <w:rPr>
                <w:rFonts w:eastAsia="標楷體"/>
                <w:kern w:val="0"/>
                <w:sz w:val="22"/>
                <w:szCs w:val="22"/>
              </w:rPr>
              <w:t>億元及其餘機關</w:t>
            </w:r>
            <w:r w:rsidRPr="007B3A50">
              <w:rPr>
                <w:rFonts w:eastAsia="標楷體"/>
                <w:kern w:val="0"/>
                <w:sz w:val="22"/>
                <w:szCs w:val="22"/>
              </w:rPr>
              <w:t>452</w:t>
            </w:r>
            <w:r w:rsidRPr="007B3A50">
              <w:rPr>
                <w:rFonts w:eastAsia="標楷體"/>
                <w:kern w:val="0"/>
                <w:sz w:val="22"/>
                <w:szCs w:val="22"/>
              </w:rPr>
              <w:t>億元（包括生命科技</w:t>
            </w:r>
            <w:r w:rsidRPr="007B3A50">
              <w:rPr>
                <w:rFonts w:eastAsia="標楷體"/>
                <w:kern w:val="0"/>
                <w:sz w:val="22"/>
                <w:szCs w:val="22"/>
              </w:rPr>
              <w:t>115</w:t>
            </w:r>
            <w:r w:rsidRPr="007B3A50">
              <w:rPr>
                <w:rFonts w:eastAsia="標楷體"/>
                <w:kern w:val="0"/>
                <w:sz w:val="22"/>
                <w:szCs w:val="22"/>
              </w:rPr>
              <w:t>億元、環境科技</w:t>
            </w:r>
            <w:r w:rsidRPr="007B3A50">
              <w:rPr>
                <w:rFonts w:eastAsia="標楷體"/>
                <w:kern w:val="0"/>
                <w:sz w:val="22"/>
                <w:szCs w:val="22"/>
              </w:rPr>
              <w:t>30</w:t>
            </w:r>
            <w:r w:rsidRPr="007B3A50">
              <w:rPr>
                <w:rFonts w:eastAsia="標楷體"/>
                <w:kern w:val="0"/>
                <w:sz w:val="22"/>
                <w:szCs w:val="22"/>
              </w:rPr>
              <w:t>億元、資通電子</w:t>
            </w:r>
            <w:r w:rsidRPr="007B3A50">
              <w:rPr>
                <w:rFonts w:eastAsia="標楷體"/>
                <w:kern w:val="0"/>
                <w:sz w:val="22"/>
                <w:szCs w:val="22"/>
              </w:rPr>
              <w:t>102</w:t>
            </w:r>
            <w:r w:rsidRPr="007B3A50">
              <w:rPr>
                <w:rFonts w:eastAsia="標楷體"/>
                <w:kern w:val="0"/>
                <w:sz w:val="22"/>
                <w:szCs w:val="22"/>
              </w:rPr>
              <w:t>億元、工程科技</w:t>
            </w:r>
            <w:r w:rsidRPr="007B3A50">
              <w:rPr>
                <w:rFonts w:eastAsia="標楷體"/>
                <w:kern w:val="0"/>
                <w:sz w:val="22"/>
                <w:szCs w:val="22"/>
              </w:rPr>
              <w:t>101</w:t>
            </w:r>
            <w:r w:rsidRPr="007B3A50">
              <w:rPr>
                <w:rFonts w:eastAsia="標楷體"/>
                <w:kern w:val="0"/>
                <w:sz w:val="22"/>
                <w:szCs w:val="22"/>
              </w:rPr>
              <w:t>億元、人社科服</w:t>
            </w:r>
            <w:r w:rsidRPr="007B3A50">
              <w:rPr>
                <w:rFonts w:eastAsia="標楷體"/>
                <w:kern w:val="0"/>
                <w:sz w:val="22"/>
                <w:szCs w:val="22"/>
              </w:rPr>
              <w:t>65</w:t>
            </w:r>
            <w:r w:rsidRPr="007B3A50">
              <w:rPr>
                <w:rFonts w:eastAsia="標楷體"/>
                <w:kern w:val="0"/>
                <w:sz w:val="22"/>
                <w:szCs w:val="22"/>
              </w:rPr>
              <w:t>億元及科技政策</w:t>
            </w:r>
            <w:r w:rsidRPr="007B3A50">
              <w:rPr>
                <w:rFonts w:eastAsia="標楷體"/>
                <w:kern w:val="0"/>
                <w:sz w:val="22"/>
                <w:szCs w:val="22"/>
              </w:rPr>
              <w:t>39</w:t>
            </w:r>
            <w:r w:rsidRPr="007B3A50">
              <w:rPr>
                <w:rFonts w:eastAsia="標楷體"/>
                <w:kern w:val="0"/>
                <w:sz w:val="22"/>
                <w:szCs w:val="22"/>
              </w:rPr>
              <w:t>億元）。中央政府逐年增編科技發展支出，且全國研發經費占國內生產毛額比率已逾</w:t>
            </w:r>
            <w:r w:rsidRPr="007B3A50">
              <w:rPr>
                <w:rFonts w:eastAsia="標楷體"/>
                <w:kern w:val="0"/>
                <w:sz w:val="22"/>
                <w:szCs w:val="22"/>
              </w:rPr>
              <w:t>3%</w:t>
            </w:r>
            <w:r w:rsidRPr="007B3A50">
              <w:rPr>
                <w:rFonts w:eastAsia="標楷體"/>
                <w:kern w:val="0"/>
                <w:sz w:val="22"/>
                <w:szCs w:val="22"/>
              </w:rPr>
              <w:t>，惟政府鉅額科學技術研究支出卻未能發揮領頭羊效益並契合產業關鍵技術需求，致我國技術貿易逆差持續加劇，產業發展備受箝制，要求行政院應務實檢討並研擬積極對策，逐步改善技術貿易逆差問題。</w:t>
            </w:r>
          </w:p>
        </w:tc>
        <w:tc>
          <w:tcPr>
            <w:tcW w:w="5267" w:type="dxa"/>
            <w:shd w:val="clear" w:color="auto" w:fill="auto"/>
          </w:tcPr>
          <w:p w14:paraId="1A1B3E10" w14:textId="77777777" w:rsidR="005C3D58" w:rsidRPr="007B3A50" w:rsidRDefault="005C3D58" w:rsidP="00E20190">
            <w:pPr>
              <w:numPr>
                <w:ilvl w:val="0"/>
                <w:numId w:val="22"/>
              </w:numPr>
              <w:autoSpaceDE w:val="0"/>
              <w:autoSpaceDN w:val="0"/>
              <w:adjustRightInd w:val="0"/>
              <w:snapToGrid w:val="0"/>
              <w:spacing w:line="340" w:lineRule="atLeast"/>
              <w:jc w:val="both"/>
              <w:rPr>
                <w:rFonts w:eastAsia="標楷體"/>
                <w:sz w:val="22"/>
                <w:szCs w:val="22"/>
              </w:rPr>
            </w:pPr>
            <w:r w:rsidRPr="007B3A50">
              <w:rPr>
                <w:rFonts w:eastAsia="標楷體"/>
                <w:sz w:val="22"/>
                <w:szCs w:val="22"/>
              </w:rPr>
              <w:lastRenderedPageBreak/>
              <w:t>本會農業科技預算，除創新研發工作外，亦有相當之比例投入在研究機構核心科研設施</w:t>
            </w:r>
            <w:r w:rsidRPr="007B3A50">
              <w:rPr>
                <w:rFonts w:eastAsia="標楷體"/>
                <w:sz w:val="22"/>
                <w:szCs w:val="22"/>
              </w:rPr>
              <w:t>/</w:t>
            </w:r>
            <w:r w:rsidRPr="007B3A50">
              <w:rPr>
                <w:rFonts w:eastAsia="標楷體"/>
                <w:sz w:val="22"/>
                <w:szCs w:val="22"/>
              </w:rPr>
              <w:t>設備維運，或對農民提供免費服務</w:t>
            </w:r>
            <w:r w:rsidRPr="007B3A50">
              <w:rPr>
                <w:rFonts w:eastAsia="標楷體"/>
                <w:sz w:val="22"/>
                <w:szCs w:val="22"/>
              </w:rPr>
              <w:t>(</w:t>
            </w:r>
            <w:r w:rsidRPr="007B3A50">
              <w:rPr>
                <w:rFonts w:eastAsia="標楷體"/>
                <w:sz w:val="22"/>
                <w:szCs w:val="22"/>
              </w:rPr>
              <w:t>包括病蟲害、土壤肥力、農藥殘留、產地鑑定等檢測檢驗工作</w:t>
            </w:r>
            <w:r w:rsidRPr="007B3A50">
              <w:rPr>
                <w:rFonts w:eastAsia="標楷體"/>
                <w:sz w:val="22"/>
                <w:szCs w:val="22"/>
              </w:rPr>
              <w:t>)</w:t>
            </w:r>
            <w:r w:rsidRPr="007B3A50">
              <w:rPr>
                <w:rFonts w:eastAsia="標楷體"/>
                <w:sz w:val="22"/>
                <w:szCs w:val="22"/>
              </w:rPr>
              <w:t>所需，均無法以技術貿易成效來衡量計畫成效。另以往多數研</w:t>
            </w:r>
            <w:r w:rsidRPr="007B3A50">
              <w:rPr>
                <w:rFonts w:eastAsia="標楷體"/>
                <w:sz w:val="22"/>
                <w:szCs w:val="22"/>
              </w:rPr>
              <w:lastRenderedPageBreak/>
              <w:t>發成果係無償提供農民使用，惟部分技術無法直接由農民承接運用，需透過農企業加以商品化生產轉化後，始能發揮產業鏈供應之效益，並將科技研發效益極大化進而回饋農民。</w:t>
            </w:r>
          </w:p>
          <w:p w14:paraId="22289EC4" w14:textId="77777777" w:rsidR="005C3D58" w:rsidRPr="007B3A50" w:rsidRDefault="005C3D58" w:rsidP="00E20190">
            <w:pPr>
              <w:numPr>
                <w:ilvl w:val="0"/>
                <w:numId w:val="22"/>
              </w:numPr>
              <w:autoSpaceDE w:val="0"/>
              <w:autoSpaceDN w:val="0"/>
              <w:adjustRightInd w:val="0"/>
              <w:snapToGrid w:val="0"/>
              <w:spacing w:line="340" w:lineRule="atLeast"/>
              <w:jc w:val="both"/>
              <w:rPr>
                <w:rFonts w:eastAsia="標楷體"/>
                <w:sz w:val="22"/>
                <w:szCs w:val="22"/>
              </w:rPr>
            </w:pPr>
            <w:r w:rsidRPr="007B3A50">
              <w:rPr>
                <w:rFonts w:eastAsia="標楷體"/>
                <w:sz w:val="22"/>
                <w:szCs w:val="22"/>
              </w:rPr>
              <w:t>為強化政府科研投入之具體產出，將持續強化農業科技研發規劃與布局能量，掌握農業科技研發方向與完備規劃內容分析，俾消彌產業鏈之技術缺口，同時聚焦產業需求關鍵技術，並運用智慧財產權管理以保護科研成果。產業應用方面，則持續針對市場布局進行分析，結合現有之相關智慧財產權及市場需求脈動，因應國際日益激烈之智慧財產權競爭。</w:t>
            </w:r>
          </w:p>
        </w:tc>
      </w:tr>
      <w:tr w:rsidR="005C3D58" w:rsidRPr="007B3A50" w14:paraId="254BAA38" w14:textId="77777777" w:rsidTr="005C3D58">
        <w:tblPrEx>
          <w:tblCellMar>
            <w:top w:w="0" w:type="dxa"/>
            <w:bottom w:w="0" w:type="dxa"/>
          </w:tblCellMar>
        </w:tblPrEx>
        <w:tc>
          <w:tcPr>
            <w:tcW w:w="564" w:type="dxa"/>
            <w:shd w:val="clear" w:color="auto" w:fill="auto"/>
            <w:tcFitText/>
          </w:tcPr>
          <w:p w14:paraId="6B9C5ABD" w14:textId="77777777" w:rsidR="005C3D58" w:rsidRPr="007B3A50" w:rsidRDefault="005C3D58" w:rsidP="00E20190">
            <w:pPr>
              <w:adjustRightInd w:val="0"/>
              <w:snapToGrid w:val="0"/>
              <w:spacing w:line="340" w:lineRule="atLeast"/>
              <w:jc w:val="both"/>
              <w:rPr>
                <w:rFonts w:eastAsia="標楷體"/>
                <w:w w:val="55"/>
                <w:kern w:val="0"/>
                <w:sz w:val="22"/>
                <w:szCs w:val="22"/>
              </w:rPr>
            </w:pPr>
            <w:r w:rsidRPr="007B3A50">
              <w:rPr>
                <w:rFonts w:eastAsia="標楷體"/>
                <w:w w:val="60"/>
                <w:kern w:val="0"/>
                <w:sz w:val="22"/>
                <w:szCs w:val="22"/>
              </w:rPr>
              <w:lastRenderedPageBreak/>
              <w:t>(</w:t>
            </w:r>
            <w:r w:rsidRPr="007B3A50">
              <w:rPr>
                <w:rFonts w:eastAsia="標楷體"/>
                <w:w w:val="60"/>
                <w:kern w:val="0"/>
                <w:sz w:val="22"/>
                <w:szCs w:val="22"/>
              </w:rPr>
              <w:t>二十三</w:t>
            </w:r>
            <w:r w:rsidRPr="007B3A50">
              <w:rPr>
                <w:rFonts w:eastAsia="標楷體"/>
                <w:spacing w:val="4"/>
                <w:w w:val="60"/>
                <w:kern w:val="0"/>
                <w:sz w:val="22"/>
                <w:szCs w:val="22"/>
              </w:rPr>
              <w:t>)</w:t>
            </w:r>
          </w:p>
        </w:tc>
        <w:tc>
          <w:tcPr>
            <w:tcW w:w="4133" w:type="dxa"/>
            <w:shd w:val="clear" w:color="auto" w:fill="auto"/>
          </w:tcPr>
          <w:p w14:paraId="6851F6A0"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r w:rsidRPr="007B3A50">
              <w:rPr>
                <w:rFonts w:eastAsia="標楷體"/>
                <w:kern w:val="0"/>
                <w:sz w:val="22"/>
                <w:szCs w:val="22"/>
              </w:rPr>
              <w:t>107</w:t>
            </w:r>
            <w:r w:rsidRPr="007B3A50">
              <w:rPr>
                <w:rFonts w:eastAsia="標楷體"/>
                <w:kern w:val="0"/>
                <w:sz w:val="22"/>
                <w:szCs w:val="22"/>
              </w:rPr>
              <w:t>年度中央政府總預算案編列科學支出</w:t>
            </w:r>
            <w:r w:rsidRPr="007B3A50">
              <w:rPr>
                <w:rFonts w:eastAsia="標楷體"/>
                <w:kern w:val="0"/>
                <w:sz w:val="22"/>
                <w:szCs w:val="22"/>
              </w:rPr>
              <w:t>1,057</w:t>
            </w:r>
            <w:r w:rsidRPr="007B3A50">
              <w:rPr>
                <w:rFonts w:eastAsia="標楷體"/>
                <w:kern w:val="0"/>
                <w:sz w:val="22"/>
                <w:szCs w:val="22"/>
              </w:rPr>
              <w:t>億元，較</w:t>
            </w:r>
            <w:r w:rsidRPr="007B3A50">
              <w:rPr>
                <w:rFonts w:eastAsia="標楷體"/>
                <w:kern w:val="0"/>
                <w:sz w:val="22"/>
                <w:szCs w:val="22"/>
              </w:rPr>
              <w:t>106</w:t>
            </w:r>
            <w:r w:rsidRPr="007B3A50">
              <w:rPr>
                <w:rFonts w:eastAsia="標楷體"/>
                <w:kern w:val="0"/>
                <w:sz w:val="22"/>
                <w:szCs w:val="22"/>
              </w:rPr>
              <w:t>年度預算數</w:t>
            </w:r>
            <w:r w:rsidRPr="007B3A50">
              <w:rPr>
                <w:rFonts w:eastAsia="標楷體"/>
                <w:kern w:val="0"/>
                <w:sz w:val="22"/>
                <w:szCs w:val="22"/>
              </w:rPr>
              <w:t xml:space="preserve">1,134 </w:t>
            </w:r>
            <w:r w:rsidRPr="007B3A50">
              <w:rPr>
                <w:rFonts w:eastAsia="標楷體"/>
                <w:kern w:val="0"/>
                <w:sz w:val="22"/>
                <w:szCs w:val="22"/>
              </w:rPr>
              <w:t>億元減少</w:t>
            </w:r>
            <w:r w:rsidRPr="007B3A50">
              <w:rPr>
                <w:rFonts w:eastAsia="標楷體"/>
                <w:kern w:val="0"/>
                <w:sz w:val="22"/>
                <w:szCs w:val="22"/>
              </w:rPr>
              <w:t>77</w:t>
            </w:r>
            <w:r w:rsidRPr="007B3A50">
              <w:rPr>
                <w:rFonts w:eastAsia="標楷體"/>
                <w:kern w:val="0"/>
                <w:sz w:val="22"/>
                <w:szCs w:val="22"/>
              </w:rPr>
              <w:t>億元，減幅</w:t>
            </w:r>
            <w:r w:rsidRPr="007B3A50">
              <w:rPr>
                <w:rFonts w:eastAsia="標楷體"/>
                <w:kern w:val="0"/>
                <w:sz w:val="22"/>
                <w:szCs w:val="22"/>
              </w:rPr>
              <w:t>6.79%</w:t>
            </w:r>
            <w:r w:rsidRPr="007B3A50">
              <w:rPr>
                <w:rFonts w:eastAsia="標楷體"/>
                <w:kern w:val="0"/>
                <w:sz w:val="22"/>
                <w:szCs w:val="22"/>
              </w:rPr>
              <w:t>；其中資本支出自</w:t>
            </w:r>
            <w:r w:rsidRPr="007B3A50">
              <w:rPr>
                <w:rFonts w:eastAsia="標楷體"/>
                <w:kern w:val="0"/>
                <w:sz w:val="22"/>
                <w:szCs w:val="22"/>
              </w:rPr>
              <w:t>500</w:t>
            </w:r>
            <w:r w:rsidRPr="007B3A50">
              <w:rPr>
                <w:rFonts w:eastAsia="標楷體"/>
                <w:kern w:val="0"/>
                <w:sz w:val="22"/>
                <w:szCs w:val="22"/>
              </w:rPr>
              <w:t>億元降為</w:t>
            </w:r>
            <w:r w:rsidRPr="007B3A50">
              <w:rPr>
                <w:rFonts w:eastAsia="標楷體"/>
                <w:kern w:val="0"/>
                <w:sz w:val="22"/>
                <w:szCs w:val="22"/>
              </w:rPr>
              <w:t>409</w:t>
            </w:r>
            <w:r w:rsidRPr="007B3A50">
              <w:rPr>
                <w:rFonts w:eastAsia="標楷體"/>
                <w:kern w:val="0"/>
                <w:sz w:val="22"/>
                <w:szCs w:val="22"/>
              </w:rPr>
              <w:t>億元，遽減</w:t>
            </w:r>
            <w:r w:rsidRPr="007B3A50">
              <w:rPr>
                <w:rFonts w:eastAsia="標楷體"/>
                <w:kern w:val="0"/>
                <w:sz w:val="22"/>
                <w:szCs w:val="22"/>
              </w:rPr>
              <w:t>91</w:t>
            </w:r>
            <w:r w:rsidRPr="007B3A50">
              <w:rPr>
                <w:rFonts w:eastAsia="標楷體"/>
                <w:kern w:val="0"/>
                <w:sz w:val="22"/>
                <w:szCs w:val="22"/>
              </w:rPr>
              <w:t>億元，減幅</w:t>
            </w:r>
            <w:r w:rsidRPr="007B3A50">
              <w:rPr>
                <w:rFonts w:eastAsia="標楷體"/>
                <w:kern w:val="0"/>
                <w:sz w:val="22"/>
                <w:szCs w:val="22"/>
              </w:rPr>
              <w:t>18.20%</w:t>
            </w:r>
            <w:r w:rsidRPr="007B3A50">
              <w:rPr>
                <w:rFonts w:eastAsia="標楷體"/>
                <w:kern w:val="0"/>
                <w:sz w:val="22"/>
                <w:szCs w:val="22"/>
              </w:rPr>
              <w:t>，又資本支出除用於土地建築，主要為購置儀器設備。按金額</w:t>
            </w:r>
            <w:r w:rsidRPr="007B3A50">
              <w:rPr>
                <w:rFonts w:eastAsia="標楷體"/>
                <w:kern w:val="0"/>
                <w:sz w:val="22"/>
                <w:szCs w:val="22"/>
              </w:rPr>
              <w:t>500</w:t>
            </w:r>
            <w:r w:rsidRPr="007B3A50">
              <w:rPr>
                <w:rFonts w:eastAsia="標楷體"/>
                <w:kern w:val="0"/>
                <w:sz w:val="22"/>
                <w:szCs w:val="22"/>
              </w:rPr>
              <w:t>萬元（含）以上之貴重儀器為國家耗費鉅額公帑購買，應積極研謀提升使用效能，方屬妥適。惟經檢視中央政府各機關所提供資料顯示，部分貴重儀器之使用時數及使用收入偏低。部分機關貴重儀器近年使用時數偏低，且大部分儀器設備未能創造租金與其他使用收入，顯示使用效能未臻理想。貴重儀器乃為公共資源，若其對政府部門或研究機構未能產生合理回饋，形成政府研發資金運用之良性循環，恐招致外界非議，長期以往亦不利創新研發之推動，要求檢討改善。</w:t>
            </w:r>
          </w:p>
        </w:tc>
        <w:tc>
          <w:tcPr>
            <w:tcW w:w="5267" w:type="dxa"/>
            <w:shd w:val="clear" w:color="auto" w:fill="auto"/>
          </w:tcPr>
          <w:p w14:paraId="2B6F3C9B" w14:textId="77777777" w:rsidR="005C3D58" w:rsidRPr="007B3A50" w:rsidRDefault="005C3D58" w:rsidP="000A6850">
            <w:pPr>
              <w:numPr>
                <w:ilvl w:val="0"/>
                <w:numId w:val="60"/>
              </w:numPr>
              <w:autoSpaceDE w:val="0"/>
              <w:autoSpaceDN w:val="0"/>
              <w:adjustRightInd w:val="0"/>
              <w:snapToGrid w:val="0"/>
              <w:spacing w:line="340" w:lineRule="atLeast"/>
              <w:jc w:val="both"/>
              <w:rPr>
                <w:rFonts w:eastAsia="標楷體" w:hint="eastAsia"/>
                <w:sz w:val="22"/>
                <w:szCs w:val="22"/>
              </w:rPr>
            </w:pPr>
            <w:r w:rsidRPr="007B3A50">
              <w:rPr>
                <w:rFonts w:eastAsia="標楷體" w:hint="eastAsia"/>
                <w:sz w:val="22"/>
                <w:szCs w:val="22"/>
              </w:rPr>
              <w:t>本會貴重儀器已納入科技部「貴重儀器開放共同平臺」資料庫管理，會外各學研機構如有使用需求，均可參照網頁資訊洽詢該儀器管理</w:t>
            </w:r>
            <w:r w:rsidRPr="007B3A50">
              <w:rPr>
                <w:rFonts w:eastAsia="標楷體"/>
                <w:sz w:val="22"/>
                <w:szCs w:val="22"/>
              </w:rPr>
              <w:t>單位</w:t>
            </w:r>
            <w:r w:rsidRPr="007B3A50">
              <w:rPr>
                <w:rFonts w:eastAsia="標楷體" w:hint="eastAsia"/>
                <w:sz w:val="22"/>
                <w:szCs w:val="22"/>
              </w:rPr>
              <w:t>(</w:t>
            </w:r>
            <w:r w:rsidRPr="007B3A50">
              <w:rPr>
                <w:rFonts w:eastAsia="標楷體"/>
                <w:sz w:val="22"/>
                <w:szCs w:val="22"/>
              </w:rPr>
              <w:t>機關</w:t>
            </w:r>
            <w:r w:rsidRPr="007B3A50">
              <w:rPr>
                <w:rFonts w:eastAsia="標楷體" w:hint="eastAsia"/>
                <w:sz w:val="22"/>
                <w:szCs w:val="22"/>
              </w:rPr>
              <w:t>)</w:t>
            </w:r>
            <w:r w:rsidRPr="007B3A50">
              <w:rPr>
                <w:rFonts w:eastAsia="標楷體" w:hint="eastAsia"/>
                <w:sz w:val="22"/>
                <w:szCs w:val="22"/>
              </w:rPr>
              <w:t>，並依相關規定付費借用或由專業人員代為檢測。</w:t>
            </w:r>
          </w:p>
          <w:p w14:paraId="6574D009" w14:textId="77777777" w:rsidR="005C3D58" w:rsidRPr="007B3A50" w:rsidRDefault="005C3D58" w:rsidP="000A6850">
            <w:pPr>
              <w:numPr>
                <w:ilvl w:val="0"/>
                <w:numId w:val="60"/>
              </w:numPr>
              <w:autoSpaceDE w:val="0"/>
              <w:autoSpaceDN w:val="0"/>
              <w:adjustRightInd w:val="0"/>
              <w:snapToGrid w:val="0"/>
              <w:spacing w:line="340" w:lineRule="atLeast"/>
              <w:jc w:val="both"/>
              <w:rPr>
                <w:rFonts w:eastAsia="標楷體" w:hint="eastAsia"/>
                <w:sz w:val="22"/>
                <w:szCs w:val="22"/>
              </w:rPr>
            </w:pPr>
            <w:r w:rsidRPr="007B3A50">
              <w:rPr>
                <w:rFonts w:eastAsia="標楷體" w:hint="eastAsia"/>
                <w:sz w:val="22"/>
                <w:szCs w:val="22"/>
              </w:rPr>
              <w:t>本會各項補助購置貴重儀器，除因少數特殊用途專用不宜共享者，如僅供重大緊急動物傳染病鑑定病原使用之電子顯微鏡等，其餘各項貴重儀器均已充分利用。多數儀器係用以支援重大計畫研究開發，以及食安、農產品安全或動植物保護措施之檢驗檢測所需，其利用價值亦不宜以租賃或服務收入作為評估依據。</w:t>
            </w:r>
          </w:p>
          <w:p w14:paraId="4D5DDF48" w14:textId="77777777" w:rsidR="005C3D58" w:rsidRPr="007B3A50" w:rsidRDefault="005C3D58" w:rsidP="000A6850">
            <w:pPr>
              <w:numPr>
                <w:ilvl w:val="0"/>
                <w:numId w:val="60"/>
              </w:numPr>
              <w:autoSpaceDE w:val="0"/>
              <w:autoSpaceDN w:val="0"/>
              <w:adjustRightInd w:val="0"/>
              <w:snapToGrid w:val="0"/>
              <w:spacing w:line="340" w:lineRule="atLeast"/>
              <w:jc w:val="both"/>
              <w:rPr>
                <w:rFonts w:eastAsia="標楷體"/>
                <w:sz w:val="22"/>
                <w:szCs w:val="22"/>
              </w:rPr>
            </w:pPr>
            <w:r w:rsidRPr="007B3A50">
              <w:rPr>
                <w:rFonts w:eastAsia="標楷體" w:hint="eastAsia"/>
                <w:sz w:val="22"/>
                <w:szCs w:val="22"/>
              </w:rPr>
              <w:t>因應日益增加之農業科技研發需求與農產品檢驗檢測，本會每年均透過科技管理計畫進行農、林、漁、畜等各領域之未來發展趨勢評析，並據以規劃貴重儀器需求之優先排序及購置期程，俾將農業科技預算發揮最大效益。</w:t>
            </w:r>
          </w:p>
        </w:tc>
      </w:tr>
      <w:tr w:rsidR="005C3D58" w:rsidRPr="007B3A50" w14:paraId="6ADCCDCA" w14:textId="77777777" w:rsidTr="005C3D58">
        <w:tblPrEx>
          <w:tblCellMar>
            <w:top w:w="0" w:type="dxa"/>
            <w:bottom w:w="0" w:type="dxa"/>
          </w:tblCellMar>
        </w:tblPrEx>
        <w:tc>
          <w:tcPr>
            <w:tcW w:w="564" w:type="dxa"/>
            <w:shd w:val="clear" w:color="auto" w:fill="auto"/>
            <w:tcFitText/>
          </w:tcPr>
          <w:p w14:paraId="62CDF0BF" w14:textId="77777777" w:rsidR="005C3D58" w:rsidRPr="007B3A50" w:rsidRDefault="005C3D58" w:rsidP="00E20190">
            <w:pPr>
              <w:adjustRightInd w:val="0"/>
              <w:snapToGrid w:val="0"/>
              <w:spacing w:line="340" w:lineRule="atLeast"/>
              <w:jc w:val="both"/>
              <w:rPr>
                <w:rFonts w:eastAsia="標楷體"/>
                <w:w w:val="55"/>
                <w:kern w:val="0"/>
                <w:sz w:val="22"/>
                <w:szCs w:val="22"/>
              </w:rPr>
            </w:pPr>
            <w:r w:rsidRPr="007B3A50">
              <w:rPr>
                <w:rFonts w:eastAsia="標楷體"/>
                <w:w w:val="60"/>
                <w:kern w:val="0"/>
                <w:sz w:val="22"/>
                <w:szCs w:val="22"/>
              </w:rPr>
              <w:t>(</w:t>
            </w:r>
            <w:r w:rsidRPr="007B3A50">
              <w:rPr>
                <w:rFonts w:eastAsia="標楷體"/>
                <w:w w:val="60"/>
                <w:kern w:val="0"/>
                <w:sz w:val="22"/>
                <w:szCs w:val="22"/>
              </w:rPr>
              <w:t>二十四</w:t>
            </w:r>
            <w:r w:rsidRPr="007B3A50">
              <w:rPr>
                <w:rFonts w:eastAsia="標楷體"/>
                <w:spacing w:val="4"/>
                <w:w w:val="60"/>
                <w:kern w:val="0"/>
                <w:sz w:val="22"/>
                <w:szCs w:val="22"/>
              </w:rPr>
              <w:t>)</w:t>
            </w:r>
          </w:p>
        </w:tc>
        <w:tc>
          <w:tcPr>
            <w:tcW w:w="4133" w:type="dxa"/>
            <w:shd w:val="clear" w:color="auto" w:fill="auto"/>
          </w:tcPr>
          <w:p w14:paraId="1199B764"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r w:rsidRPr="007B3A50">
              <w:rPr>
                <w:rFonts w:eastAsia="標楷體"/>
                <w:kern w:val="0"/>
                <w:sz w:val="22"/>
                <w:szCs w:val="22"/>
              </w:rPr>
              <w:t>為推動資源共享理念及貴重儀器設備之有效管理運用，</w:t>
            </w:r>
            <w:r w:rsidRPr="007B3A50">
              <w:rPr>
                <w:rFonts w:eastAsia="標楷體"/>
                <w:kern w:val="0"/>
                <w:sz w:val="22"/>
                <w:szCs w:val="22"/>
              </w:rPr>
              <w:t>103</w:t>
            </w:r>
            <w:r w:rsidRPr="007B3A50">
              <w:rPr>
                <w:rFonts w:eastAsia="標楷體"/>
                <w:kern w:val="0"/>
                <w:sz w:val="22"/>
                <w:szCs w:val="22"/>
              </w:rPr>
              <w:t>年</w:t>
            </w:r>
            <w:r w:rsidRPr="007B3A50">
              <w:rPr>
                <w:rFonts w:eastAsia="標楷體"/>
                <w:kern w:val="0"/>
                <w:sz w:val="22"/>
                <w:szCs w:val="22"/>
              </w:rPr>
              <w:t>5</w:t>
            </w:r>
            <w:r w:rsidRPr="007B3A50">
              <w:rPr>
                <w:rFonts w:eastAsia="標楷體"/>
                <w:kern w:val="0"/>
                <w:sz w:val="22"/>
                <w:szCs w:val="22"/>
              </w:rPr>
              <w:t>月行政院科技會報決議，請科技會報辦公室協調科技部、教育部等相關部會，建置貴重儀器開放共同管理平台，將政府補助經費購買之貴重儀器資訊，以雲端管理系統開放提供國內各研究機關或學術單位查詢運用。惟執行結果，中央各機關</w:t>
            </w:r>
            <w:r w:rsidRPr="007B3A50">
              <w:rPr>
                <w:rFonts w:eastAsia="標楷體"/>
                <w:kern w:val="0"/>
                <w:sz w:val="22"/>
                <w:szCs w:val="22"/>
              </w:rPr>
              <w:t>500</w:t>
            </w:r>
            <w:r w:rsidRPr="007B3A50">
              <w:rPr>
                <w:rFonts w:eastAsia="標楷體"/>
                <w:kern w:val="0"/>
                <w:sz w:val="22"/>
                <w:szCs w:val="22"/>
              </w:rPr>
              <w:t>萬元（含）以上貴重儀器置於開放共同管理平台之比率偏低，且供他用時數亦少。全球主要國家均相當重視科技資源共享，並透過完善法制以促進科技資源之共享。我國雖已建置貴重儀器開放共同管理平台，惟未建立促進開放之激勵引導機制、或未建立相應之開放、運行、維護、使用管理制度，致各機關配合意願不高，從而無法發揮資源共享之效益。又各機關貴重儀器提供予業界、其他法人研究機構及學界等之使用時數亦偏低，共享機制之效果並未顯著，執行推廣績效難謂有成，要求各部會應參酌科技部貴重儀器共同使用服務計畫之運作及管理模式，完善現行機制，強化貴重儀器共同開放之廣度，以營造優質產學研發資源共享環境。</w:t>
            </w:r>
          </w:p>
        </w:tc>
        <w:tc>
          <w:tcPr>
            <w:tcW w:w="5267" w:type="dxa"/>
            <w:shd w:val="clear" w:color="auto" w:fill="auto"/>
          </w:tcPr>
          <w:p w14:paraId="511D2F4D" w14:textId="77777777" w:rsidR="005C3D58" w:rsidRPr="007B3A50" w:rsidRDefault="005C3D58" w:rsidP="00E20190">
            <w:pPr>
              <w:numPr>
                <w:ilvl w:val="0"/>
                <w:numId w:val="51"/>
              </w:numPr>
              <w:autoSpaceDE w:val="0"/>
              <w:autoSpaceDN w:val="0"/>
              <w:adjustRightInd w:val="0"/>
              <w:snapToGrid w:val="0"/>
              <w:spacing w:line="340" w:lineRule="atLeast"/>
              <w:jc w:val="both"/>
              <w:rPr>
                <w:rFonts w:eastAsia="標楷體"/>
                <w:sz w:val="22"/>
                <w:szCs w:val="22"/>
              </w:rPr>
            </w:pPr>
            <w:r w:rsidRPr="007B3A50">
              <w:rPr>
                <w:rFonts w:eastAsia="標楷體"/>
                <w:sz w:val="22"/>
                <w:szCs w:val="22"/>
              </w:rPr>
              <w:t>本會貴重儀器已納入科技部「貴重儀器開放共同平臺」資料庫管理，會外各學研機構如有使用需求，均可參照網頁資訊洽詢該儀器管理單位</w:t>
            </w:r>
            <w:r w:rsidRPr="007B3A50">
              <w:rPr>
                <w:rFonts w:eastAsia="標楷體" w:hint="eastAsia"/>
                <w:sz w:val="22"/>
                <w:szCs w:val="22"/>
              </w:rPr>
              <w:t>(</w:t>
            </w:r>
            <w:r w:rsidRPr="007B3A50">
              <w:rPr>
                <w:rFonts w:eastAsia="標楷體"/>
                <w:sz w:val="22"/>
                <w:szCs w:val="22"/>
              </w:rPr>
              <w:t>機關</w:t>
            </w:r>
            <w:r w:rsidRPr="007B3A50">
              <w:rPr>
                <w:rFonts w:eastAsia="標楷體" w:hint="eastAsia"/>
                <w:sz w:val="22"/>
                <w:szCs w:val="22"/>
              </w:rPr>
              <w:t>)</w:t>
            </w:r>
            <w:r w:rsidRPr="007B3A50">
              <w:rPr>
                <w:rFonts w:eastAsia="標楷體"/>
                <w:sz w:val="22"/>
                <w:szCs w:val="22"/>
              </w:rPr>
              <w:t>，並依相關規定付費借用或由專業人員代為檢測。</w:t>
            </w:r>
          </w:p>
          <w:p w14:paraId="67AC6ABF" w14:textId="77777777" w:rsidR="005C3D58" w:rsidRPr="007B3A50" w:rsidRDefault="005C3D58" w:rsidP="00E20190">
            <w:pPr>
              <w:numPr>
                <w:ilvl w:val="0"/>
                <w:numId w:val="51"/>
              </w:numPr>
              <w:autoSpaceDE w:val="0"/>
              <w:autoSpaceDN w:val="0"/>
              <w:adjustRightInd w:val="0"/>
              <w:snapToGrid w:val="0"/>
              <w:spacing w:line="340" w:lineRule="atLeast"/>
              <w:jc w:val="both"/>
              <w:rPr>
                <w:rFonts w:eastAsia="標楷體"/>
                <w:sz w:val="22"/>
                <w:szCs w:val="22"/>
              </w:rPr>
            </w:pPr>
            <w:r w:rsidRPr="007B3A50">
              <w:rPr>
                <w:rFonts w:eastAsia="標楷體"/>
                <w:sz w:val="22"/>
                <w:szCs w:val="22"/>
              </w:rPr>
              <w:t>本會各項補助購置貴重儀器，除因少數特殊用途專用不宜共享者，如僅供重大緊急動物傳染病鑑定病原使用之電子顯微鏡等，其餘各項貴重儀器均已充分利用。多數儀器係用以支援重大計畫研究開發，以及食安、農產品安全或動植物保護措施之檢驗檢測所需，其利用價值亦不宜以租賃或服務收入作為評估依據。</w:t>
            </w:r>
          </w:p>
          <w:p w14:paraId="5C88100E" w14:textId="77777777" w:rsidR="005C3D58" w:rsidRPr="007B3A50" w:rsidRDefault="005C3D58" w:rsidP="00E20190">
            <w:pPr>
              <w:numPr>
                <w:ilvl w:val="0"/>
                <w:numId w:val="51"/>
              </w:numPr>
              <w:autoSpaceDE w:val="0"/>
              <w:autoSpaceDN w:val="0"/>
              <w:adjustRightInd w:val="0"/>
              <w:snapToGrid w:val="0"/>
              <w:spacing w:line="340" w:lineRule="atLeast"/>
              <w:jc w:val="both"/>
              <w:rPr>
                <w:rFonts w:eastAsia="標楷體"/>
                <w:sz w:val="22"/>
                <w:szCs w:val="22"/>
              </w:rPr>
            </w:pPr>
            <w:r w:rsidRPr="007B3A50">
              <w:rPr>
                <w:rFonts w:eastAsia="標楷體"/>
                <w:sz w:val="22"/>
                <w:szCs w:val="22"/>
              </w:rPr>
              <w:t>因應日益增加之農業科技研發需求與農產品檢驗檢測，本會每年均透過科技管理計畫進行農、林、漁、畜等各領域之未來發展趨勢評析，並據以規劃貴重儀器需求之優先排序及購置期程，俾將農業科技預算發揮最大效益。</w:t>
            </w:r>
          </w:p>
        </w:tc>
      </w:tr>
      <w:tr w:rsidR="005C3D58" w:rsidRPr="007B3A50" w14:paraId="1A30AC0E" w14:textId="77777777" w:rsidTr="005C3D58">
        <w:tblPrEx>
          <w:tblCellMar>
            <w:top w:w="0" w:type="dxa"/>
            <w:bottom w:w="0" w:type="dxa"/>
          </w:tblCellMar>
        </w:tblPrEx>
        <w:tc>
          <w:tcPr>
            <w:tcW w:w="564" w:type="dxa"/>
            <w:shd w:val="clear" w:color="auto" w:fill="auto"/>
            <w:tcFitText/>
          </w:tcPr>
          <w:p w14:paraId="33CF9D05" w14:textId="77777777" w:rsidR="005C3D58" w:rsidRPr="007B3A50" w:rsidRDefault="005C3D58" w:rsidP="00E20190">
            <w:pPr>
              <w:adjustRightInd w:val="0"/>
              <w:snapToGrid w:val="0"/>
              <w:spacing w:line="340" w:lineRule="atLeast"/>
              <w:jc w:val="both"/>
              <w:rPr>
                <w:rFonts w:eastAsia="標楷體"/>
                <w:w w:val="55"/>
                <w:kern w:val="0"/>
                <w:sz w:val="22"/>
                <w:szCs w:val="22"/>
              </w:rPr>
            </w:pPr>
            <w:r w:rsidRPr="007B3A50">
              <w:rPr>
                <w:rFonts w:eastAsia="標楷體"/>
                <w:w w:val="60"/>
                <w:kern w:val="0"/>
                <w:sz w:val="22"/>
                <w:szCs w:val="22"/>
              </w:rPr>
              <w:t>(</w:t>
            </w:r>
            <w:r w:rsidRPr="007B3A50">
              <w:rPr>
                <w:rFonts w:eastAsia="標楷體"/>
                <w:w w:val="60"/>
                <w:kern w:val="0"/>
                <w:sz w:val="22"/>
                <w:szCs w:val="22"/>
              </w:rPr>
              <w:t>二十五</w:t>
            </w:r>
            <w:r w:rsidRPr="007B3A50">
              <w:rPr>
                <w:rFonts w:eastAsia="標楷體"/>
                <w:spacing w:val="4"/>
                <w:w w:val="60"/>
                <w:kern w:val="0"/>
                <w:sz w:val="22"/>
                <w:szCs w:val="22"/>
              </w:rPr>
              <w:t>)</w:t>
            </w:r>
          </w:p>
        </w:tc>
        <w:tc>
          <w:tcPr>
            <w:tcW w:w="4133" w:type="dxa"/>
            <w:shd w:val="clear" w:color="auto" w:fill="auto"/>
          </w:tcPr>
          <w:p w14:paraId="3EC78C2D"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r w:rsidRPr="007B3A50">
              <w:rPr>
                <w:rFonts w:eastAsia="標楷體"/>
                <w:kern w:val="0"/>
                <w:sz w:val="22"/>
                <w:szCs w:val="22"/>
              </w:rPr>
              <w:t>軌道建設之特性為投資與維運成本甚鉅且回收期較長，惟因其具有公共財屬性，票價之訂定常無法充分反映建設及營運成本，故除需有穩定而足夠之運量支撐票箱收入外，尚須藉由多元開發軌道周邊附屬設施及多角化業務經營等挹注財務收入。然目前國內軌道建設車站及周邊土地整合開發績效欠佳，且軌道營運機構之附屬事業發展不足，相關財源挹注有限，允待研謀改善。</w:t>
            </w:r>
          </w:p>
        </w:tc>
        <w:tc>
          <w:tcPr>
            <w:tcW w:w="5267" w:type="dxa"/>
            <w:shd w:val="clear" w:color="auto" w:fill="auto"/>
          </w:tcPr>
          <w:p w14:paraId="08597F81" w14:textId="77777777" w:rsidR="005C3D58" w:rsidRPr="007B3A50" w:rsidRDefault="005C3D58" w:rsidP="00E20190">
            <w:pPr>
              <w:autoSpaceDE w:val="0"/>
              <w:autoSpaceDN w:val="0"/>
              <w:adjustRightInd w:val="0"/>
              <w:snapToGrid w:val="0"/>
              <w:spacing w:line="340" w:lineRule="atLeast"/>
              <w:jc w:val="both"/>
              <w:rPr>
                <w:rFonts w:eastAsia="標楷體"/>
                <w:bCs/>
                <w:sz w:val="22"/>
                <w:szCs w:val="22"/>
              </w:rPr>
            </w:pPr>
            <w:r w:rsidRPr="007B3A50">
              <w:rPr>
                <w:rFonts w:eastAsia="標楷體"/>
                <w:bCs/>
                <w:sz w:val="22"/>
                <w:szCs w:val="22"/>
              </w:rPr>
              <w:t>本項主辦單位為交通部。</w:t>
            </w:r>
          </w:p>
          <w:p w14:paraId="6C7D3394"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p>
        </w:tc>
      </w:tr>
      <w:tr w:rsidR="005C3D58" w:rsidRPr="007B3A50" w14:paraId="3263649B" w14:textId="77777777" w:rsidTr="005C3D58">
        <w:tblPrEx>
          <w:tblCellMar>
            <w:top w:w="0" w:type="dxa"/>
            <w:bottom w:w="0" w:type="dxa"/>
          </w:tblCellMar>
        </w:tblPrEx>
        <w:tc>
          <w:tcPr>
            <w:tcW w:w="564" w:type="dxa"/>
            <w:shd w:val="clear" w:color="auto" w:fill="auto"/>
          </w:tcPr>
          <w:p w14:paraId="58454F27" w14:textId="77777777" w:rsidR="005C3D58" w:rsidRPr="007B3A50" w:rsidRDefault="005C3D58" w:rsidP="00E20190">
            <w:pPr>
              <w:adjustRightInd w:val="0"/>
              <w:snapToGrid w:val="0"/>
              <w:spacing w:line="340" w:lineRule="atLeast"/>
              <w:jc w:val="both"/>
              <w:rPr>
                <w:rFonts w:eastAsia="標楷體"/>
                <w:w w:val="55"/>
                <w:kern w:val="0"/>
                <w:sz w:val="22"/>
                <w:szCs w:val="22"/>
              </w:rPr>
            </w:pPr>
            <w:r w:rsidRPr="007B3A50">
              <w:rPr>
                <w:rFonts w:eastAsia="標楷體"/>
                <w:w w:val="55"/>
                <w:kern w:val="0"/>
                <w:sz w:val="22"/>
                <w:szCs w:val="22"/>
              </w:rPr>
              <w:t>(</w:t>
            </w:r>
            <w:r w:rsidRPr="007B3A50">
              <w:rPr>
                <w:rFonts w:eastAsia="標楷體"/>
                <w:w w:val="55"/>
                <w:kern w:val="0"/>
                <w:sz w:val="22"/>
                <w:szCs w:val="22"/>
              </w:rPr>
              <w:t>二十六</w:t>
            </w:r>
            <w:r w:rsidRPr="007B3A50">
              <w:rPr>
                <w:rFonts w:eastAsia="標楷體"/>
                <w:w w:val="55"/>
                <w:kern w:val="0"/>
                <w:sz w:val="22"/>
                <w:szCs w:val="22"/>
              </w:rPr>
              <w:t>)</w:t>
            </w:r>
          </w:p>
        </w:tc>
        <w:tc>
          <w:tcPr>
            <w:tcW w:w="4133" w:type="dxa"/>
            <w:shd w:val="clear" w:color="auto" w:fill="auto"/>
          </w:tcPr>
          <w:p w14:paraId="75FA829A"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r w:rsidRPr="007B3A50">
              <w:rPr>
                <w:rFonts w:eastAsia="標楷體"/>
                <w:kern w:val="0"/>
                <w:sz w:val="22"/>
                <w:szCs w:val="22"/>
              </w:rPr>
              <w:t>107</w:t>
            </w:r>
            <w:r w:rsidRPr="007B3A50">
              <w:rPr>
                <w:rFonts w:eastAsia="標楷體"/>
                <w:kern w:val="0"/>
                <w:sz w:val="22"/>
                <w:szCs w:val="22"/>
              </w:rPr>
              <w:t>年度中央政府總預算案「公共建設計畫</w:t>
            </w:r>
            <w:r w:rsidRPr="007B3A50">
              <w:rPr>
                <w:rFonts w:eastAsia="標楷體"/>
                <w:kern w:val="0"/>
                <w:sz w:val="22"/>
                <w:szCs w:val="22"/>
              </w:rPr>
              <w:t>─</w:t>
            </w:r>
            <w:r w:rsidRPr="007B3A50">
              <w:rPr>
                <w:rFonts w:eastAsia="標楷體"/>
                <w:kern w:val="0"/>
                <w:sz w:val="22"/>
                <w:szCs w:val="22"/>
              </w:rPr>
              <w:t>交通及建設</w:t>
            </w:r>
            <w:r w:rsidRPr="007B3A50">
              <w:rPr>
                <w:rFonts w:eastAsia="標楷體"/>
                <w:kern w:val="0"/>
                <w:sz w:val="22"/>
                <w:szCs w:val="22"/>
              </w:rPr>
              <w:t>─</w:t>
            </w:r>
            <w:r w:rsidRPr="007B3A50">
              <w:rPr>
                <w:rFonts w:eastAsia="標楷體"/>
                <w:kern w:val="0"/>
                <w:sz w:val="22"/>
                <w:szCs w:val="22"/>
              </w:rPr>
              <w:t>軌道運輸」合共編列</w:t>
            </w:r>
            <w:r w:rsidRPr="007B3A50">
              <w:rPr>
                <w:rFonts w:eastAsia="標楷體"/>
                <w:kern w:val="0"/>
                <w:sz w:val="22"/>
                <w:szCs w:val="22"/>
              </w:rPr>
              <w:t>176</w:t>
            </w:r>
            <w:r w:rsidRPr="007B3A50">
              <w:rPr>
                <w:rFonts w:eastAsia="標楷體"/>
                <w:kern w:val="0"/>
                <w:sz w:val="22"/>
                <w:szCs w:val="22"/>
              </w:rPr>
              <w:t>億元，占我國整體公共建設預算（</w:t>
            </w:r>
            <w:r w:rsidRPr="007B3A50">
              <w:rPr>
                <w:rFonts w:eastAsia="標楷體"/>
                <w:kern w:val="0"/>
                <w:sz w:val="22"/>
                <w:szCs w:val="22"/>
              </w:rPr>
              <w:t>1,617</w:t>
            </w:r>
            <w:r w:rsidRPr="007B3A50">
              <w:rPr>
                <w:rFonts w:eastAsia="標楷體"/>
                <w:kern w:val="0"/>
                <w:sz w:val="22"/>
                <w:szCs w:val="22"/>
              </w:rPr>
              <w:t>億元）之</w:t>
            </w:r>
            <w:r w:rsidRPr="007B3A50">
              <w:rPr>
                <w:rFonts w:eastAsia="標楷體"/>
                <w:kern w:val="0"/>
                <w:sz w:val="22"/>
                <w:szCs w:val="22"/>
              </w:rPr>
              <w:t>10.88%</w:t>
            </w:r>
            <w:r w:rsidRPr="007B3A50">
              <w:rPr>
                <w:rFonts w:eastAsia="標楷體"/>
                <w:kern w:val="0"/>
                <w:sz w:val="22"/>
                <w:szCs w:val="22"/>
              </w:rPr>
              <w:t>，僅次於公路（</w:t>
            </w:r>
            <w:r w:rsidRPr="007B3A50">
              <w:rPr>
                <w:rFonts w:eastAsia="標楷體"/>
                <w:kern w:val="0"/>
                <w:sz w:val="22"/>
                <w:szCs w:val="22"/>
              </w:rPr>
              <w:t>401</w:t>
            </w:r>
            <w:r w:rsidRPr="007B3A50">
              <w:rPr>
                <w:rFonts w:eastAsia="標楷體"/>
                <w:kern w:val="0"/>
                <w:sz w:val="22"/>
                <w:szCs w:val="22"/>
              </w:rPr>
              <w:t>億元）及農業建設（</w:t>
            </w:r>
            <w:r w:rsidRPr="007B3A50">
              <w:rPr>
                <w:rFonts w:eastAsia="標楷體"/>
                <w:kern w:val="0"/>
                <w:sz w:val="22"/>
                <w:szCs w:val="22"/>
              </w:rPr>
              <w:t>427</w:t>
            </w:r>
            <w:r w:rsidRPr="007B3A50">
              <w:rPr>
                <w:rFonts w:eastAsia="標楷體"/>
                <w:kern w:val="0"/>
                <w:sz w:val="22"/>
                <w:szCs w:val="22"/>
              </w:rPr>
              <w:t>億元）經費，高居我國公共建設經費第</w:t>
            </w:r>
            <w:r w:rsidRPr="007B3A50">
              <w:rPr>
                <w:rFonts w:eastAsia="標楷體"/>
                <w:kern w:val="0"/>
                <w:sz w:val="22"/>
                <w:szCs w:val="22"/>
              </w:rPr>
              <w:t xml:space="preserve">3 </w:t>
            </w:r>
            <w:r w:rsidRPr="007B3A50">
              <w:rPr>
                <w:rFonts w:eastAsia="標楷體"/>
                <w:kern w:val="0"/>
                <w:sz w:val="22"/>
                <w:szCs w:val="22"/>
              </w:rPr>
              <w:t>位。鑑於軌道建設投資成本甚鉅，各國在建設前首重當地公共運輸使用量之提升，大多於達相當規模後始進一步評估興建軌道運輸之可行性。惟近年我國公共運輸市占率仍待強化提升，又以高鐵完工營運後，因運量未達預期引發財務問題等前車之鑑；有關各地軌道建設之投資效益、各類交通運具間能否有效整合及如何提升民眾對於軌道運輸之使用等，要求行政院應全面審視並研謀良策增進，以達我國軌道建設之健全良性發展。</w:t>
            </w:r>
          </w:p>
        </w:tc>
        <w:tc>
          <w:tcPr>
            <w:tcW w:w="5267" w:type="dxa"/>
            <w:shd w:val="clear" w:color="auto" w:fill="auto"/>
          </w:tcPr>
          <w:p w14:paraId="26713C51" w14:textId="77777777" w:rsidR="005C3D58" w:rsidRPr="007B3A50" w:rsidRDefault="005C3D58" w:rsidP="00E20190">
            <w:pPr>
              <w:autoSpaceDE w:val="0"/>
              <w:autoSpaceDN w:val="0"/>
              <w:adjustRightInd w:val="0"/>
              <w:snapToGrid w:val="0"/>
              <w:spacing w:line="340" w:lineRule="atLeast"/>
              <w:jc w:val="both"/>
              <w:rPr>
                <w:rFonts w:eastAsia="標楷體"/>
                <w:bCs/>
                <w:sz w:val="22"/>
                <w:szCs w:val="22"/>
              </w:rPr>
            </w:pPr>
            <w:r w:rsidRPr="007B3A50">
              <w:rPr>
                <w:rFonts w:eastAsia="標楷體"/>
                <w:bCs/>
                <w:sz w:val="22"/>
                <w:szCs w:val="22"/>
              </w:rPr>
              <w:t>本項主辦單位為交通部。</w:t>
            </w:r>
          </w:p>
          <w:p w14:paraId="6123B854" w14:textId="77777777" w:rsidR="005C3D58" w:rsidRPr="007B3A50" w:rsidRDefault="005C3D58" w:rsidP="00E20190">
            <w:pPr>
              <w:adjustRightInd w:val="0"/>
              <w:snapToGrid w:val="0"/>
              <w:spacing w:line="340" w:lineRule="atLeast"/>
              <w:ind w:leftChars="-6" w:left="417" w:hangingChars="196" w:hanging="431"/>
              <w:jc w:val="both"/>
              <w:rPr>
                <w:rFonts w:eastAsia="標楷體"/>
                <w:sz w:val="22"/>
                <w:szCs w:val="22"/>
              </w:rPr>
            </w:pPr>
          </w:p>
        </w:tc>
      </w:tr>
      <w:tr w:rsidR="005C3D58" w:rsidRPr="007B3A50" w14:paraId="53DB4CFA" w14:textId="77777777" w:rsidTr="005C3D58">
        <w:tblPrEx>
          <w:tblCellMar>
            <w:top w:w="0" w:type="dxa"/>
            <w:bottom w:w="0" w:type="dxa"/>
          </w:tblCellMar>
        </w:tblPrEx>
        <w:tc>
          <w:tcPr>
            <w:tcW w:w="564" w:type="dxa"/>
            <w:shd w:val="clear" w:color="auto" w:fill="auto"/>
          </w:tcPr>
          <w:p w14:paraId="2A174BFA" w14:textId="77777777" w:rsidR="005C3D58" w:rsidRPr="007B3A50" w:rsidRDefault="005C3D58" w:rsidP="00E20190">
            <w:pPr>
              <w:adjustRightInd w:val="0"/>
              <w:snapToGrid w:val="0"/>
              <w:spacing w:line="340" w:lineRule="atLeast"/>
              <w:jc w:val="both"/>
              <w:rPr>
                <w:rFonts w:eastAsia="標楷體"/>
                <w:w w:val="55"/>
                <w:kern w:val="0"/>
                <w:sz w:val="22"/>
                <w:szCs w:val="22"/>
              </w:rPr>
            </w:pPr>
            <w:r w:rsidRPr="007B3A50">
              <w:rPr>
                <w:rFonts w:eastAsia="標楷體"/>
                <w:w w:val="55"/>
                <w:kern w:val="0"/>
                <w:sz w:val="22"/>
                <w:szCs w:val="22"/>
              </w:rPr>
              <w:t>(</w:t>
            </w:r>
            <w:r w:rsidRPr="007B3A50">
              <w:rPr>
                <w:rFonts w:eastAsia="標楷體"/>
                <w:w w:val="55"/>
                <w:kern w:val="0"/>
                <w:sz w:val="22"/>
                <w:szCs w:val="22"/>
              </w:rPr>
              <w:t>二十七</w:t>
            </w:r>
            <w:r w:rsidRPr="007B3A50">
              <w:rPr>
                <w:rFonts w:eastAsia="標楷體"/>
                <w:w w:val="55"/>
                <w:kern w:val="0"/>
                <w:sz w:val="22"/>
                <w:szCs w:val="22"/>
              </w:rPr>
              <w:t>)</w:t>
            </w:r>
          </w:p>
        </w:tc>
        <w:tc>
          <w:tcPr>
            <w:tcW w:w="4133" w:type="dxa"/>
            <w:shd w:val="clear" w:color="auto" w:fill="auto"/>
          </w:tcPr>
          <w:p w14:paraId="5ACA7C1A"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r w:rsidRPr="007B3A50">
              <w:rPr>
                <w:rFonts w:eastAsia="標楷體"/>
                <w:kern w:val="0"/>
                <w:sz w:val="22"/>
                <w:szCs w:val="22"/>
              </w:rPr>
              <w:t>政府自</w:t>
            </w:r>
            <w:r w:rsidRPr="007B3A50">
              <w:rPr>
                <w:rFonts w:eastAsia="標楷體"/>
                <w:kern w:val="0"/>
                <w:sz w:val="22"/>
                <w:szCs w:val="22"/>
              </w:rPr>
              <w:t>91</w:t>
            </w:r>
            <w:r w:rsidRPr="007B3A50">
              <w:rPr>
                <w:rFonts w:eastAsia="標楷體"/>
                <w:kern w:val="0"/>
                <w:sz w:val="22"/>
                <w:szCs w:val="22"/>
              </w:rPr>
              <w:t>年度起，每年投入鉅額經費辦理各項水患治理及治山防洪計畫；</w:t>
            </w:r>
            <w:r w:rsidRPr="007B3A50">
              <w:rPr>
                <w:rFonts w:eastAsia="標楷體"/>
                <w:kern w:val="0"/>
                <w:sz w:val="22"/>
                <w:szCs w:val="22"/>
              </w:rPr>
              <w:t>91</w:t>
            </w:r>
            <w:r w:rsidRPr="007B3A50">
              <w:rPr>
                <w:rFonts w:eastAsia="標楷體"/>
                <w:kern w:val="0"/>
                <w:sz w:val="22"/>
                <w:szCs w:val="22"/>
              </w:rPr>
              <w:t>年度至</w:t>
            </w:r>
            <w:r w:rsidRPr="007B3A50">
              <w:rPr>
                <w:rFonts w:eastAsia="標楷體"/>
                <w:kern w:val="0"/>
                <w:sz w:val="22"/>
                <w:szCs w:val="22"/>
              </w:rPr>
              <w:t>106</w:t>
            </w:r>
            <w:r w:rsidRPr="007B3A50">
              <w:rPr>
                <w:rFonts w:eastAsia="標楷體"/>
                <w:kern w:val="0"/>
                <w:sz w:val="22"/>
                <w:szCs w:val="22"/>
              </w:rPr>
              <w:t>年度，中央政府所投入之各項防洪經費已高達</w:t>
            </w:r>
            <w:r w:rsidRPr="007B3A50">
              <w:rPr>
                <w:rFonts w:eastAsia="標楷體"/>
                <w:kern w:val="0"/>
                <w:sz w:val="22"/>
                <w:szCs w:val="22"/>
              </w:rPr>
              <w:t>5,298.36</w:t>
            </w:r>
            <w:r w:rsidRPr="007B3A50">
              <w:rPr>
                <w:rFonts w:eastAsia="標楷體"/>
                <w:kern w:val="0"/>
                <w:sz w:val="22"/>
                <w:szCs w:val="22"/>
              </w:rPr>
              <w:t>億元，</w:t>
            </w:r>
            <w:r w:rsidRPr="007B3A50">
              <w:rPr>
                <w:rFonts w:eastAsia="標楷體"/>
                <w:kern w:val="0"/>
                <w:sz w:val="22"/>
                <w:szCs w:val="22"/>
              </w:rPr>
              <w:t>107</w:t>
            </w:r>
            <w:r w:rsidRPr="007B3A50">
              <w:rPr>
                <w:rFonts w:eastAsia="標楷體"/>
                <w:kern w:val="0"/>
                <w:sz w:val="22"/>
                <w:szCs w:val="22"/>
              </w:rPr>
              <w:t>年度續編列相關計畫所需預算</w:t>
            </w:r>
            <w:r w:rsidRPr="007B3A50">
              <w:rPr>
                <w:rFonts w:eastAsia="標楷體"/>
                <w:kern w:val="0"/>
                <w:sz w:val="22"/>
                <w:szCs w:val="22"/>
              </w:rPr>
              <w:t>381.86</w:t>
            </w:r>
            <w:r w:rsidRPr="007B3A50">
              <w:rPr>
                <w:rFonts w:eastAsia="標楷體"/>
                <w:kern w:val="0"/>
                <w:sz w:val="22"/>
                <w:szCs w:val="22"/>
              </w:rPr>
              <w:t>億元，治理水患所需經費龐鉅，要求應有完整財務計畫，以長期整體規劃配置預算資源，亦應務實檢討中央與地方間有關治水經費負擔比例之合理性，以加速完成流域綜合治理。</w:t>
            </w:r>
          </w:p>
        </w:tc>
        <w:tc>
          <w:tcPr>
            <w:tcW w:w="5267" w:type="dxa"/>
            <w:shd w:val="clear" w:color="auto" w:fill="auto"/>
          </w:tcPr>
          <w:p w14:paraId="2507D9D3" w14:textId="77777777" w:rsidR="005C3D58" w:rsidRPr="007B3A50" w:rsidRDefault="005C3D58" w:rsidP="00E20190">
            <w:pPr>
              <w:autoSpaceDE w:val="0"/>
              <w:autoSpaceDN w:val="0"/>
              <w:adjustRightInd w:val="0"/>
              <w:snapToGrid w:val="0"/>
              <w:spacing w:line="340" w:lineRule="atLeast"/>
              <w:jc w:val="both"/>
              <w:rPr>
                <w:rFonts w:eastAsia="標楷體"/>
                <w:bCs/>
                <w:sz w:val="22"/>
                <w:szCs w:val="22"/>
              </w:rPr>
            </w:pPr>
            <w:r w:rsidRPr="007B3A50">
              <w:rPr>
                <w:rFonts w:eastAsia="標楷體"/>
                <w:bCs/>
                <w:sz w:val="22"/>
                <w:szCs w:val="22"/>
              </w:rPr>
              <w:t>本項主辦單位為經濟部。</w:t>
            </w:r>
          </w:p>
          <w:p w14:paraId="393C281A" w14:textId="77777777" w:rsidR="005C3D58" w:rsidRPr="007B3A50" w:rsidRDefault="005C3D58" w:rsidP="00E20190">
            <w:pPr>
              <w:adjustRightInd w:val="0"/>
              <w:snapToGrid w:val="0"/>
              <w:spacing w:line="340" w:lineRule="atLeast"/>
              <w:ind w:leftChars="-6" w:left="417" w:hangingChars="196" w:hanging="431"/>
              <w:jc w:val="both"/>
              <w:rPr>
                <w:rFonts w:eastAsia="標楷體"/>
                <w:sz w:val="22"/>
                <w:szCs w:val="22"/>
              </w:rPr>
            </w:pPr>
          </w:p>
        </w:tc>
      </w:tr>
      <w:tr w:rsidR="005C3D58" w:rsidRPr="007B3A50" w14:paraId="02B06C8E" w14:textId="77777777" w:rsidTr="005C3D58">
        <w:tblPrEx>
          <w:tblCellMar>
            <w:top w:w="0" w:type="dxa"/>
            <w:bottom w:w="0" w:type="dxa"/>
          </w:tblCellMar>
        </w:tblPrEx>
        <w:tc>
          <w:tcPr>
            <w:tcW w:w="564" w:type="dxa"/>
            <w:shd w:val="clear" w:color="auto" w:fill="auto"/>
          </w:tcPr>
          <w:p w14:paraId="1F25035D" w14:textId="77777777" w:rsidR="005C3D58" w:rsidRPr="007B3A50" w:rsidRDefault="005C3D58" w:rsidP="00E20190">
            <w:pPr>
              <w:adjustRightInd w:val="0"/>
              <w:snapToGrid w:val="0"/>
              <w:spacing w:line="340" w:lineRule="atLeast"/>
              <w:jc w:val="both"/>
              <w:rPr>
                <w:rFonts w:eastAsia="標楷體"/>
                <w:w w:val="55"/>
                <w:kern w:val="0"/>
                <w:sz w:val="22"/>
                <w:szCs w:val="22"/>
              </w:rPr>
            </w:pPr>
            <w:r w:rsidRPr="007B3A50">
              <w:rPr>
                <w:rFonts w:eastAsia="標楷體"/>
                <w:w w:val="55"/>
                <w:kern w:val="0"/>
                <w:sz w:val="22"/>
                <w:szCs w:val="22"/>
              </w:rPr>
              <w:t>(</w:t>
            </w:r>
            <w:r w:rsidRPr="007B3A50">
              <w:rPr>
                <w:rFonts w:eastAsia="標楷體"/>
                <w:w w:val="55"/>
                <w:kern w:val="0"/>
                <w:sz w:val="22"/>
                <w:szCs w:val="22"/>
              </w:rPr>
              <w:t>二十八</w:t>
            </w:r>
            <w:r w:rsidRPr="007B3A50">
              <w:rPr>
                <w:rFonts w:eastAsia="標楷體"/>
                <w:w w:val="55"/>
                <w:kern w:val="0"/>
                <w:sz w:val="22"/>
                <w:szCs w:val="22"/>
              </w:rPr>
              <w:t>)</w:t>
            </w:r>
          </w:p>
        </w:tc>
        <w:tc>
          <w:tcPr>
            <w:tcW w:w="4133" w:type="dxa"/>
            <w:shd w:val="clear" w:color="auto" w:fill="auto"/>
          </w:tcPr>
          <w:p w14:paraId="69FED9E1"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r w:rsidRPr="007B3A50">
              <w:rPr>
                <w:rFonts w:eastAsia="標楷體"/>
                <w:kern w:val="0"/>
                <w:sz w:val="22"/>
                <w:szCs w:val="22"/>
              </w:rPr>
              <w:t>為追求環境永續發展，</w:t>
            </w:r>
            <w:r w:rsidRPr="007B3A50">
              <w:rPr>
                <w:rFonts w:eastAsia="標楷體"/>
                <w:kern w:val="0"/>
                <w:sz w:val="22"/>
                <w:szCs w:val="22"/>
              </w:rPr>
              <w:t>107</w:t>
            </w:r>
            <w:r w:rsidRPr="007B3A50">
              <w:rPr>
                <w:rFonts w:eastAsia="標楷體"/>
                <w:kern w:val="0"/>
                <w:sz w:val="22"/>
                <w:szCs w:val="22"/>
              </w:rPr>
              <w:t>年度總預算編列水環境建設計畫經費</w:t>
            </w:r>
            <w:r w:rsidRPr="007B3A50">
              <w:rPr>
                <w:rFonts w:eastAsia="標楷體"/>
                <w:kern w:val="0"/>
                <w:sz w:val="22"/>
                <w:szCs w:val="22"/>
              </w:rPr>
              <w:t>240.68</w:t>
            </w:r>
            <w:r w:rsidRPr="007B3A50">
              <w:rPr>
                <w:rFonts w:eastAsia="標楷體"/>
                <w:kern w:val="0"/>
                <w:sz w:val="22"/>
                <w:szCs w:val="22"/>
              </w:rPr>
              <w:t>億元，加計流域綜合治理計畫與前瞻基礎計畫特別預算編列數</w:t>
            </w:r>
            <w:r w:rsidRPr="007B3A50">
              <w:rPr>
                <w:rFonts w:eastAsia="標楷體"/>
                <w:kern w:val="0"/>
                <w:sz w:val="22"/>
                <w:szCs w:val="22"/>
              </w:rPr>
              <w:t>276.55</w:t>
            </w:r>
            <w:r w:rsidRPr="007B3A50">
              <w:rPr>
                <w:rFonts w:eastAsia="標楷體"/>
                <w:kern w:val="0"/>
                <w:sz w:val="22"/>
                <w:szCs w:val="22"/>
              </w:rPr>
              <w:t>億元，以及營業與非營業特種基金所編計畫型水環境建設經費</w:t>
            </w:r>
            <w:r w:rsidRPr="007B3A50">
              <w:rPr>
                <w:rFonts w:eastAsia="標楷體"/>
                <w:kern w:val="0"/>
                <w:sz w:val="22"/>
                <w:szCs w:val="22"/>
              </w:rPr>
              <w:t>165.28</w:t>
            </w:r>
            <w:r w:rsidRPr="007B3A50">
              <w:rPr>
                <w:rFonts w:eastAsia="標楷體"/>
                <w:kern w:val="0"/>
                <w:sz w:val="22"/>
                <w:szCs w:val="22"/>
              </w:rPr>
              <w:t>億元，合共</w:t>
            </w:r>
            <w:r w:rsidRPr="007B3A50">
              <w:rPr>
                <w:rFonts w:eastAsia="標楷體"/>
                <w:kern w:val="0"/>
                <w:sz w:val="22"/>
                <w:szCs w:val="22"/>
              </w:rPr>
              <w:t>682.51</w:t>
            </w:r>
            <w:r w:rsidRPr="007B3A50">
              <w:rPr>
                <w:rFonts w:eastAsia="標楷體"/>
                <w:kern w:val="0"/>
                <w:sz w:val="22"/>
                <w:szCs w:val="22"/>
              </w:rPr>
              <w:t>億元，較</w:t>
            </w:r>
            <w:r w:rsidRPr="007B3A50">
              <w:rPr>
                <w:rFonts w:eastAsia="標楷體"/>
                <w:kern w:val="0"/>
                <w:sz w:val="22"/>
                <w:szCs w:val="22"/>
              </w:rPr>
              <w:t>106</w:t>
            </w:r>
            <w:r w:rsidRPr="007B3A50">
              <w:rPr>
                <w:rFonts w:eastAsia="標楷體"/>
                <w:kern w:val="0"/>
                <w:sz w:val="22"/>
                <w:szCs w:val="22"/>
              </w:rPr>
              <w:t>年度相同基礎增加</w:t>
            </w:r>
            <w:r w:rsidRPr="007B3A50">
              <w:rPr>
                <w:rFonts w:eastAsia="標楷體"/>
                <w:kern w:val="0"/>
                <w:sz w:val="22"/>
                <w:szCs w:val="22"/>
              </w:rPr>
              <w:t>2.27</w:t>
            </w:r>
            <w:r w:rsidRPr="007B3A50">
              <w:rPr>
                <w:rFonts w:eastAsia="標楷體"/>
                <w:kern w:val="0"/>
                <w:sz w:val="22"/>
                <w:szCs w:val="22"/>
              </w:rPr>
              <w:t>億元，增幅</w:t>
            </w:r>
            <w:r w:rsidRPr="007B3A50">
              <w:rPr>
                <w:rFonts w:eastAsia="標楷體"/>
                <w:kern w:val="0"/>
                <w:sz w:val="22"/>
                <w:szCs w:val="22"/>
              </w:rPr>
              <w:t>0.33%</w:t>
            </w:r>
            <w:r w:rsidRPr="007B3A50">
              <w:rPr>
                <w:rFonts w:eastAsia="標楷體"/>
                <w:kern w:val="0"/>
                <w:sz w:val="22"/>
                <w:szCs w:val="22"/>
              </w:rPr>
              <w:t>；經統計</w:t>
            </w:r>
            <w:r w:rsidRPr="007B3A50">
              <w:rPr>
                <w:rFonts w:eastAsia="標楷體"/>
                <w:kern w:val="0"/>
                <w:sz w:val="22"/>
                <w:szCs w:val="22"/>
              </w:rPr>
              <w:t>91</w:t>
            </w:r>
            <w:r w:rsidRPr="007B3A50">
              <w:rPr>
                <w:rFonts w:eastAsia="標楷體"/>
                <w:kern w:val="0"/>
                <w:sz w:val="22"/>
                <w:szCs w:val="22"/>
              </w:rPr>
              <w:t>至</w:t>
            </w:r>
            <w:r w:rsidRPr="007B3A50">
              <w:rPr>
                <w:rFonts w:eastAsia="標楷體"/>
                <w:kern w:val="0"/>
                <w:sz w:val="22"/>
                <w:szCs w:val="22"/>
              </w:rPr>
              <w:t xml:space="preserve">107 </w:t>
            </w:r>
            <w:r w:rsidRPr="007B3A50">
              <w:rPr>
                <w:rFonts w:eastAsia="標楷體"/>
                <w:kern w:val="0"/>
                <w:sz w:val="22"/>
                <w:szCs w:val="22"/>
              </w:rPr>
              <w:t>年度中央政府投入之各項水環境建設計畫已高達</w:t>
            </w:r>
            <w:r w:rsidRPr="007B3A50">
              <w:rPr>
                <w:rFonts w:eastAsia="標楷體"/>
                <w:kern w:val="0"/>
                <w:sz w:val="22"/>
                <w:szCs w:val="22"/>
              </w:rPr>
              <w:t>1</w:t>
            </w:r>
            <w:r w:rsidRPr="007B3A50">
              <w:rPr>
                <w:rFonts w:eastAsia="標楷體"/>
                <w:kern w:val="0"/>
                <w:sz w:val="22"/>
                <w:szCs w:val="22"/>
              </w:rPr>
              <w:t>兆</w:t>
            </w:r>
            <w:r w:rsidRPr="007B3A50">
              <w:rPr>
                <w:rFonts w:eastAsia="標楷體"/>
                <w:kern w:val="0"/>
                <w:sz w:val="22"/>
                <w:szCs w:val="22"/>
              </w:rPr>
              <w:t>0,428.80</w:t>
            </w:r>
            <w:r w:rsidRPr="007B3A50">
              <w:rPr>
                <w:rFonts w:eastAsia="標楷體"/>
                <w:kern w:val="0"/>
                <w:sz w:val="22"/>
                <w:szCs w:val="22"/>
              </w:rPr>
              <w:t>億元。水資源開發方案規劃過程長達數</w:t>
            </w:r>
            <w:r w:rsidRPr="007B3A50">
              <w:rPr>
                <w:rFonts w:eastAsia="標楷體"/>
                <w:kern w:val="0"/>
                <w:sz w:val="22"/>
                <w:szCs w:val="22"/>
              </w:rPr>
              <w:t>10</w:t>
            </w:r>
            <w:r w:rsidRPr="007B3A50">
              <w:rPr>
                <w:rFonts w:eastAsia="標楷體"/>
                <w:kern w:val="0"/>
                <w:sz w:val="22"/>
                <w:szCs w:val="22"/>
              </w:rPr>
              <w:t>年，如未能就整體計畫興建方式妥慎考量，除造成抗爭事件層出不窮，亦徒增政府不經濟支出；故各項水環境建設計畫除允應配合當前政府施政重點，檢討其急迫性與優先順序，將資源作妥適配置及整合運用，亦應有長期財務規劃配合，以利中央與地方權責劃分及財政健全發展。</w:t>
            </w:r>
          </w:p>
        </w:tc>
        <w:tc>
          <w:tcPr>
            <w:tcW w:w="5267" w:type="dxa"/>
            <w:shd w:val="clear" w:color="auto" w:fill="auto"/>
          </w:tcPr>
          <w:p w14:paraId="70F9776F" w14:textId="77777777" w:rsidR="005C3D58" w:rsidRPr="007B3A50" w:rsidRDefault="005C3D58" w:rsidP="00E20190">
            <w:pPr>
              <w:autoSpaceDE w:val="0"/>
              <w:autoSpaceDN w:val="0"/>
              <w:adjustRightInd w:val="0"/>
              <w:snapToGrid w:val="0"/>
              <w:spacing w:line="340" w:lineRule="atLeast"/>
              <w:jc w:val="both"/>
              <w:rPr>
                <w:rFonts w:eastAsia="標楷體"/>
                <w:bCs/>
                <w:sz w:val="22"/>
                <w:szCs w:val="22"/>
              </w:rPr>
            </w:pPr>
            <w:r w:rsidRPr="007B3A50">
              <w:rPr>
                <w:rFonts w:eastAsia="標楷體"/>
                <w:bCs/>
                <w:sz w:val="22"/>
                <w:szCs w:val="22"/>
              </w:rPr>
              <w:t>本項主辦單位為經濟部。</w:t>
            </w:r>
          </w:p>
          <w:p w14:paraId="2D67D057" w14:textId="77777777" w:rsidR="005C3D58" w:rsidRPr="007B3A50" w:rsidRDefault="005C3D58" w:rsidP="00E20190">
            <w:pPr>
              <w:adjustRightInd w:val="0"/>
              <w:snapToGrid w:val="0"/>
              <w:spacing w:line="340" w:lineRule="atLeast"/>
              <w:jc w:val="both"/>
              <w:rPr>
                <w:rFonts w:eastAsia="標楷體"/>
                <w:sz w:val="22"/>
                <w:szCs w:val="22"/>
              </w:rPr>
            </w:pPr>
          </w:p>
        </w:tc>
      </w:tr>
      <w:tr w:rsidR="005C3D58" w:rsidRPr="007B3A50" w14:paraId="12AE5E75" w14:textId="77777777" w:rsidTr="005C3D58">
        <w:tblPrEx>
          <w:tblCellMar>
            <w:top w:w="0" w:type="dxa"/>
            <w:bottom w:w="0" w:type="dxa"/>
          </w:tblCellMar>
        </w:tblPrEx>
        <w:tc>
          <w:tcPr>
            <w:tcW w:w="564" w:type="dxa"/>
            <w:shd w:val="clear" w:color="auto" w:fill="auto"/>
          </w:tcPr>
          <w:p w14:paraId="454139FC" w14:textId="77777777" w:rsidR="005C3D58" w:rsidRPr="007B3A50" w:rsidRDefault="005C3D58" w:rsidP="00E20190">
            <w:pPr>
              <w:adjustRightInd w:val="0"/>
              <w:snapToGrid w:val="0"/>
              <w:spacing w:line="340" w:lineRule="atLeast"/>
              <w:jc w:val="both"/>
              <w:rPr>
                <w:rFonts w:eastAsia="標楷體"/>
                <w:w w:val="55"/>
                <w:kern w:val="0"/>
                <w:sz w:val="22"/>
                <w:szCs w:val="22"/>
              </w:rPr>
            </w:pPr>
            <w:r w:rsidRPr="007B3A50">
              <w:rPr>
                <w:rFonts w:eastAsia="標楷體"/>
                <w:w w:val="55"/>
                <w:kern w:val="0"/>
                <w:sz w:val="22"/>
                <w:szCs w:val="22"/>
              </w:rPr>
              <w:t>(</w:t>
            </w:r>
            <w:r w:rsidRPr="007B3A50">
              <w:rPr>
                <w:rFonts w:eastAsia="標楷體"/>
                <w:w w:val="55"/>
                <w:kern w:val="0"/>
                <w:sz w:val="22"/>
                <w:szCs w:val="22"/>
              </w:rPr>
              <w:t>二十九</w:t>
            </w:r>
            <w:r w:rsidRPr="007B3A50">
              <w:rPr>
                <w:rFonts w:eastAsia="標楷體"/>
                <w:w w:val="55"/>
                <w:kern w:val="0"/>
                <w:sz w:val="22"/>
                <w:szCs w:val="22"/>
              </w:rPr>
              <w:t>)</w:t>
            </w:r>
          </w:p>
        </w:tc>
        <w:tc>
          <w:tcPr>
            <w:tcW w:w="4133" w:type="dxa"/>
            <w:shd w:val="clear" w:color="auto" w:fill="auto"/>
          </w:tcPr>
          <w:p w14:paraId="725A4D71"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r w:rsidRPr="007B3A50">
              <w:rPr>
                <w:rFonts w:eastAsia="標楷體"/>
                <w:kern w:val="0"/>
                <w:sz w:val="22"/>
                <w:szCs w:val="22"/>
              </w:rPr>
              <w:t>依據</w:t>
            </w:r>
            <w:r w:rsidRPr="007B3A50">
              <w:rPr>
                <w:rFonts w:eastAsia="標楷體"/>
                <w:kern w:val="0"/>
                <w:sz w:val="22"/>
                <w:szCs w:val="22"/>
              </w:rPr>
              <w:t>107</w:t>
            </w:r>
            <w:r w:rsidRPr="007B3A50">
              <w:rPr>
                <w:rFonts w:eastAsia="標楷體"/>
                <w:kern w:val="0"/>
                <w:sz w:val="22"/>
                <w:szCs w:val="22"/>
              </w:rPr>
              <w:t>年度中央政府總預算案總說明，「為推動以人為本的『新南向政策』，將強化與東協及南亞在經貿投資、教育訓練、農漁業合作、勞務諮商、資通訊能力建構等各領域的雙向交流互動，洽簽各項協定」、「提升臺灣在區域的重要性」，</w:t>
            </w:r>
            <w:r w:rsidRPr="007B3A50">
              <w:rPr>
                <w:rFonts w:eastAsia="標楷體"/>
                <w:kern w:val="0"/>
                <w:sz w:val="22"/>
                <w:szCs w:val="22"/>
              </w:rPr>
              <w:t>107</w:t>
            </w:r>
            <w:r w:rsidRPr="007B3A50">
              <w:rPr>
                <w:rFonts w:eastAsia="標楷體"/>
                <w:kern w:val="0"/>
                <w:sz w:val="22"/>
                <w:szCs w:val="22"/>
              </w:rPr>
              <w:t>年度新南向政策經費計編列</w:t>
            </w:r>
            <w:r w:rsidRPr="007B3A50">
              <w:rPr>
                <w:rFonts w:eastAsia="標楷體"/>
                <w:kern w:val="0"/>
                <w:sz w:val="22"/>
                <w:szCs w:val="22"/>
              </w:rPr>
              <w:t>71.9</w:t>
            </w:r>
            <w:r w:rsidRPr="007B3A50">
              <w:rPr>
                <w:rFonts w:eastAsia="標楷體"/>
                <w:kern w:val="0"/>
                <w:sz w:val="22"/>
                <w:szCs w:val="22"/>
              </w:rPr>
              <w:t>億元，較</w:t>
            </w:r>
            <w:r w:rsidRPr="007B3A50">
              <w:rPr>
                <w:rFonts w:eastAsia="標楷體"/>
                <w:kern w:val="0"/>
                <w:sz w:val="22"/>
                <w:szCs w:val="22"/>
              </w:rPr>
              <w:t xml:space="preserve">106 </w:t>
            </w:r>
            <w:r w:rsidRPr="007B3A50">
              <w:rPr>
                <w:rFonts w:eastAsia="標楷體"/>
                <w:kern w:val="0"/>
                <w:sz w:val="22"/>
                <w:szCs w:val="22"/>
              </w:rPr>
              <w:t>年度增加</w:t>
            </w:r>
            <w:r w:rsidRPr="007B3A50">
              <w:rPr>
                <w:rFonts w:eastAsia="標楷體"/>
                <w:kern w:val="0"/>
                <w:sz w:val="22"/>
                <w:szCs w:val="22"/>
              </w:rPr>
              <w:t>27.4</w:t>
            </w:r>
            <w:r w:rsidRPr="007B3A50">
              <w:rPr>
                <w:rFonts w:eastAsia="標楷體"/>
                <w:kern w:val="0"/>
                <w:sz w:val="22"/>
                <w:szCs w:val="22"/>
              </w:rPr>
              <w:t>億元，約增</w:t>
            </w:r>
            <w:r w:rsidRPr="007B3A50">
              <w:rPr>
                <w:rFonts w:eastAsia="標楷體"/>
                <w:kern w:val="0"/>
                <w:sz w:val="22"/>
                <w:szCs w:val="22"/>
              </w:rPr>
              <w:t>61.6%</w:t>
            </w:r>
            <w:r w:rsidRPr="007B3A50">
              <w:rPr>
                <w:rFonts w:eastAsia="標楷體"/>
                <w:kern w:val="0"/>
                <w:sz w:val="22"/>
                <w:szCs w:val="22"/>
              </w:rPr>
              <w:t>，主要為經濟部</w:t>
            </w:r>
            <w:r w:rsidRPr="007B3A50">
              <w:rPr>
                <w:rFonts w:eastAsia="標楷體"/>
                <w:kern w:val="0"/>
                <w:sz w:val="22"/>
                <w:szCs w:val="22"/>
              </w:rPr>
              <w:t>28.8</w:t>
            </w:r>
            <w:r w:rsidRPr="007B3A50">
              <w:rPr>
                <w:rFonts w:eastAsia="標楷體"/>
                <w:kern w:val="0"/>
                <w:sz w:val="22"/>
                <w:szCs w:val="22"/>
              </w:rPr>
              <w:t>億元、教育部</w:t>
            </w:r>
            <w:r w:rsidRPr="007B3A50">
              <w:rPr>
                <w:rFonts w:eastAsia="標楷體"/>
                <w:kern w:val="0"/>
                <w:sz w:val="22"/>
                <w:szCs w:val="22"/>
              </w:rPr>
              <w:t>17</w:t>
            </w:r>
            <w:r w:rsidRPr="007B3A50">
              <w:rPr>
                <w:rFonts w:eastAsia="標楷體"/>
                <w:kern w:val="0"/>
                <w:sz w:val="22"/>
                <w:szCs w:val="22"/>
              </w:rPr>
              <w:t>億元、科技部</w:t>
            </w:r>
            <w:r w:rsidRPr="007B3A50">
              <w:rPr>
                <w:rFonts w:eastAsia="標楷體"/>
                <w:kern w:val="0"/>
                <w:sz w:val="22"/>
                <w:szCs w:val="22"/>
              </w:rPr>
              <w:t>5.6</w:t>
            </w:r>
            <w:r w:rsidRPr="007B3A50">
              <w:rPr>
                <w:rFonts w:eastAsia="標楷體"/>
                <w:kern w:val="0"/>
                <w:sz w:val="22"/>
                <w:szCs w:val="22"/>
              </w:rPr>
              <w:t>億元、僑務委員會</w:t>
            </w:r>
            <w:r w:rsidRPr="007B3A50">
              <w:rPr>
                <w:rFonts w:eastAsia="標楷體"/>
                <w:kern w:val="0"/>
                <w:sz w:val="22"/>
                <w:szCs w:val="22"/>
              </w:rPr>
              <w:t>4.5</w:t>
            </w:r>
            <w:r w:rsidRPr="007B3A50">
              <w:rPr>
                <w:rFonts w:eastAsia="標楷體"/>
                <w:kern w:val="0"/>
                <w:sz w:val="22"/>
                <w:szCs w:val="22"/>
              </w:rPr>
              <w:t>億元、外交部</w:t>
            </w:r>
            <w:r w:rsidRPr="007B3A50">
              <w:rPr>
                <w:rFonts w:eastAsia="標楷體"/>
                <w:kern w:val="0"/>
                <w:sz w:val="22"/>
                <w:szCs w:val="22"/>
              </w:rPr>
              <w:t>3.2</w:t>
            </w:r>
            <w:r w:rsidRPr="007B3A50">
              <w:rPr>
                <w:rFonts w:eastAsia="標楷體"/>
                <w:kern w:val="0"/>
                <w:sz w:val="22"/>
                <w:szCs w:val="22"/>
              </w:rPr>
              <w:t>億元、交通部</w:t>
            </w:r>
            <w:r w:rsidRPr="007B3A50">
              <w:rPr>
                <w:rFonts w:eastAsia="標楷體"/>
                <w:kern w:val="0"/>
                <w:sz w:val="22"/>
                <w:szCs w:val="22"/>
              </w:rPr>
              <w:t>3.2</w:t>
            </w:r>
            <w:r w:rsidRPr="007B3A50">
              <w:rPr>
                <w:rFonts w:eastAsia="標楷體"/>
                <w:kern w:val="0"/>
                <w:sz w:val="22"/>
                <w:szCs w:val="22"/>
              </w:rPr>
              <w:t>億元及衛生福利部</w:t>
            </w:r>
            <w:r w:rsidRPr="007B3A50">
              <w:rPr>
                <w:rFonts w:eastAsia="標楷體"/>
                <w:kern w:val="0"/>
                <w:sz w:val="22"/>
                <w:szCs w:val="22"/>
              </w:rPr>
              <w:t>2.9</w:t>
            </w:r>
            <w:r w:rsidRPr="007B3A50">
              <w:rPr>
                <w:rFonts w:eastAsia="標楷體"/>
                <w:kern w:val="0"/>
                <w:sz w:val="22"/>
                <w:szCs w:val="22"/>
              </w:rPr>
              <w:t>億元等。政府推動之新南向政策，係由各主政及協辦機關共同推動執行，為成功重新定位臺灣在亞洲發展之角色，各部會應善用並整合資源，俾發揮最大效益。新南向政策係政府現階段施政重點之一，惟年度預算執行率僅少數機關逾半，允宜加強控管進度；另為展現更具體之政策績效，未來將聚焦於五大旗鑑計畫及三大潛力領域，並由各主、協辦機關分別編列預算辦理，惟因政策推動涵蓋之內容及計畫甚多，且分散於各部會，爰要求行政院應加強跨部會之連繫與協調，以避免資源重複配置，並發揮綜效。</w:t>
            </w:r>
          </w:p>
        </w:tc>
        <w:tc>
          <w:tcPr>
            <w:tcW w:w="5267" w:type="dxa"/>
            <w:shd w:val="clear" w:color="auto" w:fill="auto"/>
          </w:tcPr>
          <w:p w14:paraId="0D59D12E" w14:textId="77777777" w:rsidR="005C3D58" w:rsidRPr="007B3A50" w:rsidRDefault="005C3D58" w:rsidP="00E20190">
            <w:pPr>
              <w:autoSpaceDE w:val="0"/>
              <w:autoSpaceDN w:val="0"/>
              <w:adjustRightInd w:val="0"/>
              <w:snapToGrid w:val="0"/>
              <w:spacing w:line="340" w:lineRule="atLeast"/>
              <w:jc w:val="both"/>
              <w:rPr>
                <w:rFonts w:eastAsia="標楷體"/>
                <w:bCs/>
                <w:sz w:val="22"/>
                <w:szCs w:val="22"/>
              </w:rPr>
            </w:pPr>
            <w:r w:rsidRPr="007B3A50">
              <w:rPr>
                <w:rFonts w:eastAsia="標楷體"/>
                <w:bCs/>
                <w:sz w:val="22"/>
                <w:szCs w:val="22"/>
              </w:rPr>
              <w:t>本項主辦單位為行政院。</w:t>
            </w:r>
          </w:p>
          <w:p w14:paraId="49BA7F31" w14:textId="77777777" w:rsidR="005C3D58" w:rsidRPr="007B3A50" w:rsidRDefault="005C3D58" w:rsidP="00E20190">
            <w:pPr>
              <w:adjustRightInd w:val="0"/>
              <w:snapToGrid w:val="0"/>
              <w:spacing w:line="340" w:lineRule="atLeast"/>
              <w:ind w:leftChars="-6" w:left="417" w:hangingChars="196" w:hanging="431"/>
              <w:jc w:val="both"/>
              <w:rPr>
                <w:rFonts w:eastAsia="標楷體"/>
                <w:sz w:val="22"/>
                <w:szCs w:val="22"/>
              </w:rPr>
            </w:pPr>
          </w:p>
        </w:tc>
      </w:tr>
      <w:tr w:rsidR="005C3D58" w:rsidRPr="007B3A50" w14:paraId="66B7DD72" w14:textId="77777777" w:rsidTr="005C3D58">
        <w:tblPrEx>
          <w:tblCellMar>
            <w:top w:w="0" w:type="dxa"/>
            <w:bottom w:w="0" w:type="dxa"/>
          </w:tblCellMar>
        </w:tblPrEx>
        <w:tc>
          <w:tcPr>
            <w:tcW w:w="564" w:type="dxa"/>
            <w:shd w:val="clear" w:color="auto" w:fill="auto"/>
            <w:tcFitText/>
          </w:tcPr>
          <w:p w14:paraId="466A784F" w14:textId="77777777" w:rsidR="005C3D58" w:rsidRPr="007B3A50" w:rsidRDefault="005C3D58" w:rsidP="00E20190">
            <w:pPr>
              <w:adjustRightInd w:val="0"/>
              <w:snapToGrid w:val="0"/>
              <w:spacing w:line="340" w:lineRule="atLeast"/>
              <w:jc w:val="both"/>
              <w:rPr>
                <w:rFonts w:eastAsia="標楷體"/>
                <w:w w:val="73"/>
                <w:kern w:val="0"/>
                <w:sz w:val="22"/>
                <w:szCs w:val="22"/>
              </w:rPr>
            </w:pPr>
            <w:r w:rsidRPr="007B3A50">
              <w:rPr>
                <w:rFonts w:eastAsia="標楷體"/>
                <w:w w:val="83"/>
                <w:kern w:val="0"/>
                <w:sz w:val="22"/>
                <w:szCs w:val="22"/>
              </w:rPr>
              <w:t>(</w:t>
            </w:r>
            <w:r w:rsidRPr="007B3A50">
              <w:rPr>
                <w:rFonts w:eastAsia="標楷體"/>
                <w:w w:val="83"/>
                <w:kern w:val="0"/>
                <w:sz w:val="22"/>
                <w:szCs w:val="22"/>
              </w:rPr>
              <w:t>三十</w:t>
            </w:r>
            <w:r w:rsidRPr="007B3A50">
              <w:rPr>
                <w:rFonts w:eastAsia="標楷體"/>
                <w:spacing w:val="1"/>
                <w:w w:val="83"/>
                <w:kern w:val="0"/>
                <w:sz w:val="22"/>
                <w:szCs w:val="22"/>
              </w:rPr>
              <w:t>)</w:t>
            </w:r>
          </w:p>
        </w:tc>
        <w:tc>
          <w:tcPr>
            <w:tcW w:w="4133" w:type="dxa"/>
            <w:shd w:val="clear" w:color="auto" w:fill="auto"/>
          </w:tcPr>
          <w:p w14:paraId="7D964550"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r w:rsidRPr="007B3A50">
              <w:rPr>
                <w:rFonts w:eastAsia="標楷體"/>
                <w:kern w:val="0"/>
                <w:sz w:val="22"/>
                <w:szCs w:val="22"/>
              </w:rPr>
              <w:t>我國產業用地迄今仍存有區域供需失衡及閒置現象；農、工用地競合不利產業用地儲備制度發展；且隨著國土計畫法公布施行，產業用地之開發與擴充，未符合國土功能分區及其分類指導之開發行為者，將不得開發利用，產業用地總量管制隱然成型。是以，產業用地整體規劃開發及協調機制應及早建置，以解決產業用地儲備、開發與供需失衡現象。</w:t>
            </w:r>
          </w:p>
        </w:tc>
        <w:tc>
          <w:tcPr>
            <w:tcW w:w="5267" w:type="dxa"/>
            <w:shd w:val="clear" w:color="auto" w:fill="auto"/>
          </w:tcPr>
          <w:p w14:paraId="08EE0D5F" w14:textId="77777777" w:rsidR="005C3D58" w:rsidRPr="007B3A50" w:rsidRDefault="005C3D58" w:rsidP="00E20190">
            <w:pPr>
              <w:autoSpaceDE w:val="0"/>
              <w:autoSpaceDN w:val="0"/>
              <w:adjustRightInd w:val="0"/>
              <w:snapToGrid w:val="0"/>
              <w:spacing w:line="340" w:lineRule="atLeast"/>
              <w:jc w:val="both"/>
              <w:rPr>
                <w:rFonts w:eastAsia="標楷體"/>
                <w:bCs/>
                <w:sz w:val="22"/>
                <w:szCs w:val="22"/>
              </w:rPr>
            </w:pPr>
            <w:r w:rsidRPr="007B3A50">
              <w:rPr>
                <w:rFonts w:eastAsia="標楷體"/>
                <w:bCs/>
                <w:sz w:val="22"/>
                <w:szCs w:val="22"/>
              </w:rPr>
              <w:t>本項主辦單位為經濟部。</w:t>
            </w:r>
          </w:p>
          <w:p w14:paraId="2F839A01" w14:textId="77777777" w:rsidR="005C3D58" w:rsidRPr="007B3A50" w:rsidRDefault="005C3D58" w:rsidP="00E20190">
            <w:pPr>
              <w:adjustRightInd w:val="0"/>
              <w:snapToGrid w:val="0"/>
              <w:spacing w:line="340" w:lineRule="atLeast"/>
              <w:jc w:val="both"/>
              <w:rPr>
                <w:rFonts w:eastAsia="標楷體"/>
                <w:sz w:val="22"/>
                <w:szCs w:val="22"/>
              </w:rPr>
            </w:pPr>
          </w:p>
        </w:tc>
      </w:tr>
      <w:tr w:rsidR="005C3D58" w:rsidRPr="007B3A50" w14:paraId="0836FA11" w14:textId="77777777" w:rsidTr="005C3D58">
        <w:tblPrEx>
          <w:tblCellMar>
            <w:top w:w="0" w:type="dxa"/>
            <w:bottom w:w="0" w:type="dxa"/>
          </w:tblCellMar>
        </w:tblPrEx>
        <w:tc>
          <w:tcPr>
            <w:tcW w:w="564" w:type="dxa"/>
            <w:shd w:val="clear" w:color="auto" w:fill="auto"/>
            <w:tcFitText/>
          </w:tcPr>
          <w:p w14:paraId="36B74A63" w14:textId="77777777" w:rsidR="005C3D58" w:rsidRPr="007B3A50" w:rsidRDefault="005C3D58" w:rsidP="00E20190">
            <w:pPr>
              <w:adjustRightInd w:val="0"/>
              <w:snapToGrid w:val="0"/>
              <w:spacing w:line="340" w:lineRule="atLeast"/>
              <w:jc w:val="both"/>
              <w:rPr>
                <w:rFonts w:eastAsia="標楷體"/>
                <w:w w:val="73"/>
                <w:kern w:val="0"/>
                <w:sz w:val="22"/>
                <w:szCs w:val="22"/>
              </w:rPr>
            </w:pPr>
            <w:r w:rsidRPr="007B3A50">
              <w:rPr>
                <w:rFonts w:eastAsia="標楷體"/>
                <w:w w:val="60"/>
                <w:kern w:val="0"/>
                <w:sz w:val="22"/>
                <w:szCs w:val="22"/>
              </w:rPr>
              <w:t>(</w:t>
            </w:r>
            <w:r w:rsidRPr="007B3A50">
              <w:rPr>
                <w:rFonts w:eastAsia="標楷體"/>
                <w:w w:val="60"/>
                <w:kern w:val="0"/>
                <w:sz w:val="22"/>
                <w:szCs w:val="22"/>
              </w:rPr>
              <w:t>三十一</w:t>
            </w:r>
            <w:r w:rsidRPr="007B3A50">
              <w:rPr>
                <w:rFonts w:eastAsia="標楷體"/>
                <w:spacing w:val="4"/>
                <w:w w:val="60"/>
                <w:kern w:val="0"/>
                <w:sz w:val="22"/>
                <w:szCs w:val="22"/>
              </w:rPr>
              <w:t>)</w:t>
            </w:r>
          </w:p>
        </w:tc>
        <w:tc>
          <w:tcPr>
            <w:tcW w:w="4133" w:type="dxa"/>
            <w:shd w:val="clear" w:color="auto" w:fill="auto"/>
          </w:tcPr>
          <w:p w14:paraId="30AD87FD"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r w:rsidRPr="007B3A50">
              <w:rPr>
                <w:rFonts w:eastAsia="標楷體"/>
                <w:kern w:val="0"/>
                <w:sz w:val="22"/>
                <w:szCs w:val="22"/>
              </w:rPr>
              <w:t>近年隨貿易自由化，我國中小企業因規模小、經營不易，擴展海外市場能力漸衰，國內貧富差距拉大，中低收入戶生活日益困難，中南部部分產業外移，及製造業研發經費投入不足，致營利事業營收及家戶所得與北部有相當差距，要求行政院應重視該等問題之嚴重性，研擬合宜解決方案，以降低對人民造成之負面影響。</w:t>
            </w:r>
          </w:p>
        </w:tc>
        <w:tc>
          <w:tcPr>
            <w:tcW w:w="5267" w:type="dxa"/>
            <w:shd w:val="clear" w:color="auto" w:fill="auto"/>
          </w:tcPr>
          <w:p w14:paraId="0C46CE74" w14:textId="77777777" w:rsidR="005C3D58" w:rsidRPr="007B3A50" w:rsidRDefault="005C3D58" w:rsidP="00E20190">
            <w:pPr>
              <w:autoSpaceDE w:val="0"/>
              <w:autoSpaceDN w:val="0"/>
              <w:adjustRightInd w:val="0"/>
              <w:snapToGrid w:val="0"/>
              <w:spacing w:line="340" w:lineRule="atLeast"/>
              <w:jc w:val="both"/>
              <w:rPr>
                <w:rFonts w:eastAsia="標楷體"/>
                <w:bCs/>
                <w:sz w:val="22"/>
                <w:szCs w:val="22"/>
              </w:rPr>
            </w:pPr>
            <w:r w:rsidRPr="007B3A50">
              <w:rPr>
                <w:rFonts w:eastAsia="標楷體"/>
                <w:bCs/>
                <w:sz w:val="22"/>
                <w:szCs w:val="22"/>
              </w:rPr>
              <w:t>本項主辦單位為經濟部。</w:t>
            </w:r>
          </w:p>
          <w:p w14:paraId="136AEDF1" w14:textId="77777777" w:rsidR="005C3D58" w:rsidRPr="007B3A50" w:rsidRDefault="005C3D58" w:rsidP="00E20190">
            <w:pPr>
              <w:adjustRightInd w:val="0"/>
              <w:snapToGrid w:val="0"/>
              <w:spacing w:line="340" w:lineRule="atLeast"/>
              <w:jc w:val="both"/>
              <w:rPr>
                <w:rFonts w:eastAsia="標楷體"/>
                <w:sz w:val="22"/>
                <w:szCs w:val="22"/>
              </w:rPr>
            </w:pPr>
          </w:p>
        </w:tc>
      </w:tr>
      <w:tr w:rsidR="005C3D58" w:rsidRPr="007B3A50" w14:paraId="294DAF77" w14:textId="77777777" w:rsidTr="005C3D58">
        <w:tblPrEx>
          <w:tblCellMar>
            <w:top w:w="0" w:type="dxa"/>
            <w:bottom w:w="0" w:type="dxa"/>
          </w:tblCellMar>
        </w:tblPrEx>
        <w:tc>
          <w:tcPr>
            <w:tcW w:w="564" w:type="dxa"/>
            <w:shd w:val="clear" w:color="auto" w:fill="auto"/>
            <w:tcFitText/>
          </w:tcPr>
          <w:p w14:paraId="4024048A" w14:textId="77777777" w:rsidR="005C3D58" w:rsidRPr="007B3A50" w:rsidRDefault="005C3D58" w:rsidP="00E20190">
            <w:pPr>
              <w:adjustRightInd w:val="0"/>
              <w:snapToGrid w:val="0"/>
              <w:spacing w:line="340" w:lineRule="atLeast"/>
              <w:jc w:val="both"/>
              <w:rPr>
                <w:rFonts w:eastAsia="標楷體"/>
                <w:w w:val="73"/>
                <w:kern w:val="0"/>
                <w:sz w:val="22"/>
                <w:szCs w:val="22"/>
              </w:rPr>
            </w:pPr>
            <w:r w:rsidRPr="007B3A50">
              <w:rPr>
                <w:rFonts w:eastAsia="標楷體"/>
                <w:w w:val="60"/>
                <w:kern w:val="0"/>
                <w:sz w:val="22"/>
                <w:szCs w:val="22"/>
              </w:rPr>
              <w:t>(</w:t>
            </w:r>
            <w:r w:rsidRPr="007B3A50">
              <w:rPr>
                <w:rFonts w:eastAsia="標楷體"/>
                <w:w w:val="60"/>
                <w:kern w:val="0"/>
                <w:sz w:val="22"/>
                <w:szCs w:val="22"/>
              </w:rPr>
              <w:t>三十二</w:t>
            </w:r>
            <w:r w:rsidRPr="007B3A50">
              <w:rPr>
                <w:rFonts w:eastAsia="標楷體"/>
                <w:spacing w:val="4"/>
                <w:w w:val="60"/>
                <w:kern w:val="0"/>
                <w:sz w:val="22"/>
                <w:szCs w:val="22"/>
              </w:rPr>
              <w:t>)</w:t>
            </w:r>
          </w:p>
        </w:tc>
        <w:tc>
          <w:tcPr>
            <w:tcW w:w="4133" w:type="dxa"/>
            <w:shd w:val="clear" w:color="auto" w:fill="auto"/>
          </w:tcPr>
          <w:p w14:paraId="40CEFBF9"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r w:rsidRPr="007B3A50">
              <w:rPr>
                <w:rFonts w:eastAsia="標楷體"/>
                <w:kern w:val="0"/>
                <w:sz w:val="22"/>
                <w:szCs w:val="22"/>
              </w:rPr>
              <w:t>我國乃文化多元、民主開放之社會，深具發展文化創意產業之潛力，然近年我國文化創意產業產值占全國</w:t>
            </w:r>
            <w:r w:rsidRPr="007B3A50">
              <w:rPr>
                <w:rFonts w:eastAsia="標楷體"/>
                <w:kern w:val="0"/>
                <w:sz w:val="22"/>
                <w:szCs w:val="22"/>
              </w:rPr>
              <w:t xml:space="preserve">GDP </w:t>
            </w:r>
            <w:r w:rsidRPr="007B3A50">
              <w:rPr>
                <w:rFonts w:eastAsia="標楷體"/>
                <w:kern w:val="0"/>
                <w:sz w:val="22"/>
                <w:szCs w:val="22"/>
              </w:rPr>
              <w:t>之比重呈現下降趨勢，外銷收入亦有衰退趨勢，且外銷表現遜於鄰近國家及全球整體文化產品出口表現，產業面臨激烈之國際競爭，要求行政院應協助（輔導）業者強化產品之文化內涵豐富度與多元性，以增進產品之市場競爭力，並妥善整合利用駐外單位資源，協助產業蒐集並掌握海外市場資訊及國際發展趨勢，以輔助國內相關產業拓展國際市場與增進海外行銷層面。</w:t>
            </w:r>
          </w:p>
        </w:tc>
        <w:tc>
          <w:tcPr>
            <w:tcW w:w="5267" w:type="dxa"/>
            <w:shd w:val="clear" w:color="auto" w:fill="auto"/>
          </w:tcPr>
          <w:p w14:paraId="5FA55121" w14:textId="77777777" w:rsidR="005C3D58" w:rsidRPr="007B3A50" w:rsidRDefault="005C3D58" w:rsidP="00E20190">
            <w:pPr>
              <w:autoSpaceDE w:val="0"/>
              <w:autoSpaceDN w:val="0"/>
              <w:adjustRightInd w:val="0"/>
              <w:snapToGrid w:val="0"/>
              <w:spacing w:line="340" w:lineRule="atLeast"/>
              <w:jc w:val="both"/>
              <w:rPr>
                <w:rFonts w:eastAsia="標楷體"/>
                <w:bCs/>
                <w:sz w:val="22"/>
                <w:szCs w:val="22"/>
              </w:rPr>
            </w:pPr>
            <w:r w:rsidRPr="007B3A50">
              <w:rPr>
                <w:rFonts w:eastAsia="標楷體"/>
                <w:bCs/>
                <w:sz w:val="22"/>
                <w:szCs w:val="22"/>
              </w:rPr>
              <w:t>本項主辦單位為文化部。</w:t>
            </w:r>
          </w:p>
          <w:p w14:paraId="64263860" w14:textId="77777777" w:rsidR="005C3D58" w:rsidRPr="007B3A50" w:rsidRDefault="005C3D58" w:rsidP="00E20190">
            <w:pPr>
              <w:adjustRightInd w:val="0"/>
              <w:snapToGrid w:val="0"/>
              <w:spacing w:line="340" w:lineRule="atLeast"/>
              <w:ind w:leftChars="-6" w:left="417" w:hangingChars="196" w:hanging="431"/>
              <w:jc w:val="both"/>
              <w:rPr>
                <w:rFonts w:eastAsia="標楷體"/>
                <w:sz w:val="22"/>
                <w:szCs w:val="22"/>
              </w:rPr>
            </w:pPr>
          </w:p>
        </w:tc>
      </w:tr>
      <w:tr w:rsidR="005C3D58" w:rsidRPr="007B3A50" w14:paraId="15625407" w14:textId="77777777" w:rsidTr="005C3D58">
        <w:tblPrEx>
          <w:tblCellMar>
            <w:top w:w="0" w:type="dxa"/>
            <w:bottom w:w="0" w:type="dxa"/>
          </w:tblCellMar>
        </w:tblPrEx>
        <w:tc>
          <w:tcPr>
            <w:tcW w:w="564" w:type="dxa"/>
            <w:shd w:val="clear" w:color="auto" w:fill="auto"/>
            <w:tcFitText/>
          </w:tcPr>
          <w:p w14:paraId="245133FC" w14:textId="77777777" w:rsidR="005C3D58" w:rsidRPr="007B3A50" w:rsidRDefault="005C3D58" w:rsidP="00E20190">
            <w:pPr>
              <w:adjustRightInd w:val="0"/>
              <w:snapToGrid w:val="0"/>
              <w:spacing w:line="340" w:lineRule="atLeast"/>
              <w:jc w:val="both"/>
              <w:rPr>
                <w:rFonts w:eastAsia="標楷體"/>
                <w:w w:val="73"/>
                <w:kern w:val="0"/>
                <w:sz w:val="22"/>
                <w:szCs w:val="22"/>
              </w:rPr>
            </w:pPr>
            <w:r w:rsidRPr="007B3A50">
              <w:rPr>
                <w:rFonts w:eastAsia="標楷體"/>
                <w:w w:val="60"/>
                <w:kern w:val="0"/>
                <w:sz w:val="22"/>
                <w:szCs w:val="22"/>
              </w:rPr>
              <w:t>(</w:t>
            </w:r>
            <w:r w:rsidRPr="007B3A50">
              <w:rPr>
                <w:rFonts w:eastAsia="標楷體"/>
                <w:w w:val="60"/>
                <w:kern w:val="0"/>
                <w:sz w:val="22"/>
                <w:szCs w:val="22"/>
              </w:rPr>
              <w:t>三十三</w:t>
            </w:r>
            <w:r w:rsidRPr="007B3A50">
              <w:rPr>
                <w:rFonts w:eastAsia="標楷體"/>
                <w:spacing w:val="4"/>
                <w:w w:val="60"/>
                <w:kern w:val="0"/>
                <w:sz w:val="22"/>
                <w:szCs w:val="22"/>
              </w:rPr>
              <w:t>)</w:t>
            </w:r>
          </w:p>
        </w:tc>
        <w:tc>
          <w:tcPr>
            <w:tcW w:w="4133" w:type="dxa"/>
            <w:shd w:val="clear" w:color="auto" w:fill="auto"/>
          </w:tcPr>
          <w:p w14:paraId="5A441686"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r w:rsidRPr="007B3A50">
              <w:rPr>
                <w:rFonts w:eastAsia="標楷體"/>
                <w:kern w:val="0"/>
                <w:sz w:val="22"/>
                <w:szCs w:val="22"/>
              </w:rPr>
              <w:t>鑒於臺南市與高雄市就轄區內國立高中職之得否移撥改隸，關鍵概取決於經費補助、員額需求及不動產產權移轉事項能否與中央取得共識，惟事涉中央財政能否勻應及相關人事法規之適用問題，要求行政院應客觀考量接管直轄市之財政狀況並以維持現有高中職校完善教育品質為本，協調有關機關協同教育部積極與臺南市與高雄市政府協商早日完成移撥改隸，避免體制混亂及影響學生權益。</w:t>
            </w:r>
          </w:p>
        </w:tc>
        <w:tc>
          <w:tcPr>
            <w:tcW w:w="5267" w:type="dxa"/>
            <w:shd w:val="clear" w:color="auto" w:fill="auto"/>
          </w:tcPr>
          <w:p w14:paraId="0120F391" w14:textId="77777777" w:rsidR="005C3D58" w:rsidRPr="007B3A50" w:rsidRDefault="005C3D58" w:rsidP="00E20190">
            <w:pPr>
              <w:autoSpaceDE w:val="0"/>
              <w:autoSpaceDN w:val="0"/>
              <w:adjustRightInd w:val="0"/>
              <w:snapToGrid w:val="0"/>
              <w:spacing w:line="340" w:lineRule="atLeast"/>
              <w:jc w:val="both"/>
              <w:rPr>
                <w:rFonts w:eastAsia="標楷體"/>
                <w:bCs/>
                <w:sz w:val="22"/>
                <w:szCs w:val="22"/>
              </w:rPr>
            </w:pPr>
            <w:r w:rsidRPr="007B3A50">
              <w:rPr>
                <w:rFonts w:eastAsia="標楷體"/>
                <w:bCs/>
                <w:sz w:val="22"/>
                <w:szCs w:val="22"/>
              </w:rPr>
              <w:t>本項主辦單位為教育部。</w:t>
            </w:r>
          </w:p>
          <w:p w14:paraId="682CAFD4"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p>
        </w:tc>
      </w:tr>
      <w:tr w:rsidR="005C3D58" w:rsidRPr="007B3A50" w14:paraId="0C8FA954" w14:textId="77777777" w:rsidTr="005C3D58">
        <w:tblPrEx>
          <w:tblCellMar>
            <w:top w:w="0" w:type="dxa"/>
            <w:bottom w:w="0" w:type="dxa"/>
          </w:tblCellMar>
        </w:tblPrEx>
        <w:tc>
          <w:tcPr>
            <w:tcW w:w="564" w:type="dxa"/>
            <w:shd w:val="clear" w:color="auto" w:fill="auto"/>
            <w:tcFitText/>
          </w:tcPr>
          <w:p w14:paraId="783E40B8" w14:textId="77777777" w:rsidR="005C3D58" w:rsidRPr="007B3A50" w:rsidRDefault="005C3D58" w:rsidP="00E20190">
            <w:pPr>
              <w:adjustRightInd w:val="0"/>
              <w:snapToGrid w:val="0"/>
              <w:spacing w:line="340" w:lineRule="atLeast"/>
              <w:jc w:val="both"/>
              <w:rPr>
                <w:rFonts w:eastAsia="標楷體"/>
                <w:w w:val="73"/>
                <w:kern w:val="0"/>
                <w:sz w:val="22"/>
                <w:szCs w:val="22"/>
              </w:rPr>
            </w:pPr>
            <w:r w:rsidRPr="007B3A50">
              <w:rPr>
                <w:rFonts w:eastAsia="標楷體"/>
                <w:w w:val="60"/>
                <w:kern w:val="0"/>
                <w:sz w:val="22"/>
                <w:szCs w:val="22"/>
              </w:rPr>
              <w:t>(</w:t>
            </w:r>
            <w:r w:rsidRPr="007B3A50">
              <w:rPr>
                <w:rFonts w:eastAsia="標楷體"/>
                <w:w w:val="60"/>
                <w:kern w:val="0"/>
                <w:sz w:val="22"/>
                <w:szCs w:val="22"/>
              </w:rPr>
              <w:t>三十四</w:t>
            </w:r>
            <w:r w:rsidRPr="007B3A50">
              <w:rPr>
                <w:rFonts w:eastAsia="標楷體"/>
                <w:spacing w:val="4"/>
                <w:w w:val="60"/>
                <w:kern w:val="0"/>
                <w:sz w:val="22"/>
                <w:szCs w:val="22"/>
              </w:rPr>
              <w:t>)</w:t>
            </w:r>
          </w:p>
        </w:tc>
        <w:tc>
          <w:tcPr>
            <w:tcW w:w="4133" w:type="dxa"/>
            <w:shd w:val="clear" w:color="auto" w:fill="auto"/>
          </w:tcPr>
          <w:p w14:paraId="0745CB2F"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r w:rsidRPr="007B3A50">
              <w:rPr>
                <w:rFonts w:eastAsia="標楷體"/>
                <w:kern w:val="0"/>
                <w:sz w:val="22"/>
                <w:szCs w:val="22"/>
              </w:rPr>
              <w:t>鑒於國際駭客手法詭譎多變，部分機關資安專責人力配置未盡妥適，資安防護工作尚難落實，要求行政院應研謀對策深植資安防護能量，建構合理之資安專業技術組織規模與用人彈性，延攬專業資安人員，提高國家資安技術專業量能，並整合資安防護資源，以強化區域聯防能力。</w:t>
            </w:r>
          </w:p>
        </w:tc>
        <w:tc>
          <w:tcPr>
            <w:tcW w:w="5267" w:type="dxa"/>
            <w:shd w:val="clear" w:color="auto" w:fill="auto"/>
          </w:tcPr>
          <w:p w14:paraId="1B9072C3" w14:textId="77777777" w:rsidR="005C3D58" w:rsidRPr="007B3A50" w:rsidRDefault="005C3D58" w:rsidP="00E20190">
            <w:pPr>
              <w:autoSpaceDE w:val="0"/>
              <w:autoSpaceDN w:val="0"/>
              <w:adjustRightInd w:val="0"/>
              <w:snapToGrid w:val="0"/>
              <w:spacing w:line="340" w:lineRule="atLeast"/>
              <w:jc w:val="both"/>
              <w:rPr>
                <w:rFonts w:eastAsia="標楷體"/>
                <w:bCs/>
                <w:sz w:val="22"/>
                <w:szCs w:val="22"/>
              </w:rPr>
            </w:pPr>
            <w:r w:rsidRPr="007B3A50">
              <w:rPr>
                <w:rFonts w:eastAsia="標楷體"/>
                <w:bCs/>
                <w:sz w:val="22"/>
                <w:szCs w:val="22"/>
              </w:rPr>
              <w:t>本項主辦單位為行政院。</w:t>
            </w:r>
          </w:p>
          <w:p w14:paraId="0F8F6E85" w14:textId="77777777" w:rsidR="005C3D58" w:rsidRPr="007B3A50" w:rsidRDefault="005C3D58" w:rsidP="00E20190">
            <w:pPr>
              <w:adjustRightInd w:val="0"/>
              <w:snapToGrid w:val="0"/>
              <w:spacing w:line="340" w:lineRule="atLeast"/>
              <w:jc w:val="both"/>
              <w:rPr>
                <w:rFonts w:eastAsia="標楷體"/>
                <w:sz w:val="22"/>
                <w:szCs w:val="22"/>
              </w:rPr>
            </w:pPr>
          </w:p>
        </w:tc>
      </w:tr>
      <w:tr w:rsidR="005C3D58" w:rsidRPr="007B3A50" w14:paraId="447E21F0" w14:textId="77777777" w:rsidTr="005C3D58">
        <w:tblPrEx>
          <w:tblCellMar>
            <w:top w:w="0" w:type="dxa"/>
            <w:bottom w:w="0" w:type="dxa"/>
          </w:tblCellMar>
        </w:tblPrEx>
        <w:tc>
          <w:tcPr>
            <w:tcW w:w="564" w:type="dxa"/>
            <w:shd w:val="clear" w:color="auto" w:fill="auto"/>
            <w:tcFitText/>
          </w:tcPr>
          <w:p w14:paraId="7E5FBA27" w14:textId="77777777" w:rsidR="005C3D58" w:rsidRPr="007B3A50" w:rsidRDefault="005C3D58" w:rsidP="00E20190">
            <w:pPr>
              <w:adjustRightInd w:val="0"/>
              <w:snapToGrid w:val="0"/>
              <w:spacing w:line="340" w:lineRule="atLeast"/>
              <w:jc w:val="both"/>
              <w:rPr>
                <w:rFonts w:eastAsia="標楷體"/>
                <w:w w:val="73"/>
                <w:kern w:val="0"/>
                <w:sz w:val="22"/>
                <w:szCs w:val="22"/>
              </w:rPr>
            </w:pPr>
            <w:r w:rsidRPr="007B3A50">
              <w:rPr>
                <w:rFonts w:eastAsia="標楷體"/>
                <w:w w:val="60"/>
                <w:kern w:val="0"/>
                <w:sz w:val="22"/>
                <w:szCs w:val="22"/>
              </w:rPr>
              <w:t>(</w:t>
            </w:r>
            <w:r w:rsidRPr="007B3A50">
              <w:rPr>
                <w:rFonts w:eastAsia="標楷體"/>
                <w:w w:val="60"/>
                <w:kern w:val="0"/>
                <w:sz w:val="22"/>
                <w:szCs w:val="22"/>
              </w:rPr>
              <w:t>三十五</w:t>
            </w:r>
            <w:r w:rsidRPr="007B3A50">
              <w:rPr>
                <w:rFonts w:eastAsia="標楷體"/>
                <w:spacing w:val="4"/>
                <w:w w:val="60"/>
                <w:kern w:val="0"/>
                <w:sz w:val="22"/>
                <w:szCs w:val="22"/>
              </w:rPr>
              <w:t>)</w:t>
            </w:r>
          </w:p>
        </w:tc>
        <w:tc>
          <w:tcPr>
            <w:tcW w:w="4133" w:type="dxa"/>
            <w:shd w:val="clear" w:color="auto" w:fill="auto"/>
          </w:tcPr>
          <w:p w14:paraId="397564AD"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r w:rsidRPr="007B3A50">
              <w:rPr>
                <w:rFonts w:eastAsia="標楷體"/>
                <w:kern w:val="0"/>
                <w:sz w:val="22"/>
                <w:szCs w:val="22"/>
              </w:rPr>
              <w:t>鑑於近</w:t>
            </w:r>
            <w:r w:rsidRPr="007B3A50">
              <w:rPr>
                <w:rFonts w:eastAsia="標楷體"/>
                <w:kern w:val="0"/>
                <w:sz w:val="22"/>
                <w:szCs w:val="22"/>
              </w:rPr>
              <w:t>4</w:t>
            </w:r>
            <w:r w:rsidRPr="007B3A50">
              <w:rPr>
                <w:rFonts w:eastAsia="標楷體"/>
                <w:kern w:val="0"/>
                <w:sz w:val="22"/>
                <w:szCs w:val="22"/>
              </w:rPr>
              <w:t>年全國資安防護經費投入情形來看，中央政府資安防護經費占該機關資通訊經費比率較低前</w:t>
            </w:r>
            <w:r w:rsidRPr="007B3A50">
              <w:rPr>
                <w:rFonts w:eastAsia="標楷體"/>
                <w:kern w:val="0"/>
                <w:sz w:val="22"/>
                <w:szCs w:val="22"/>
              </w:rPr>
              <w:t>5</w:t>
            </w:r>
            <w:r w:rsidRPr="007B3A50">
              <w:rPr>
                <w:rFonts w:eastAsia="標楷體"/>
                <w:kern w:val="0"/>
                <w:sz w:val="22"/>
                <w:szCs w:val="22"/>
              </w:rPr>
              <w:t>名主管機關分別為法務部、主計總處等五個單位，地方政府較低前</w:t>
            </w:r>
            <w:r w:rsidRPr="007B3A50">
              <w:rPr>
                <w:rFonts w:eastAsia="標楷體"/>
                <w:kern w:val="0"/>
                <w:sz w:val="22"/>
                <w:szCs w:val="22"/>
              </w:rPr>
              <w:t>5</w:t>
            </w:r>
            <w:r w:rsidRPr="007B3A50">
              <w:rPr>
                <w:rFonts w:eastAsia="標楷體"/>
                <w:kern w:val="0"/>
                <w:sz w:val="22"/>
                <w:szCs w:val="22"/>
              </w:rPr>
              <w:t>名機關則為台北市、連江縣政府等五個單位，其中不乏機敏性較高主管機關及重要直轄市，資安防護經費配置情形未盡妥適，恐不利達成國家整體資安防護目標。政府應儘速推動資安專法以管理各級機關資安，俾確立國家資安政策推動及管理方向，期深植資安能量於各部會，甚至推及民間關鍵基礎設施廠商；另資安防護經費雖逐年成長，惟無法窺悉全貌，且部分機關經費配置情形未盡妥適，應改善以利達成資安防護目標。</w:t>
            </w:r>
          </w:p>
        </w:tc>
        <w:tc>
          <w:tcPr>
            <w:tcW w:w="5267" w:type="dxa"/>
            <w:shd w:val="clear" w:color="auto" w:fill="auto"/>
          </w:tcPr>
          <w:p w14:paraId="67A41A16" w14:textId="77777777" w:rsidR="005C3D58" w:rsidRPr="007B3A50" w:rsidRDefault="005C3D58" w:rsidP="00E20190">
            <w:pPr>
              <w:autoSpaceDE w:val="0"/>
              <w:autoSpaceDN w:val="0"/>
              <w:adjustRightInd w:val="0"/>
              <w:snapToGrid w:val="0"/>
              <w:spacing w:line="340" w:lineRule="atLeast"/>
              <w:jc w:val="both"/>
              <w:rPr>
                <w:rFonts w:eastAsia="標楷體"/>
                <w:bCs/>
                <w:sz w:val="22"/>
                <w:szCs w:val="22"/>
              </w:rPr>
            </w:pPr>
            <w:r w:rsidRPr="007B3A50">
              <w:rPr>
                <w:rFonts w:eastAsia="標楷體"/>
                <w:bCs/>
                <w:sz w:val="22"/>
                <w:szCs w:val="22"/>
              </w:rPr>
              <w:t>本項主辦單位為行政院。</w:t>
            </w:r>
          </w:p>
          <w:p w14:paraId="1D89A4A5" w14:textId="77777777" w:rsidR="005C3D58" w:rsidRPr="007B3A50" w:rsidRDefault="005C3D58" w:rsidP="00E20190">
            <w:pPr>
              <w:adjustRightInd w:val="0"/>
              <w:snapToGrid w:val="0"/>
              <w:spacing w:line="340" w:lineRule="atLeast"/>
              <w:ind w:leftChars="-6" w:left="417" w:hangingChars="196" w:hanging="431"/>
              <w:jc w:val="both"/>
              <w:rPr>
                <w:rFonts w:eastAsia="標楷體"/>
                <w:sz w:val="22"/>
                <w:szCs w:val="22"/>
              </w:rPr>
            </w:pPr>
          </w:p>
        </w:tc>
      </w:tr>
      <w:tr w:rsidR="005C3D58" w:rsidRPr="007B3A50" w14:paraId="2E254676" w14:textId="77777777" w:rsidTr="005C3D58">
        <w:tblPrEx>
          <w:tblCellMar>
            <w:top w:w="0" w:type="dxa"/>
            <w:bottom w:w="0" w:type="dxa"/>
          </w:tblCellMar>
        </w:tblPrEx>
        <w:tc>
          <w:tcPr>
            <w:tcW w:w="564" w:type="dxa"/>
            <w:shd w:val="clear" w:color="auto" w:fill="auto"/>
            <w:tcFitText/>
          </w:tcPr>
          <w:p w14:paraId="35E8BF6B" w14:textId="77777777" w:rsidR="005C3D58" w:rsidRPr="007B3A50" w:rsidRDefault="005C3D58" w:rsidP="00E20190">
            <w:pPr>
              <w:pStyle w:val="xl36"/>
              <w:adjustRightInd w:val="0"/>
              <w:snapToGrid w:val="0"/>
              <w:spacing w:before="0" w:after="0" w:line="340" w:lineRule="atLeast"/>
              <w:jc w:val="both"/>
              <w:rPr>
                <w:rFonts w:eastAsia="標楷體"/>
                <w:w w:val="55"/>
                <w:sz w:val="22"/>
                <w:szCs w:val="22"/>
              </w:rPr>
            </w:pPr>
            <w:r w:rsidRPr="007B3A50">
              <w:rPr>
                <w:rFonts w:eastAsia="標楷體"/>
                <w:w w:val="60"/>
                <w:sz w:val="22"/>
                <w:szCs w:val="22"/>
              </w:rPr>
              <w:t>(</w:t>
            </w:r>
            <w:r w:rsidRPr="007B3A50">
              <w:rPr>
                <w:rFonts w:eastAsia="標楷體"/>
                <w:w w:val="60"/>
                <w:sz w:val="22"/>
                <w:szCs w:val="22"/>
              </w:rPr>
              <w:t>三十六</w:t>
            </w:r>
            <w:r w:rsidRPr="007B3A50">
              <w:rPr>
                <w:rFonts w:eastAsia="標楷體"/>
                <w:spacing w:val="4"/>
                <w:w w:val="60"/>
                <w:sz w:val="22"/>
                <w:szCs w:val="22"/>
              </w:rPr>
              <w:t>)</w:t>
            </w:r>
          </w:p>
        </w:tc>
        <w:tc>
          <w:tcPr>
            <w:tcW w:w="4133" w:type="dxa"/>
            <w:shd w:val="clear" w:color="auto" w:fill="auto"/>
          </w:tcPr>
          <w:p w14:paraId="3D042D6F"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r w:rsidRPr="007B3A50">
              <w:rPr>
                <w:rFonts w:eastAsia="標楷體"/>
                <w:kern w:val="0"/>
                <w:sz w:val="22"/>
                <w:szCs w:val="22"/>
              </w:rPr>
              <w:t>行政院自</w:t>
            </w:r>
            <w:r w:rsidRPr="007B3A50">
              <w:rPr>
                <w:rFonts w:eastAsia="標楷體"/>
                <w:kern w:val="0"/>
                <w:sz w:val="22"/>
                <w:szCs w:val="22"/>
              </w:rPr>
              <w:t>94</w:t>
            </w:r>
            <w:r w:rsidRPr="007B3A50">
              <w:rPr>
                <w:rFonts w:eastAsia="標楷體"/>
                <w:kern w:val="0"/>
                <w:sz w:val="22"/>
                <w:szCs w:val="22"/>
              </w:rPr>
              <w:t>年度起積極推動性別主流化政策，規範中長程個案計畫及法律案應辦理性別影響評估，並自</w:t>
            </w:r>
            <w:r w:rsidRPr="007B3A50">
              <w:rPr>
                <w:rFonts w:eastAsia="標楷體"/>
                <w:kern w:val="0"/>
                <w:sz w:val="22"/>
                <w:szCs w:val="22"/>
              </w:rPr>
              <w:t>103</w:t>
            </w:r>
            <w:r w:rsidRPr="007B3A50">
              <w:rPr>
                <w:rFonts w:eastAsia="標楷體"/>
                <w:kern w:val="0"/>
                <w:sz w:val="22"/>
                <w:szCs w:val="22"/>
              </w:rPr>
              <w:t>年起研議修正性別預算之試辦，惟面對我國預計自</w:t>
            </w:r>
            <w:r w:rsidRPr="007B3A50">
              <w:rPr>
                <w:rFonts w:eastAsia="標楷體"/>
                <w:kern w:val="0"/>
                <w:sz w:val="22"/>
                <w:szCs w:val="22"/>
              </w:rPr>
              <w:t>107</w:t>
            </w:r>
            <w:r w:rsidRPr="007B3A50">
              <w:rPr>
                <w:rFonts w:eastAsia="標楷體"/>
                <w:kern w:val="0"/>
                <w:sz w:val="22"/>
                <w:szCs w:val="22"/>
              </w:rPr>
              <w:t>年將邁入高齡社會及女性高齡人口比率逐年擴增之趨勢，要求行政院應全面審視近年推動性別影響評估之成效，以及性別預算試辦多年仍未能正式實施之原因，並審酌我國人口及社會變遷之需要研謀有效策進措施，以提高我國性別主流化政策之執行成效。</w:t>
            </w:r>
          </w:p>
        </w:tc>
        <w:tc>
          <w:tcPr>
            <w:tcW w:w="5267" w:type="dxa"/>
            <w:shd w:val="clear" w:color="auto" w:fill="auto"/>
          </w:tcPr>
          <w:p w14:paraId="644FD2B0" w14:textId="77777777" w:rsidR="005C3D58" w:rsidRPr="007B3A50" w:rsidRDefault="005C3D58" w:rsidP="00E20190">
            <w:pPr>
              <w:autoSpaceDE w:val="0"/>
              <w:autoSpaceDN w:val="0"/>
              <w:adjustRightInd w:val="0"/>
              <w:snapToGrid w:val="0"/>
              <w:spacing w:line="340" w:lineRule="atLeast"/>
              <w:jc w:val="both"/>
              <w:rPr>
                <w:rFonts w:eastAsia="標楷體"/>
                <w:bCs/>
                <w:sz w:val="22"/>
                <w:szCs w:val="22"/>
              </w:rPr>
            </w:pPr>
            <w:r w:rsidRPr="007B3A50">
              <w:rPr>
                <w:rFonts w:eastAsia="標楷體"/>
                <w:bCs/>
                <w:sz w:val="22"/>
                <w:szCs w:val="22"/>
              </w:rPr>
              <w:t>本項主辦單位為行政院。</w:t>
            </w:r>
          </w:p>
          <w:p w14:paraId="6552A232"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p>
        </w:tc>
      </w:tr>
      <w:tr w:rsidR="005C3D58" w:rsidRPr="007B3A50" w14:paraId="5C020E66" w14:textId="77777777" w:rsidTr="005C3D58">
        <w:tblPrEx>
          <w:tblCellMar>
            <w:top w:w="0" w:type="dxa"/>
            <w:bottom w:w="0" w:type="dxa"/>
          </w:tblCellMar>
        </w:tblPrEx>
        <w:tc>
          <w:tcPr>
            <w:tcW w:w="564" w:type="dxa"/>
            <w:shd w:val="clear" w:color="auto" w:fill="auto"/>
            <w:tcFitText/>
          </w:tcPr>
          <w:p w14:paraId="670CDEBA" w14:textId="77777777" w:rsidR="005C3D58" w:rsidRPr="007B3A50" w:rsidRDefault="005C3D58" w:rsidP="00E20190">
            <w:pPr>
              <w:pStyle w:val="xl36"/>
              <w:adjustRightInd w:val="0"/>
              <w:snapToGrid w:val="0"/>
              <w:spacing w:before="0" w:after="0" w:line="340" w:lineRule="atLeast"/>
              <w:jc w:val="both"/>
              <w:rPr>
                <w:rFonts w:eastAsia="標楷體"/>
                <w:w w:val="55"/>
                <w:sz w:val="22"/>
                <w:szCs w:val="22"/>
              </w:rPr>
            </w:pPr>
            <w:r w:rsidRPr="007B3A50">
              <w:rPr>
                <w:rFonts w:eastAsia="標楷體"/>
                <w:w w:val="60"/>
                <w:sz w:val="22"/>
                <w:szCs w:val="22"/>
              </w:rPr>
              <w:t>(</w:t>
            </w:r>
            <w:r w:rsidRPr="007B3A50">
              <w:rPr>
                <w:rFonts w:eastAsia="標楷體"/>
                <w:w w:val="60"/>
                <w:sz w:val="22"/>
                <w:szCs w:val="22"/>
              </w:rPr>
              <w:t>三十七</w:t>
            </w:r>
            <w:r w:rsidRPr="007B3A50">
              <w:rPr>
                <w:rFonts w:eastAsia="標楷體"/>
                <w:spacing w:val="4"/>
                <w:w w:val="60"/>
                <w:sz w:val="22"/>
                <w:szCs w:val="22"/>
              </w:rPr>
              <w:t>)</w:t>
            </w:r>
          </w:p>
        </w:tc>
        <w:tc>
          <w:tcPr>
            <w:tcW w:w="4133" w:type="dxa"/>
            <w:shd w:val="clear" w:color="auto" w:fill="auto"/>
          </w:tcPr>
          <w:p w14:paraId="73C978CF"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r w:rsidRPr="007B3A50">
              <w:rPr>
                <w:rFonts w:eastAsia="標楷體"/>
                <w:kern w:val="0"/>
                <w:sz w:val="22"/>
                <w:szCs w:val="22"/>
              </w:rPr>
              <w:t>為落實性別平權，政府漸將聯合國性別主流化之各項作為，實踐於政府體制中，惟經檢視我國近</w:t>
            </w:r>
            <w:r w:rsidRPr="007B3A50">
              <w:rPr>
                <w:rFonts w:eastAsia="標楷體"/>
                <w:kern w:val="0"/>
                <w:sz w:val="22"/>
                <w:szCs w:val="22"/>
              </w:rPr>
              <w:t>10</w:t>
            </w:r>
            <w:r w:rsidRPr="007B3A50">
              <w:rPr>
                <w:rFonts w:eastAsia="標楷體"/>
                <w:kern w:val="0"/>
                <w:sz w:val="22"/>
                <w:szCs w:val="22"/>
              </w:rPr>
              <w:t>年來婦女部分之預算編列、勞動情形、所得水準、財產繼承、人身安全及公共設施等之變動趨勢，結果呈現女性勞動參與率雖有成長，惟成長態勢趨緩、女性所得水準與男性之差距漸有改善，惟老年女性貧窮化問題亟待解決、財產繼承權之性別差異趨向雖已漸有改善，惟不均態勢仍然存在，且性別差異弭平不易、性侵害案件未進入司法體系之比率逐年上升，性別友善之司法偵審及支持系統似未落實、女男用大便器數比仍不足</w:t>
            </w:r>
            <w:r w:rsidRPr="007B3A50">
              <w:rPr>
                <w:rFonts w:eastAsia="標楷體"/>
                <w:kern w:val="0"/>
                <w:sz w:val="22"/>
                <w:szCs w:val="22"/>
              </w:rPr>
              <w:t>2</w:t>
            </w:r>
            <w:r w:rsidRPr="007B3A50">
              <w:rPr>
                <w:rFonts w:eastAsia="標楷體"/>
                <w:kern w:val="0"/>
                <w:sz w:val="22"/>
                <w:szCs w:val="22"/>
              </w:rPr>
              <w:t>：</w:t>
            </w:r>
            <w:r w:rsidRPr="007B3A50">
              <w:rPr>
                <w:rFonts w:eastAsia="標楷體"/>
                <w:kern w:val="0"/>
                <w:sz w:val="22"/>
                <w:szCs w:val="22"/>
              </w:rPr>
              <w:t>1</w:t>
            </w:r>
            <w:r w:rsidRPr="007B3A50">
              <w:rPr>
                <w:rFonts w:eastAsia="標楷體"/>
                <w:kern w:val="0"/>
                <w:sz w:val="22"/>
                <w:szCs w:val="22"/>
              </w:rPr>
              <w:t>，女性如廁環境尚待加強，顯見政府在預算資源、促進婦女就業、托育服務、老年女性貧窮化、性別友善之司法偵審、公共設施等相關政策及措施容有改進空間，要求行政院應積極落實，以使女性在經濟、就業、司法、家庭及人身安全等面向之權益獲得保障及發展。</w:t>
            </w:r>
          </w:p>
        </w:tc>
        <w:tc>
          <w:tcPr>
            <w:tcW w:w="5267" w:type="dxa"/>
            <w:shd w:val="clear" w:color="auto" w:fill="auto"/>
          </w:tcPr>
          <w:p w14:paraId="132C84FA" w14:textId="77777777" w:rsidR="005C3D58" w:rsidRPr="007B3A50" w:rsidRDefault="005C3D58" w:rsidP="00E20190">
            <w:pPr>
              <w:autoSpaceDE w:val="0"/>
              <w:autoSpaceDN w:val="0"/>
              <w:adjustRightInd w:val="0"/>
              <w:snapToGrid w:val="0"/>
              <w:spacing w:line="340" w:lineRule="atLeast"/>
              <w:jc w:val="both"/>
              <w:rPr>
                <w:rFonts w:eastAsia="標楷體"/>
                <w:bCs/>
                <w:sz w:val="22"/>
                <w:szCs w:val="22"/>
              </w:rPr>
            </w:pPr>
            <w:r w:rsidRPr="007B3A50">
              <w:rPr>
                <w:rFonts w:eastAsia="標楷體"/>
                <w:bCs/>
                <w:sz w:val="22"/>
                <w:szCs w:val="22"/>
              </w:rPr>
              <w:t>本項主辦單位為行政院。</w:t>
            </w:r>
          </w:p>
          <w:p w14:paraId="2DF63454"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p>
          <w:p w14:paraId="59423542" w14:textId="77777777" w:rsidR="005C3D58" w:rsidRPr="007B3A50" w:rsidRDefault="005C3D58" w:rsidP="00E20190">
            <w:pPr>
              <w:adjustRightInd w:val="0"/>
              <w:snapToGrid w:val="0"/>
              <w:spacing w:line="340" w:lineRule="atLeast"/>
              <w:ind w:leftChars="-6" w:left="417" w:hangingChars="196" w:hanging="431"/>
              <w:jc w:val="both"/>
              <w:rPr>
                <w:rFonts w:eastAsia="標楷體"/>
                <w:sz w:val="22"/>
                <w:szCs w:val="22"/>
              </w:rPr>
            </w:pPr>
          </w:p>
        </w:tc>
      </w:tr>
      <w:tr w:rsidR="005C3D58" w:rsidRPr="007B3A50" w14:paraId="187AB509" w14:textId="77777777" w:rsidTr="005C3D58">
        <w:tblPrEx>
          <w:tblCellMar>
            <w:top w:w="0" w:type="dxa"/>
            <w:bottom w:w="0" w:type="dxa"/>
          </w:tblCellMar>
        </w:tblPrEx>
        <w:tc>
          <w:tcPr>
            <w:tcW w:w="564" w:type="dxa"/>
            <w:shd w:val="clear" w:color="auto" w:fill="auto"/>
            <w:tcFitText/>
          </w:tcPr>
          <w:p w14:paraId="55EF4EB2" w14:textId="77777777" w:rsidR="005C3D58" w:rsidRPr="007B3A50" w:rsidRDefault="005C3D58" w:rsidP="00E20190">
            <w:pPr>
              <w:pStyle w:val="14"/>
              <w:adjustRightInd w:val="0"/>
              <w:spacing w:line="340" w:lineRule="atLeast"/>
              <w:ind w:left="0" w:firstLineChars="0" w:firstLine="0"/>
            </w:pPr>
            <w:r w:rsidRPr="007B3A50">
              <w:rPr>
                <w:spacing w:val="0"/>
                <w:w w:val="60"/>
                <w:kern w:val="0"/>
              </w:rPr>
              <w:t>(</w:t>
            </w:r>
            <w:r w:rsidRPr="007B3A50">
              <w:rPr>
                <w:spacing w:val="0"/>
                <w:w w:val="60"/>
                <w:kern w:val="0"/>
              </w:rPr>
              <w:t>三十八</w:t>
            </w:r>
            <w:r w:rsidRPr="007B3A50">
              <w:rPr>
                <w:spacing w:val="4"/>
                <w:w w:val="60"/>
                <w:kern w:val="0"/>
              </w:rPr>
              <w:t>)</w:t>
            </w:r>
          </w:p>
        </w:tc>
        <w:tc>
          <w:tcPr>
            <w:tcW w:w="4133" w:type="dxa"/>
            <w:shd w:val="clear" w:color="auto" w:fill="auto"/>
          </w:tcPr>
          <w:p w14:paraId="58AAF53A"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r w:rsidRPr="007B3A50">
              <w:rPr>
                <w:rFonts w:eastAsia="標楷體"/>
                <w:kern w:val="0"/>
                <w:sz w:val="22"/>
                <w:szCs w:val="22"/>
              </w:rPr>
              <w:t>我國全國各地觀光遊憩據點可區分為國家風景區、國家公園、公營遊憩區、直轄市級及縣（市）級風景特定區、森林遊樂區、海水浴場等</w:t>
            </w:r>
            <w:r w:rsidRPr="007B3A50">
              <w:rPr>
                <w:rFonts w:eastAsia="標楷體"/>
                <w:kern w:val="0"/>
                <w:sz w:val="22"/>
                <w:szCs w:val="22"/>
              </w:rPr>
              <w:t>8</w:t>
            </w:r>
            <w:r w:rsidRPr="007B3A50">
              <w:rPr>
                <w:rFonts w:eastAsia="標楷體"/>
                <w:kern w:val="0"/>
                <w:sz w:val="22"/>
                <w:szCs w:val="22"/>
              </w:rPr>
              <w:t>大項，近年來各級政府致力於觀光遊憩據點新增及修繕以提高服務品質，主要觀光遊憩據點自</w:t>
            </w:r>
            <w:r w:rsidRPr="007B3A50">
              <w:rPr>
                <w:rFonts w:eastAsia="標楷體"/>
                <w:kern w:val="0"/>
                <w:sz w:val="22"/>
                <w:szCs w:val="22"/>
              </w:rPr>
              <w:t>88</w:t>
            </w:r>
            <w:r w:rsidRPr="007B3A50">
              <w:rPr>
                <w:rFonts w:eastAsia="標楷體"/>
                <w:kern w:val="0"/>
                <w:sz w:val="22"/>
                <w:szCs w:val="22"/>
              </w:rPr>
              <w:t>年度</w:t>
            </w:r>
            <w:r w:rsidRPr="007B3A50">
              <w:rPr>
                <w:rFonts w:eastAsia="標楷體"/>
                <w:kern w:val="0"/>
                <w:sz w:val="22"/>
                <w:szCs w:val="22"/>
              </w:rPr>
              <w:t>203</w:t>
            </w:r>
            <w:r w:rsidRPr="007B3A50">
              <w:rPr>
                <w:rFonts w:eastAsia="標楷體"/>
                <w:kern w:val="0"/>
                <w:sz w:val="22"/>
                <w:szCs w:val="22"/>
              </w:rPr>
              <w:t>個，至</w:t>
            </w:r>
            <w:r w:rsidRPr="007B3A50">
              <w:rPr>
                <w:rFonts w:eastAsia="標楷體"/>
                <w:kern w:val="0"/>
                <w:sz w:val="22"/>
                <w:szCs w:val="22"/>
              </w:rPr>
              <w:t>106</w:t>
            </w:r>
            <w:r w:rsidRPr="007B3A50">
              <w:rPr>
                <w:rFonts w:eastAsia="標楷體"/>
                <w:kern w:val="0"/>
                <w:sz w:val="22"/>
                <w:szCs w:val="22"/>
              </w:rPr>
              <w:t>年</w:t>
            </w:r>
            <w:r w:rsidRPr="007B3A50">
              <w:rPr>
                <w:rFonts w:eastAsia="標楷體"/>
                <w:kern w:val="0"/>
                <w:sz w:val="22"/>
                <w:szCs w:val="22"/>
              </w:rPr>
              <w:t>6</w:t>
            </w:r>
            <w:r w:rsidRPr="007B3A50">
              <w:rPr>
                <w:rFonts w:eastAsia="標楷體"/>
                <w:kern w:val="0"/>
                <w:sz w:val="22"/>
                <w:szCs w:val="22"/>
              </w:rPr>
              <w:t>月底，已增加至</w:t>
            </w:r>
            <w:r w:rsidRPr="007B3A50">
              <w:rPr>
                <w:rFonts w:eastAsia="標楷體"/>
                <w:kern w:val="0"/>
                <w:sz w:val="22"/>
                <w:szCs w:val="22"/>
              </w:rPr>
              <w:t>307</w:t>
            </w:r>
            <w:r w:rsidRPr="007B3A50">
              <w:rPr>
                <w:rFonts w:eastAsia="標楷體"/>
                <w:kern w:val="0"/>
                <w:sz w:val="22"/>
                <w:szCs w:val="22"/>
              </w:rPr>
              <w:t>個，以交通部觀光局為例，</w:t>
            </w:r>
            <w:r w:rsidRPr="007B3A50">
              <w:rPr>
                <w:rFonts w:eastAsia="標楷體"/>
                <w:kern w:val="0"/>
                <w:sz w:val="22"/>
                <w:szCs w:val="22"/>
              </w:rPr>
              <w:t>107</w:t>
            </w:r>
            <w:r w:rsidRPr="007B3A50">
              <w:rPr>
                <w:rFonts w:eastAsia="標楷體"/>
                <w:kern w:val="0"/>
                <w:sz w:val="22"/>
                <w:szCs w:val="22"/>
              </w:rPr>
              <w:t>年度重要觀光景點建設計畫預算編列</w:t>
            </w:r>
            <w:r w:rsidRPr="007B3A50">
              <w:rPr>
                <w:rFonts w:eastAsia="標楷體"/>
                <w:kern w:val="0"/>
                <w:sz w:val="22"/>
                <w:szCs w:val="22"/>
              </w:rPr>
              <w:t>40.99</w:t>
            </w:r>
            <w:r w:rsidRPr="007B3A50">
              <w:rPr>
                <w:rFonts w:eastAsia="標楷體"/>
                <w:kern w:val="0"/>
                <w:sz w:val="22"/>
                <w:szCs w:val="22"/>
              </w:rPr>
              <w:t>億元辦理相關業務。各級政府近年積極興建觀光相關設施，挹注龐鉅資源提升軟硬體設施，惟部分觀光遊憩據點參觀人次卻不增反減，要求行政院責成所屬相關主管機關應確實檢討並加強宣導；另為避免環境過度開發與破壞，熱門據點宜進行流量管制，強化友善環境建置及特色；有鑑於各級政府建置及維護休閒遊憩據點負擔不輕，應研謀提高據點之自籌財源可行性，或鼓勵民間企業捐助認養，俾利相關場所環境品質提升及有效推廣，以期發揮綜效。</w:t>
            </w:r>
          </w:p>
        </w:tc>
        <w:tc>
          <w:tcPr>
            <w:tcW w:w="5267" w:type="dxa"/>
            <w:shd w:val="clear" w:color="auto" w:fill="auto"/>
          </w:tcPr>
          <w:p w14:paraId="318EA7DC" w14:textId="77777777" w:rsidR="005C3D58" w:rsidRPr="007B3A50" w:rsidRDefault="005C3D58" w:rsidP="00E20190">
            <w:pPr>
              <w:autoSpaceDE w:val="0"/>
              <w:autoSpaceDN w:val="0"/>
              <w:adjustRightInd w:val="0"/>
              <w:snapToGrid w:val="0"/>
              <w:spacing w:line="340" w:lineRule="atLeast"/>
              <w:jc w:val="both"/>
              <w:rPr>
                <w:rFonts w:eastAsia="標楷體"/>
                <w:bCs/>
                <w:sz w:val="22"/>
                <w:szCs w:val="22"/>
              </w:rPr>
            </w:pPr>
            <w:r w:rsidRPr="007B3A50">
              <w:rPr>
                <w:rFonts w:eastAsia="標楷體"/>
                <w:bCs/>
                <w:sz w:val="22"/>
                <w:szCs w:val="22"/>
              </w:rPr>
              <w:t>本項主辦單位為交通部。</w:t>
            </w:r>
          </w:p>
          <w:p w14:paraId="48CA6B14" w14:textId="77777777" w:rsidR="005C3D58" w:rsidRPr="007B3A50" w:rsidRDefault="005C3D58" w:rsidP="00E20190">
            <w:pPr>
              <w:pStyle w:val="a5"/>
              <w:adjustRightInd w:val="0"/>
              <w:spacing w:line="340" w:lineRule="atLeast"/>
              <w:ind w:left="0" w:firstLineChars="0" w:firstLine="0"/>
              <w:rPr>
                <w:rFonts w:ascii="Times New Roman" w:hAnsi="Times New Roman"/>
              </w:rPr>
            </w:pPr>
          </w:p>
        </w:tc>
      </w:tr>
      <w:tr w:rsidR="005C3D58" w:rsidRPr="007B3A50" w14:paraId="0B2582D7" w14:textId="77777777" w:rsidTr="005C3D58">
        <w:tblPrEx>
          <w:tblCellMar>
            <w:top w:w="0" w:type="dxa"/>
            <w:bottom w:w="0" w:type="dxa"/>
          </w:tblCellMar>
        </w:tblPrEx>
        <w:tc>
          <w:tcPr>
            <w:tcW w:w="564" w:type="dxa"/>
            <w:shd w:val="clear" w:color="auto" w:fill="auto"/>
            <w:tcFitText/>
          </w:tcPr>
          <w:p w14:paraId="367FDAC9" w14:textId="77777777" w:rsidR="005C3D58" w:rsidRPr="007B3A50" w:rsidRDefault="005C3D58" w:rsidP="00E20190">
            <w:pPr>
              <w:pStyle w:val="14"/>
              <w:adjustRightInd w:val="0"/>
              <w:spacing w:line="340" w:lineRule="atLeast"/>
              <w:ind w:left="0" w:firstLineChars="0" w:firstLine="0"/>
            </w:pPr>
            <w:r w:rsidRPr="007B3A50">
              <w:rPr>
                <w:spacing w:val="0"/>
                <w:w w:val="60"/>
                <w:kern w:val="0"/>
              </w:rPr>
              <w:t>(</w:t>
            </w:r>
            <w:r w:rsidRPr="007B3A50">
              <w:rPr>
                <w:spacing w:val="0"/>
                <w:w w:val="60"/>
                <w:kern w:val="0"/>
              </w:rPr>
              <w:t>三十九</w:t>
            </w:r>
            <w:r w:rsidRPr="007B3A50">
              <w:rPr>
                <w:spacing w:val="4"/>
                <w:w w:val="60"/>
                <w:kern w:val="0"/>
              </w:rPr>
              <w:t>)</w:t>
            </w:r>
          </w:p>
        </w:tc>
        <w:tc>
          <w:tcPr>
            <w:tcW w:w="4133" w:type="dxa"/>
            <w:shd w:val="clear" w:color="auto" w:fill="auto"/>
          </w:tcPr>
          <w:p w14:paraId="61F9138E"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r w:rsidRPr="007B3A50">
              <w:rPr>
                <w:rFonts w:eastAsia="標楷體"/>
                <w:kern w:val="0"/>
                <w:sz w:val="22"/>
                <w:szCs w:val="22"/>
              </w:rPr>
              <w:t>鑑於部分國稅局運用營業稅資料庫辦理營利事業所得稅作業專案查核之補徵稅額呈逐年減少之趨勢，且減少金額及比率甚高，其選案查核之策略及技術尚有精進空間，允宜精進電腦選案模式，及加強稽查人員人工選案查核經驗與專業能力；另我國為減輕稅捐稽徵成本並鼓勵營利事業採用會計師簽證申報，給予採用會計師簽證申報者較高之交際費限額比率、</w:t>
            </w:r>
            <w:r w:rsidRPr="007B3A50">
              <w:rPr>
                <w:rFonts w:eastAsia="標楷體"/>
                <w:kern w:val="0"/>
                <w:sz w:val="22"/>
                <w:szCs w:val="22"/>
              </w:rPr>
              <w:t>10</w:t>
            </w:r>
            <w:r w:rsidRPr="007B3A50">
              <w:rPr>
                <w:rFonts w:eastAsia="標楷體"/>
                <w:kern w:val="0"/>
                <w:sz w:val="22"/>
                <w:szCs w:val="22"/>
              </w:rPr>
              <w:t>年內之虧損得適用盈虧互抵等租稅優惠規定。惟</w:t>
            </w:r>
            <w:r w:rsidRPr="007B3A50">
              <w:rPr>
                <w:rFonts w:eastAsia="標楷體"/>
                <w:kern w:val="0"/>
                <w:sz w:val="22"/>
                <w:szCs w:val="22"/>
              </w:rPr>
              <w:t>104</w:t>
            </w:r>
            <w:r w:rsidRPr="007B3A50">
              <w:rPr>
                <w:rFonts w:eastAsia="標楷體"/>
                <w:kern w:val="0"/>
                <w:sz w:val="22"/>
                <w:szCs w:val="22"/>
              </w:rPr>
              <w:t>及</w:t>
            </w:r>
            <w:r w:rsidRPr="007B3A50">
              <w:rPr>
                <w:rFonts w:eastAsia="標楷體"/>
                <w:kern w:val="0"/>
                <w:sz w:val="22"/>
                <w:szCs w:val="22"/>
              </w:rPr>
              <w:t>105</w:t>
            </w:r>
            <w:r w:rsidRPr="007B3A50">
              <w:rPr>
                <w:rFonts w:eastAsia="標楷體"/>
                <w:kern w:val="0"/>
                <w:sz w:val="22"/>
                <w:szCs w:val="22"/>
              </w:rPr>
              <w:t>年度會計師簽證案件選查結果，選查對象連續</w:t>
            </w:r>
            <w:r w:rsidRPr="007B3A50">
              <w:rPr>
                <w:rFonts w:eastAsia="標楷體"/>
                <w:kern w:val="0"/>
                <w:sz w:val="22"/>
                <w:szCs w:val="22"/>
              </w:rPr>
              <w:t>3</w:t>
            </w:r>
            <w:r w:rsidRPr="007B3A50">
              <w:rPr>
                <w:rFonts w:eastAsia="標楷體"/>
                <w:kern w:val="0"/>
                <w:sz w:val="22"/>
                <w:szCs w:val="22"/>
              </w:rPr>
              <w:t>年度均有短（漏）報所得者之金額及比率甚高，且有增加之趨勢，顯示甚多企業並未因委託會計師簽證而減少其租稅逃漏，會計師簽證申報功能仍有待落實，以確實減少營利事業低報所得或租稅逃漏行為。此外，上述專案查核發現部分企業短（漏）報所得情形嚴重，惟</w:t>
            </w:r>
            <w:r w:rsidRPr="007B3A50">
              <w:rPr>
                <w:rFonts w:eastAsia="標楷體"/>
                <w:kern w:val="0"/>
                <w:sz w:val="22"/>
                <w:szCs w:val="22"/>
              </w:rPr>
              <w:t>101</w:t>
            </w:r>
            <w:r w:rsidRPr="007B3A50">
              <w:rPr>
                <w:rFonts w:eastAsia="標楷體"/>
                <w:kern w:val="0"/>
                <w:sz w:val="22"/>
                <w:szCs w:val="22"/>
              </w:rPr>
              <w:t>年度以後會計師代理所得稅事務違失移送懲戒之案件僅</w:t>
            </w:r>
            <w:r w:rsidRPr="007B3A50">
              <w:rPr>
                <w:rFonts w:eastAsia="標楷體"/>
                <w:kern w:val="0"/>
                <w:sz w:val="22"/>
                <w:szCs w:val="22"/>
              </w:rPr>
              <w:t>3</w:t>
            </w:r>
            <w:r w:rsidRPr="007B3A50">
              <w:rPr>
                <w:rFonts w:eastAsia="標楷體"/>
                <w:kern w:val="0"/>
                <w:sz w:val="22"/>
                <w:szCs w:val="22"/>
              </w:rPr>
              <w:t>件，且處分結果尚屬輕微，有欠妥適，要求行政院責成所屬相關主管機關應積極查明會計師辦理稅務查核簽證因未盡專業應有之注意，致企業短（漏）報鉅額所得之疏失責任，俾利誠實申報納稅，並促進租稅公平。</w:t>
            </w:r>
          </w:p>
        </w:tc>
        <w:tc>
          <w:tcPr>
            <w:tcW w:w="5267" w:type="dxa"/>
            <w:shd w:val="clear" w:color="auto" w:fill="auto"/>
          </w:tcPr>
          <w:p w14:paraId="2B7013D1" w14:textId="77777777" w:rsidR="005C3D58" w:rsidRPr="007B3A50" w:rsidRDefault="005C3D58" w:rsidP="00E20190">
            <w:pPr>
              <w:autoSpaceDE w:val="0"/>
              <w:autoSpaceDN w:val="0"/>
              <w:adjustRightInd w:val="0"/>
              <w:snapToGrid w:val="0"/>
              <w:spacing w:line="340" w:lineRule="atLeast"/>
              <w:jc w:val="both"/>
              <w:rPr>
                <w:rFonts w:eastAsia="標楷體"/>
                <w:bCs/>
                <w:sz w:val="22"/>
                <w:szCs w:val="22"/>
              </w:rPr>
            </w:pPr>
            <w:r w:rsidRPr="007B3A50">
              <w:rPr>
                <w:rFonts w:eastAsia="標楷體"/>
                <w:bCs/>
                <w:sz w:val="22"/>
                <w:szCs w:val="22"/>
              </w:rPr>
              <w:t>本項主辦單位為財政部。</w:t>
            </w:r>
          </w:p>
          <w:p w14:paraId="05B4FB9E" w14:textId="77777777" w:rsidR="005C3D58" w:rsidRPr="007B3A50" w:rsidRDefault="005C3D58" w:rsidP="00E20190">
            <w:pPr>
              <w:pStyle w:val="a5"/>
              <w:adjustRightInd w:val="0"/>
              <w:spacing w:line="340" w:lineRule="atLeast"/>
              <w:ind w:left="33" w:hangingChars="15" w:hanging="33"/>
              <w:rPr>
                <w:rFonts w:ascii="Times New Roman" w:hAnsi="Times New Roman"/>
              </w:rPr>
            </w:pPr>
          </w:p>
        </w:tc>
      </w:tr>
      <w:tr w:rsidR="005C3D58" w:rsidRPr="007B3A50" w14:paraId="418F825E" w14:textId="77777777" w:rsidTr="005C3D58">
        <w:tblPrEx>
          <w:tblCellMar>
            <w:top w:w="0" w:type="dxa"/>
            <w:bottom w:w="0" w:type="dxa"/>
          </w:tblCellMar>
        </w:tblPrEx>
        <w:tc>
          <w:tcPr>
            <w:tcW w:w="564" w:type="dxa"/>
            <w:shd w:val="clear" w:color="auto" w:fill="auto"/>
            <w:tcFitText/>
          </w:tcPr>
          <w:p w14:paraId="39192C8D" w14:textId="77777777" w:rsidR="005C3D58" w:rsidRPr="007B3A50" w:rsidRDefault="005C3D58" w:rsidP="00576F8A">
            <w:pPr>
              <w:pStyle w:val="a5"/>
              <w:adjustRightInd w:val="0"/>
              <w:spacing w:line="340" w:lineRule="atLeast"/>
              <w:ind w:left="182" w:hanging="182"/>
              <w:rPr>
                <w:rFonts w:ascii="Times New Roman" w:hAnsi="Times New Roman"/>
              </w:rPr>
            </w:pPr>
            <w:r w:rsidRPr="007B3A50">
              <w:rPr>
                <w:rFonts w:ascii="Times New Roman" w:hAnsi="Times New Roman"/>
                <w:w w:val="83"/>
                <w:kern w:val="0"/>
              </w:rPr>
              <w:t>(</w:t>
            </w:r>
            <w:r w:rsidRPr="007B3A50">
              <w:rPr>
                <w:rFonts w:ascii="Times New Roman" w:hAnsi="Times New Roman"/>
                <w:w w:val="83"/>
                <w:kern w:val="0"/>
              </w:rPr>
              <w:t>四十</w:t>
            </w:r>
            <w:r w:rsidRPr="007B3A50">
              <w:rPr>
                <w:rFonts w:ascii="Times New Roman" w:hAnsi="Times New Roman"/>
                <w:spacing w:val="1"/>
                <w:w w:val="83"/>
                <w:kern w:val="0"/>
              </w:rPr>
              <w:t>)</w:t>
            </w:r>
          </w:p>
        </w:tc>
        <w:tc>
          <w:tcPr>
            <w:tcW w:w="4133" w:type="dxa"/>
            <w:shd w:val="clear" w:color="auto" w:fill="auto"/>
          </w:tcPr>
          <w:p w14:paraId="15CEEAC7"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r w:rsidRPr="007B3A50">
              <w:rPr>
                <w:rFonts w:eastAsia="標楷體"/>
                <w:kern w:val="0"/>
                <w:sz w:val="22"/>
                <w:szCs w:val="22"/>
              </w:rPr>
              <w:t>中央各部會依其業務職掌透過各種計畫型補助款項，協助地方政府推動相關業務，理應對地方政府所提申請補助計畫之可行性及執行能力嚴加審核，並對補助案竣工後之使用情形妥為追蹤管控，俾使預算資源得以有效運用，然極少數部會仍時有預、決算差異甚大及設施低度使用情況，要求行政院應督導所屬機關強化事前計畫審核、執行過程及竣工後使用狀況之督考機制，以提升各補助案件執行成效。</w:t>
            </w:r>
          </w:p>
        </w:tc>
        <w:tc>
          <w:tcPr>
            <w:tcW w:w="5267" w:type="dxa"/>
            <w:shd w:val="clear" w:color="auto" w:fill="auto"/>
          </w:tcPr>
          <w:p w14:paraId="3E1187B2" w14:textId="77777777" w:rsidR="005C3D58" w:rsidRPr="007B3A50" w:rsidRDefault="005C3D58" w:rsidP="00E20190">
            <w:pPr>
              <w:pStyle w:val="a5"/>
              <w:adjustRightInd w:val="0"/>
              <w:spacing w:line="340" w:lineRule="atLeast"/>
              <w:ind w:left="0" w:firstLineChars="0" w:firstLine="0"/>
              <w:rPr>
                <w:rFonts w:ascii="Times New Roman" w:hAnsi="Times New Roman"/>
              </w:rPr>
            </w:pPr>
            <w:r w:rsidRPr="007B3A50">
              <w:rPr>
                <w:rFonts w:ascii="Times New Roman" w:hAnsi="Times New Roman"/>
              </w:rPr>
              <w:t>遵照辦理。</w:t>
            </w:r>
          </w:p>
        </w:tc>
      </w:tr>
      <w:tr w:rsidR="005C3D58" w:rsidRPr="007B3A50" w14:paraId="041D9A55" w14:textId="77777777" w:rsidTr="005C3D58">
        <w:tblPrEx>
          <w:tblCellMar>
            <w:top w:w="0" w:type="dxa"/>
            <w:bottom w:w="0" w:type="dxa"/>
          </w:tblCellMar>
        </w:tblPrEx>
        <w:trPr>
          <w:trHeight w:val="4449"/>
        </w:trPr>
        <w:tc>
          <w:tcPr>
            <w:tcW w:w="564" w:type="dxa"/>
            <w:shd w:val="clear" w:color="auto" w:fill="auto"/>
            <w:tcFitText/>
          </w:tcPr>
          <w:p w14:paraId="39892DA9" w14:textId="77777777" w:rsidR="005C3D58" w:rsidRPr="007B3A50" w:rsidRDefault="005C3D58" w:rsidP="00E20190">
            <w:pPr>
              <w:pStyle w:val="0cm"/>
              <w:adjustRightInd w:val="0"/>
              <w:snapToGrid w:val="0"/>
              <w:spacing w:line="340" w:lineRule="atLeast"/>
              <w:rPr>
                <w:rFonts w:ascii="Times New Roman" w:hAnsi="Times New Roman"/>
                <w:b w:val="0"/>
                <w:w w:val="73"/>
                <w:kern w:val="0"/>
              </w:rPr>
            </w:pPr>
            <w:r w:rsidRPr="007B3A50">
              <w:rPr>
                <w:rFonts w:ascii="Times New Roman" w:hAnsi="Times New Roman"/>
                <w:b w:val="0"/>
                <w:w w:val="60"/>
                <w:kern w:val="0"/>
              </w:rPr>
              <w:t>(</w:t>
            </w:r>
            <w:r w:rsidRPr="007B3A50">
              <w:rPr>
                <w:rFonts w:ascii="Times New Roman" w:hAnsi="Times New Roman"/>
                <w:b w:val="0"/>
                <w:w w:val="60"/>
                <w:kern w:val="0"/>
              </w:rPr>
              <w:t>四十一</w:t>
            </w:r>
            <w:r w:rsidRPr="007B3A50">
              <w:rPr>
                <w:rFonts w:ascii="Times New Roman" w:hAnsi="Times New Roman"/>
                <w:b w:val="0"/>
                <w:spacing w:val="4"/>
                <w:w w:val="60"/>
                <w:kern w:val="0"/>
              </w:rPr>
              <w:t>)</w:t>
            </w:r>
          </w:p>
        </w:tc>
        <w:tc>
          <w:tcPr>
            <w:tcW w:w="4133" w:type="dxa"/>
            <w:shd w:val="clear" w:color="auto" w:fill="auto"/>
          </w:tcPr>
          <w:p w14:paraId="5EA97A3E" w14:textId="77777777" w:rsidR="005C3D58" w:rsidRPr="007B3A50" w:rsidRDefault="005C3D58" w:rsidP="00E20190">
            <w:pPr>
              <w:autoSpaceDE w:val="0"/>
              <w:autoSpaceDN w:val="0"/>
              <w:adjustRightInd w:val="0"/>
              <w:snapToGrid w:val="0"/>
              <w:spacing w:line="340" w:lineRule="atLeast"/>
              <w:jc w:val="both"/>
              <w:rPr>
                <w:rFonts w:eastAsia="標楷體"/>
                <w:b/>
                <w:sz w:val="22"/>
                <w:szCs w:val="22"/>
              </w:rPr>
            </w:pPr>
            <w:r w:rsidRPr="007B3A50">
              <w:rPr>
                <w:rFonts w:eastAsia="標楷體"/>
                <w:kern w:val="0"/>
                <w:sz w:val="22"/>
                <w:szCs w:val="22"/>
              </w:rPr>
              <w:t>我國各項社會保險原則係於相關法律明文規範主管機關、應（得）委託之保險人及行政經費負擔情形，惟目前行政經費之規範情形分歧，且編列方式及內容未盡周妥。目前我國各項社會保險委託保險人辦理之行政經費，雖均由政府負擔，惟囿於法令規範或預算編列形式不同等，致經費負擔機關、預算編列方式與補助標準等迥異，允宜研謀改進；此外，社會保險應建立獨立自主、兼具公平性、效率性與減少經濟負面效果之財務責任制度，政府如於負擔保險費及補助虧損之外，尚須全額負擔保險之行政經費，其合理性及是否具有效撙節之誘因等問題，殊值檢討。</w:t>
            </w:r>
          </w:p>
        </w:tc>
        <w:tc>
          <w:tcPr>
            <w:tcW w:w="5267" w:type="dxa"/>
            <w:shd w:val="clear" w:color="auto" w:fill="auto"/>
          </w:tcPr>
          <w:p w14:paraId="26C3922A" w14:textId="77777777" w:rsidR="005C3D58" w:rsidRPr="007B3A50" w:rsidRDefault="005C3D58" w:rsidP="00E20190">
            <w:pPr>
              <w:autoSpaceDE w:val="0"/>
              <w:autoSpaceDN w:val="0"/>
              <w:adjustRightInd w:val="0"/>
              <w:snapToGrid w:val="0"/>
              <w:spacing w:line="340" w:lineRule="atLeast"/>
              <w:jc w:val="both"/>
              <w:rPr>
                <w:rFonts w:eastAsia="標楷體"/>
                <w:bCs/>
                <w:sz w:val="22"/>
                <w:szCs w:val="22"/>
              </w:rPr>
            </w:pPr>
            <w:r w:rsidRPr="007B3A50">
              <w:rPr>
                <w:rFonts w:eastAsia="標楷體"/>
                <w:bCs/>
                <w:sz w:val="22"/>
                <w:szCs w:val="22"/>
              </w:rPr>
              <w:t>本項主辦單位為勞動部、衛生福利部、內政部、國防部及銓敘部。</w:t>
            </w:r>
          </w:p>
          <w:p w14:paraId="37CB0F7A" w14:textId="77777777" w:rsidR="005C3D58" w:rsidRPr="007B3A50" w:rsidRDefault="005C3D58" w:rsidP="00E20190">
            <w:pPr>
              <w:pStyle w:val="0cm"/>
              <w:adjustRightInd w:val="0"/>
              <w:snapToGrid w:val="0"/>
              <w:spacing w:line="340" w:lineRule="atLeast"/>
              <w:ind w:left="440" w:hangingChars="200" w:hanging="440"/>
              <w:rPr>
                <w:rFonts w:ascii="Times New Roman" w:hAnsi="Times New Roman"/>
                <w:b w:val="0"/>
              </w:rPr>
            </w:pPr>
          </w:p>
        </w:tc>
      </w:tr>
      <w:tr w:rsidR="005C3D58" w:rsidRPr="007B3A50" w14:paraId="1144044A" w14:textId="77777777" w:rsidTr="005C3D58">
        <w:tblPrEx>
          <w:tblCellMar>
            <w:top w:w="0" w:type="dxa"/>
            <w:bottom w:w="0" w:type="dxa"/>
          </w:tblCellMar>
        </w:tblPrEx>
        <w:trPr>
          <w:trHeight w:val="973"/>
        </w:trPr>
        <w:tc>
          <w:tcPr>
            <w:tcW w:w="564" w:type="dxa"/>
            <w:shd w:val="clear" w:color="auto" w:fill="auto"/>
            <w:tcFitText/>
          </w:tcPr>
          <w:p w14:paraId="7EB66EA4" w14:textId="77777777" w:rsidR="005C3D58" w:rsidRPr="007B3A50" w:rsidRDefault="005C3D58" w:rsidP="00E20190">
            <w:pPr>
              <w:pStyle w:val="0cm"/>
              <w:adjustRightInd w:val="0"/>
              <w:snapToGrid w:val="0"/>
              <w:spacing w:line="340" w:lineRule="atLeast"/>
              <w:rPr>
                <w:rFonts w:ascii="Times New Roman" w:hAnsi="Times New Roman"/>
                <w:b w:val="0"/>
                <w:w w:val="73"/>
                <w:kern w:val="0"/>
              </w:rPr>
            </w:pPr>
            <w:r w:rsidRPr="007B3A50">
              <w:rPr>
                <w:rFonts w:ascii="Times New Roman" w:hAnsi="Times New Roman"/>
                <w:b w:val="0"/>
                <w:w w:val="60"/>
                <w:kern w:val="0"/>
              </w:rPr>
              <w:t>(</w:t>
            </w:r>
            <w:r w:rsidRPr="007B3A50">
              <w:rPr>
                <w:rFonts w:ascii="Times New Roman" w:hAnsi="Times New Roman"/>
                <w:b w:val="0"/>
                <w:w w:val="60"/>
                <w:kern w:val="0"/>
              </w:rPr>
              <w:t>四十二</w:t>
            </w:r>
            <w:r w:rsidRPr="007B3A50">
              <w:rPr>
                <w:rFonts w:ascii="Times New Roman" w:hAnsi="Times New Roman"/>
                <w:b w:val="0"/>
                <w:spacing w:val="4"/>
                <w:w w:val="60"/>
                <w:kern w:val="0"/>
              </w:rPr>
              <w:t>)</w:t>
            </w:r>
          </w:p>
        </w:tc>
        <w:tc>
          <w:tcPr>
            <w:tcW w:w="4133" w:type="dxa"/>
            <w:shd w:val="clear" w:color="auto" w:fill="auto"/>
          </w:tcPr>
          <w:p w14:paraId="37BF7986" w14:textId="77777777" w:rsidR="005C3D58" w:rsidRPr="007B3A50" w:rsidRDefault="005C3D58" w:rsidP="00E20190">
            <w:pPr>
              <w:autoSpaceDE w:val="0"/>
              <w:autoSpaceDN w:val="0"/>
              <w:adjustRightInd w:val="0"/>
              <w:snapToGrid w:val="0"/>
              <w:spacing w:line="340" w:lineRule="atLeast"/>
              <w:jc w:val="both"/>
              <w:rPr>
                <w:rFonts w:eastAsia="標楷體"/>
                <w:b/>
                <w:sz w:val="22"/>
                <w:szCs w:val="22"/>
              </w:rPr>
            </w:pPr>
            <w:r w:rsidRPr="007B3A50">
              <w:rPr>
                <w:rFonts w:eastAsia="標楷體"/>
                <w:kern w:val="0"/>
                <w:sz w:val="22"/>
                <w:szCs w:val="22"/>
              </w:rPr>
              <w:t>行政院及所屬機關資訊業務委外經費</w:t>
            </w:r>
            <w:r w:rsidRPr="007B3A50">
              <w:rPr>
                <w:rFonts w:eastAsia="標楷體"/>
                <w:kern w:val="0"/>
                <w:sz w:val="22"/>
                <w:szCs w:val="22"/>
              </w:rPr>
              <w:t>107</w:t>
            </w:r>
            <w:r w:rsidRPr="007B3A50">
              <w:rPr>
                <w:rFonts w:eastAsia="標楷體"/>
                <w:kern w:val="0"/>
                <w:sz w:val="22"/>
                <w:szCs w:val="22"/>
              </w:rPr>
              <w:t>年度預算案數合計</w:t>
            </w:r>
            <w:r w:rsidRPr="007B3A50">
              <w:rPr>
                <w:rFonts w:eastAsia="標楷體"/>
                <w:kern w:val="0"/>
                <w:sz w:val="22"/>
                <w:szCs w:val="22"/>
              </w:rPr>
              <w:t>73.9</w:t>
            </w:r>
            <w:r w:rsidRPr="007B3A50">
              <w:rPr>
                <w:rFonts w:eastAsia="標楷體"/>
                <w:kern w:val="0"/>
                <w:sz w:val="22"/>
                <w:szCs w:val="22"/>
              </w:rPr>
              <w:t>億元，較</w:t>
            </w:r>
            <w:r w:rsidRPr="007B3A50">
              <w:rPr>
                <w:rFonts w:eastAsia="標楷體"/>
                <w:kern w:val="0"/>
                <w:sz w:val="22"/>
                <w:szCs w:val="22"/>
              </w:rPr>
              <w:t>106</w:t>
            </w:r>
            <w:r w:rsidRPr="007B3A50">
              <w:rPr>
                <w:rFonts w:eastAsia="標楷體"/>
                <w:kern w:val="0"/>
                <w:sz w:val="22"/>
                <w:szCs w:val="22"/>
              </w:rPr>
              <w:t>年度預算數</w:t>
            </w:r>
            <w:r w:rsidRPr="007B3A50">
              <w:rPr>
                <w:rFonts w:eastAsia="標楷體"/>
                <w:kern w:val="0"/>
                <w:sz w:val="22"/>
                <w:szCs w:val="22"/>
              </w:rPr>
              <w:t>67.7</w:t>
            </w:r>
            <w:r w:rsidRPr="007B3A50">
              <w:rPr>
                <w:rFonts w:eastAsia="標楷體"/>
                <w:kern w:val="0"/>
                <w:sz w:val="22"/>
                <w:szCs w:val="22"/>
              </w:rPr>
              <w:t>億元約增加</w:t>
            </w:r>
            <w:r w:rsidRPr="007B3A50">
              <w:rPr>
                <w:rFonts w:eastAsia="標楷體"/>
                <w:kern w:val="0"/>
                <w:sz w:val="22"/>
                <w:szCs w:val="22"/>
              </w:rPr>
              <w:t>6.2</w:t>
            </w:r>
            <w:r w:rsidRPr="007B3A50">
              <w:rPr>
                <w:rFonts w:eastAsia="標楷體"/>
                <w:kern w:val="0"/>
                <w:sz w:val="22"/>
                <w:szCs w:val="22"/>
              </w:rPr>
              <w:t>億元（增幅</w:t>
            </w:r>
            <w:r w:rsidRPr="007B3A50">
              <w:rPr>
                <w:rFonts w:eastAsia="標楷體"/>
                <w:kern w:val="0"/>
                <w:sz w:val="22"/>
                <w:szCs w:val="22"/>
              </w:rPr>
              <w:t>9.2%</w:t>
            </w:r>
            <w:r w:rsidRPr="007B3A50">
              <w:rPr>
                <w:rFonts w:eastAsia="標楷體"/>
                <w:kern w:val="0"/>
                <w:sz w:val="22"/>
                <w:szCs w:val="22"/>
              </w:rPr>
              <w:t>），占資訊設備相關經費</w:t>
            </w:r>
            <w:r w:rsidRPr="007B3A50">
              <w:rPr>
                <w:rFonts w:eastAsia="標楷體"/>
                <w:kern w:val="0"/>
                <w:sz w:val="22"/>
                <w:szCs w:val="22"/>
              </w:rPr>
              <w:t>130.1</w:t>
            </w:r>
            <w:r w:rsidRPr="007B3A50">
              <w:rPr>
                <w:rFonts w:eastAsia="標楷體"/>
                <w:kern w:val="0"/>
                <w:sz w:val="22"/>
                <w:szCs w:val="22"/>
              </w:rPr>
              <w:t>億元比率</w:t>
            </w:r>
            <w:r w:rsidRPr="007B3A50">
              <w:rPr>
                <w:rFonts w:eastAsia="標楷體"/>
                <w:kern w:val="0"/>
                <w:sz w:val="22"/>
                <w:szCs w:val="22"/>
              </w:rPr>
              <w:t>56.8%</w:t>
            </w:r>
            <w:r w:rsidRPr="007B3A50">
              <w:rPr>
                <w:rFonts w:eastAsia="標楷體"/>
                <w:kern w:val="0"/>
                <w:sz w:val="22"/>
                <w:szCs w:val="22"/>
              </w:rPr>
              <w:t>。檢視我國中央行政機關資訊業務委外辦理近年之發展情形，其居高不下之委外經費比率，恐將面臨潛在之資安風險。我國中央政府行政機關受限於資訊人力、經費資源，近年來推動資訊業務委外政策，其整體委外經費比率居高不下，又因欠缺妥適規範，加以資訊人力吃緊，爰面臨資訊業務主控性逐漸喪失及資安管理風險，要求行政院及所屬機關應積極檢討現行資訊業務委外政策，除應強化機關對委外建置之系統及軟硬體設施之主控性外，另應提供誘因鼓勵機關使用已開發之通用系統（如人事、薪資、公文等），減少系統重複建置，以節省公帑。此外，更應配合電子化政府計畫之推動，適時調整既有公務流程，促進整體人力資源運用效益，以達成提升政府資訊業務效率之預期目標。</w:t>
            </w:r>
          </w:p>
        </w:tc>
        <w:tc>
          <w:tcPr>
            <w:tcW w:w="5267" w:type="dxa"/>
            <w:shd w:val="clear" w:color="auto" w:fill="auto"/>
          </w:tcPr>
          <w:p w14:paraId="47A5CB8B" w14:textId="77777777" w:rsidR="005C3D58" w:rsidRPr="007B3A50" w:rsidRDefault="005C3D58" w:rsidP="00E20190">
            <w:pPr>
              <w:numPr>
                <w:ilvl w:val="0"/>
                <w:numId w:val="58"/>
              </w:numPr>
              <w:autoSpaceDE w:val="0"/>
              <w:autoSpaceDN w:val="0"/>
              <w:adjustRightInd w:val="0"/>
              <w:snapToGrid w:val="0"/>
              <w:spacing w:line="340" w:lineRule="atLeast"/>
              <w:jc w:val="both"/>
              <w:rPr>
                <w:rFonts w:eastAsia="標楷體" w:hint="eastAsia"/>
                <w:kern w:val="0"/>
                <w:sz w:val="22"/>
                <w:szCs w:val="22"/>
              </w:rPr>
            </w:pPr>
            <w:r w:rsidRPr="007B3A50">
              <w:rPr>
                <w:rFonts w:eastAsia="標楷體"/>
                <w:kern w:val="0"/>
                <w:sz w:val="22"/>
                <w:szCs w:val="22"/>
              </w:rPr>
              <w:t>為解決我國中央政府行政機關受限於資訊人力、經費資源，並依據行政院資訊資源向上集中政策，本會已陸續統整本會暨所屬機關成為集中式資訊服務架構，資訊系統朝大型化及集中化調整；期以前瞻角度建立資訊集中式共享服務（</w:t>
            </w:r>
            <w:r w:rsidRPr="007B3A50">
              <w:rPr>
                <w:rFonts w:eastAsia="標楷體"/>
                <w:kern w:val="0"/>
                <w:sz w:val="22"/>
                <w:szCs w:val="22"/>
              </w:rPr>
              <w:t>Share Services</w:t>
            </w:r>
            <w:r w:rsidRPr="007B3A50">
              <w:rPr>
                <w:rFonts w:eastAsia="標楷體"/>
                <w:kern w:val="0"/>
                <w:sz w:val="22"/>
                <w:szCs w:val="22"/>
              </w:rPr>
              <w:t>）為方向，建設共用性基礎環境及建置共用性資訊服務，透過整合的達成，使之能在此共用環境基礎上賡續推動現代ｅ公務改造，發揮整合政府資源，提升為民服務之品質。目前已完成對外入口網站整合機制及網站後端共用平台、公文管理、公文製作、線上簽核、檔案管理、影像管理、差勤管理、經費申請核銷、會議室管理等行政資訊共用系統，提供所屬機關使用，利於行政業務處理作業流程之完整性、一致性與標準化，並可減少系統重覆開發及後續維運所需之時程、人力及經費，以節省公帑。</w:t>
            </w:r>
          </w:p>
          <w:p w14:paraId="3E7E605F" w14:textId="77777777" w:rsidR="005C3D58" w:rsidRPr="007B3A50" w:rsidRDefault="005C3D58" w:rsidP="00E20190">
            <w:pPr>
              <w:numPr>
                <w:ilvl w:val="0"/>
                <w:numId w:val="58"/>
              </w:numPr>
              <w:autoSpaceDE w:val="0"/>
              <w:autoSpaceDN w:val="0"/>
              <w:adjustRightInd w:val="0"/>
              <w:snapToGrid w:val="0"/>
              <w:spacing w:line="340" w:lineRule="atLeast"/>
              <w:jc w:val="both"/>
              <w:rPr>
                <w:rFonts w:eastAsia="標楷體"/>
                <w:kern w:val="0"/>
                <w:sz w:val="22"/>
                <w:szCs w:val="22"/>
              </w:rPr>
            </w:pPr>
            <w:r w:rsidRPr="007B3A50">
              <w:rPr>
                <w:rFonts w:eastAsia="標楷體"/>
                <w:sz w:val="22"/>
                <w:szCs w:val="22"/>
              </w:rPr>
              <w:t>本會將持續完善整體基礎建設及進行對外資訊服務系統整併，達成各項資訊軟硬體資源向上集中，持續提升資訊服務水準之目標。當前資通訊科技發展迅速，利用資通訊技術來強化農業產業體質，可有效開創農業新的競爭優勢與機會，然隨著農業資訊化程度日漸加深，資訊安全問題亦隨之重要，使得資訊人力的需求日益增加；惟因政府人事精簡，爰有必要辦理資訊服務委外作業，以確保本會資訊安全及業務持續營運。本會相關資訊委外計畫均依循規劃、執行、檢查及行動（</w:t>
            </w:r>
            <w:r w:rsidRPr="007B3A50">
              <w:rPr>
                <w:rFonts w:eastAsia="標楷體"/>
                <w:sz w:val="22"/>
                <w:szCs w:val="22"/>
              </w:rPr>
              <w:t>PDCA</w:t>
            </w:r>
            <w:r w:rsidRPr="007B3A50">
              <w:rPr>
                <w:rFonts w:eastAsia="標楷體"/>
                <w:sz w:val="22"/>
                <w:szCs w:val="22"/>
              </w:rPr>
              <w:t>）之管理模式，以資通訊技術協助農業推展，懇請持續支持。</w:t>
            </w:r>
          </w:p>
        </w:tc>
      </w:tr>
      <w:tr w:rsidR="005C3D58" w:rsidRPr="007B3A50" w14:paraId="15F024F7" w14:textId="77777777" w:rsidTr="005C3D58">
        <w:tblPrEx>
          <w:tblCellMar>
            <w:top w:w="0" w:type="dxa"/>
            <w:bottom w:w="0" w:type="dxa"/>
          </w:tblCellMar>
        </w:tblPrEx>
        <w:trPr>
          <w:trHeight w:val="4449"/>
        </w:trPr>
        <w:tc>
          <w:tcPr>
            <w:tcW w:w="564" w:type="dxa"/>
            <w:shd w:val="clear" w:color="auto" w:fill="auto"/>
            <w:tcFitText/>
          </w:tcPr>
          <w:p w14:paraId="7965544F" w14:textId="77777777" w:rsidR="005C3D58" w:rsidRPr="007B3A50" w:rsidRDefault="005C3D58" w:rsidP="00E20190">
            <w:pPr>
              <w:pStyle w:val="0cm"/>
              <w:adjustRightInd w:val="0"/>
              <w:snapToGrid w:val="0"/>
              <w:spacing w:line="340" w:lineRule="atLeast"/>
              <w:rPr>
                <w:rFonts w:ascii="Times New Roman" w:hAnsi="Times New Roman"/>
                <w:b w:val="0"/>
                <w:w w:val="73"/>
                <w:kern w:val="0"/>
              </w:rPr>
            </w:pPr>
            <w:r w:rsidRPr="007B3A50">
              <w:rPr>
                <w:rFonts w:ascii="Times New Roman" w:hAnsi="Times New Roman"/>
                <w:b w:val="0"/>
                <w:w w:val="60"/>
                <w:kern w:val="0"/>
              </w:rPr>
              <w:t>(</w:t>
            </w:r>
            <w:r w:rsidRPr="007B3A50">
              <w:rPr>
                <w:rFonts w:ascii="Times New Roman" w:hAnsi="Times New Roman"/>
                <w:b w:val="0"/>
                <w:w w:val="60"/>
                <w:kern w:val="0"/>
              </w:rPr>
              <w:t>四十三</w:t>
            </w:r>
            <w:r w:rsidRPr="007B3A50">
              <w:rPr>
                <w:rFonts w:ascii="Times New Roman" w:hAnsi="Times New Roman"/>
                <w:b w:val="0"/>
                <w:spacing w:val="4"/>
                <w:w w:val="60"/>
                <w:kern w:val="0"/>
              </w:rPr>
              <w:t>)</w:t>
            </w:r>
          </w:p>
        </w:tc>
        <w:tc>
          <w:tcPr>
            <w:tcW w:w="4133" w:type="dxa"/>
            <w:shd w:val="clear" w:color="auto" w:fill="auto"/>
          </w:tcPr>
          <w:p w14:paraId="3F605B34" w14:textId="77777777" w:rsidR="005C3D58" w:rsidRPr="007B3A50" w:rsidRDefault="005C3D58" w:rsidP="00E20190">
            <w:pPr>
              <w:autoSpaceDE w:val="0"/>
              <w:autoSpaceDN w:val="0"/>
              <w:adjustRightInd w:val="0"/>
              <w:snapToGrid w:val="0"/>
              <w:spacing w:line="340" w:lineRule="atLeast"/>
              <w:jc w:val="both"/>
              <w:rPr>
                <w:rFonts w:eastAsia="標楷體"/>
                <w:b/>
                <w:sz w:val="22"/>
                <w:szCs w:val="22"/>
              </w:rPr>
            </w:pPr>
            <w:r w:rsidRPr="007B3A50">
              <w:rPr>
                <w:rFonts w:eastAsia="標楷體"/>
                <w:kern w:val="0"/>
                <w:sz w:val="22"/>
                <w:szCs w:val="22"/>
              </w:rPr>
              <w:t>近年來我國持續透過推動各項電子化政府計畫提供線上便民服務，其中，強調以民眾生活為核心，整合相關公共服務資訊，提供便利且安全之個人化服務之「數位服務個人化計畫」於</w:t>
            </w:r>
            <w:r w:rsidRPr="007B3A50">
              <w:rPr>
                <w:rFonts w:eastAsia="標楷體"/>
                <w:kern w:val="0"/>
                <w:sz w:val="22"/>
                <w:szCs w:val="22"/>
              </w:rPr>
              <w:t>107</w:t>
            </w:r>
            <w:r w:rsidRPr="007B3A50">
              <w:rPr>
                <w:rFonts w:eastAsia="標楷體"/>
                <w:kern w:val="0"/>
                <w:sz w:val="22"/>
                <w:szCs w:val="22"/>
              </w:rPr>
              <w:t>年度中央政府總預算案即編列</w:t>
            </w:r>
            <w:r w:rsidRPr="007B3A50">
              <w:rPr>
                <w:rFonts w:eastAsia="標楷體"/>
                <w:kern w:val="0"/>
                <w:sz w:val="22"/>
                <w:szCs w:val="22"/>
              </w:rPr>
              <w:t xml:space="preserve">3.3 </w:t>
            </w:r>
            <w:r w:rsidRPr="007B3A50">
              <w:rPr>
                <w:rFonts w:eastAsia="標楷體"/>
                <w:kern w:val="0"/>
                <w:sz w:val="22"/>
                <w:szCs w:val="22"/>
              </w:rPr>
              <w:t>億元。檢視近年來電子化政府服務推動情形，部分計畫執行成效容待檢討改善。我國政府多年來雖致力推動各階段電子化政府計畫，在建置資通訊基礎建設及發展各項線上公共服務雖有初步成果，惟城鄉間仍存在數位落差，且線上公共服務使用率不高。要求行政部門除持續針對偏鄉地區強化資通訊基礎建設，並積極宣導線上公共服務之便利性外，允宜積極檢討既有相關服務之功能，未來規劃時，允宜先瞭解民意需求，以使用者角度規劃單一窗口之流程整合服務，提供讓民眾真正有感之服務，以利提升民眾對公共線上服務之利用率。</w:t>
            </w:r>
          </w:p>
        </w:tc>
        <w:tc>
          <w:tcPr>
            <w:tcW w:w="5267" w:type="dxa"/>
            <w:shd w:val="clear" w:color="auto" w:fill="auto"/>
          </w:tcPr>
          <w:p w14:paraId="6E97A125" w14:textId="77777777" w:rsidR="005C3D58" w:rsidRPr="007B3A50" w:rsidRDefault="005C3D58" w:rsidP="00E20190">
            <w:pPr>
              <w:autoSpaceDE w:val="0"/>
              <w:autoSpaceDN w:val="0"/>
              <w:adjustRightInd w:val="0"/>
              <w:snapToGrid w:val="0"/>
              <w:spacing w:line="340" w:lineRule="atLeast"/>
              <w:jc w:val="both"/>
              <w:rPr>
                <w:rFonts w:eastAsia="標楷體"/>
                <w:bCs/>
                <w:sz w:val="22"/>
                <w:szCs w:val="22"/>
              </w:rPr>
            </w:pPr>
            <w:r w:rsidRPr="007B3A50">
              <w:rPr>
                <w:rFonts w:eastAsia="標楷體"/>
                <w:bCs/>
                <w:sz w:val="22"/>
                <w:szCs w:val="22"/>
              </w:rPr>
              <w:t>本項主辦單位為國家發展委員會。</w:t>
            </w:r>
          </w:p>
          <w:p w14:paraId="4A0DFEAE" w14:textId="77777777" w:rsidR="005C3D58" w:rsidRPr="007B3A50" w:rsidRDefault="005C3D58" w:rsidP="00E20190">
            <w:pPr>
              <w:pStyle w:val="0cm"/>
              <w:adjustRightInd w:val="0"/>
              <w:snapToGrid w:val="0"/>
              <w:spacing w:line="340" w:lineRule="atLeast"/>
              <w:ind w:left="440" w:hangingChars="200" w:hanging="440"/>
              <w:rPr>
                <w:rFonts w:ascii="Times New Roman" w:hAnsi="Times New Roman"/>
                <w:b w:val="0"/>
              </w:rPr>
            </w:pPr>
          </w:p>
        </w:tc>
      </w:tr>
      <w:tr w:rsidR="005C3D58" w:rsidRPr="007B3A50" w14:paraId="66F5A1A0" w14:textId="77777777" w:rsidTr="005C3D58">
        <w:tblPrEx>
          <w:tblCellMar>
            <w:top w:w="0" w:type="dxa"/>
            <w:bottom w:w="0" w:type="dxa"/>
          </w:tblCellMar>
        </w:tblPrEx>
        <w:trPr>
          <w:trHeight w:val="1966"/>
        </w:trPr>
        <w:tc>
          <w:tcPr>
            <w:tcW w:w="564" w:type="dxa"/>
            <w:shd w:val="clear" w:color="auto" w:fill="auto"/>
            <w:tcFitText/>
          </w:tcPr>
          <w:p w14:paraId="38C6E3B5" w14:textId="77777777" w:rsidR="005C3D58" w:rsidRPr="007B3A50" w:rsidRDefault="005C3D58" w:rsidP="00E20190">
            <w:pPr>
              <w:pStyle w:val="0cm"/>
              <w:adjustRightInd w:val="0"/>
              <w:snapToGrid w:val="0"/>
              <w:spacing w:line="340" w:lineRule="atLeast"/>
              <w:rPr>
                <w:rFonts w:ascii="Times New Roman" w:hAnsi="Times New Roman"/>
                <w:b w:val="0"/>
                <w:w w:val="60"/>
                <w:kern w:val="0"/>
              </w:rPr>
            </w:pPr>
            <w:r w:rsidRPr="007B3A50">
              <w:rPr>
                <w:rFonts w:ascii="Times New Roman" w:hAnsi="Times New Roman"/>
                <w:b w:val="0"/>
                <w:w w:val="60"/>
                <w:kern w:val="0"/>
              </w:rPr>
              <w:t>(</w:t>
            </w:r>
            <w:r w:rsidRPr="007B3A50">
              <w:rPr>
                <w:rFonts w:ascii="Times New Roman" w:hAnsi="Times New Roman"/>
                <w:b w:val="0"/>
                <w:w w:val="60"/>
                <w:kern w:val="0"/>
              </w:rPr>
              <w:t>四十四</w:t>
            </w:r>
            <w:r w:rsidRPr="007B3A50">
              <w:rPr>
                <w:rFonts w:ascii="Times New Roman" w:hAnsi="Times New Roman"/>
                <w:b w:val="0"/>
                <w:spacing w:val="4"/>
                <w:w w:val="60"/>
                <w:kern w:val="0"/>
              </w:rPr>
              <w:t>)</w:t>
            </w:r>
          </w:p>
        </w:tc>
        <w:tc>
          <w:tcPr>
            <w:tcW w:w="4133" w:type="dxa"/>
            <w:shd w:val="clear" w:color="auto" w:fill="auto"/>
          </w:tcPr>
          <w:p w14:paraId="411A77A3" w14:textId="77777777" w:rsidR="005C3D58" w:rsidRPr="007B3A50" w:rsidRDefault="005C3D58" w:rsidP="00E20190">
            <w:pPr>
              <w:autoSpaceDE w:val="0"/>
              <w:autoSpaceDN w:val="0"/>
              <w:adjustRightInd w:val="0"/>
              <w:snapToGrid w:val="0"/>
              <w:spacing w:line="340" w:lineRule="atLeast"/>
              <w:jc w:val="both"/>
              <w:rPr>
                <w:rFonts w:eastAsia="標楷體"/>
                <w:b/>
                <w:sz w:val="22"/>
                <w:szCs w:val="22"/>
              </w:rPr>
            </w:pPr>
            <w:r w:rsidRPr="007B3A50">
              <w:rPr>
                <w:rFonts w:eastAsia="標楷體"/>
                <w:kern w:val="0"/>
                <w:sz w:val="22"/>
                <w:szCs w:val="22"/>
              </w:rPr>
              <w:t>鑑於現行行政院所訂「全國軍公教員工待遇支給要點」所附之公務人員專業加給，曾於</w:t>
            </w:r>
            <w:r w:rsidRPr="007B3A50">
              <w:rPr>
                <w:rFonts w:eastAsia="標楷體"/>
                <w:kern w:val="0"/>
                <w:sz w:val="22"/>
                <w:szCs w:val="22"/>
              </w:rPr>
              <w:t>90</w:t>
            </w:r>
            <w:r w:rsidRPr="007B3A50">
              <w:rPr>
                <w:rFonts w:eastAsia="標楷體"/>
                <w:kern w:val="0"/>
                <w:sz w:val="22"/>
                <w:szCs w:val="22"/>
              </w:rPr>
              <w:t>年</w:t>
            </w:r>
            <w:r w:rsidRPr="007B3A50">
              <w:rPr>
                <w:rFonts w:eastAsia="標楷體"/>
                <w:kern w:val="0"/>
                <w:sz w:val="22"/>
                <w:szCs w:val="22"/>
              </w:rPr>
              <w:t>1</w:t>
            </w:r>
            <w:r w:rsidRPr="007B3A50">
              <w:rPr>
                <w:rFonts w:eastAsia="標楷體"/>
                <w:kern w:val="0"/>
                <w:sz w:val="22"/>
                <w:szCs w:val="22"/>
              </w:rPr>
              <w:t>月</w:t>
            </w:r>
            <w:r w:rsidRPr="007B3A50">
              <w:rPr>
                <w:rFonts w:eastAsia="標楷體"/>
                <w:kern w:val="0"/>
                <w:sz w:val="22"/>
                <w:szCs w:val="22"/>
              </w:rPr>
              <w:t>1</w:t>
            </w:r>
            <w:r w:rsidRPr="007B3A50">
              <w:rPr>
                <w:rFonts w:eastAsia="標楷體"/>
                <w:kern w:val="0"/>
                <w:sz w:val="22"/>
                <w:szCs w:val="22"/>
              </w:rPr>
              <w:t>日將原</w:t>
            </w:r>
            <w:r w:rsidRPr="007B3A50">
              <w:rPr>
                <w:rFonts w:eastAsia="標楷體"/>
                <w:kern w:val="0"/>
                <w:sz w:val="22"/>
                <w:szCs w:val="22"/>
              </w:rPr>
              <w:t>55</w:t>
            </w:r>
            <w:r w:rsidRPr="007B3A50">
              <w:rPr>
                <w:rFonts w:eastAsia="標楷體"/>
                <w:kern w:val="0"/>
                <w:sz w:val="22"/>
                <w:szCs w:val="22"/>
              </w:rPr>
              <w:t>種公務人員專業加給簡化為</w:t>
            </w:r>
            <w:r w:rsidRPr="007B3A50">
              <w:rPr>
                <w:rFonts w:eastAsia="標楷體"/>
                <w:kern w:val="0"/>
                <w:sz w:val="22"/>
                <w:szCs w:val="22"/>
              </w:rPr>
              <w:t>29</w:t>
            </w:r>
            <w:r w:rsidRPr="007B3A50">
              <w:rPr>
                <w:rFonts w:eastAsia="標楷體"/>
                <w:kern w:val="0"/>
                <w:sz w:val="22"/>
                <w:szCs w:val="22"/>
              </w:rPr>
              <w:t>種；</w:t>
            </w:r>
            <w:r w:rsidRPr="007B3A50">
              <w:rPr>
                <w:rFonts w:eastAsia="標楷體"/>
                <w:kern w:val="0"/>
                <w:sz w:val="22"/>
                <w:szCs w:val="22"/>
              </w:rPr>
              <w:t>94</w:t>
            </w:r>
            <w:r w:rsidRPr="007B3A50">
              <w:rPr>
                <w:rFonts w:eastAsia="標楷體"/>
                <w:kern w:val="0"/>
                <w:sz w:val="22"/>
                <w:szCs w:val="22"/>
              </w:rPr>
              <w:t>年</w:t>
            </w:r>
            <w:r w:rsidRPr="007B3A50">
              <w:rPr>
                <w:rFonts w:eastAsia="標楷體"/>
                <w:kern w:val="0"/>
                <w:sz w:val="22"/>
                <w:szCs w:val="22"/>
              </w:rPr>
              <w:t xml:space="preserve">1 </w:t>
            </w:r>
            <w:r w:rsidRPr="007B3A50">
              <w:rPr>
                <w:rFonts w:eastAsia="標楷體"/>
                <w:kern w:val="0"/>
                <w:sz w:val="22"/>
                <w:szCs w:val="22"/>
              </w:rPr>
              <w:t>月</w:t>
            </w:r>
            <w:r w:rsidRPr="007B3A50">
              <w:rPr>
                <w:rFonts w:eastAsia="標楷體"/>
                <w:kern w:val="0"/>
                <w:sz w:val="22"/>
                <w:szCs w:val="22"/>
              </w:rPr>
              <w:t>1</w:t>
            </w:r>
            <w:r w:rsidRPr="007B3A50">
              <w:rPr>
                <w:rFonts w:eastAsia="標楷體"/>
                <w:kern w:val="0"/>
                <w:sz w:val="22"/>
                <w:szCs w:val="22"/>
              </w:rPr>
              <w:t>日再依工作屬性相近、所需專業程度相當及整體衡平等原則再簡併為</w:t>
            </w:r>
            <w:r w:rsidRPr="007B3A50">
              <w:rPr>
                <w:rFonts w:eastAsia="標楷體"/>
                <w:kern w:val="0"/>
                <w:sz w:val="22"/>
                <w:szCs w:val="22"/>
              </w:rPr>
              <w:t xml:space="preserve">25 </w:t>
            </w:r>
            <w:r w:rsidRPr="007B3A50">
              <w:rPr>
                <w:rFonts w:eastAsia="標楷體"/>
                <w:kern w:val="0"/>
                <w:sz w:val="22"/>
                <w:szCs w:val="22"/>
              </w:rPr>
              <w:t>種，後於</w:t>
            </w:r>
            <w:r w:rsidRPr="007B3A50">
              <w:rPr>
                <w:rFonts w:eastAsia="標楷體"/>
                <w:kern w:val="0"/>
                <w:sz w:val="22"/>
                <w:szCs w:val="22"/>
              </w:rPr>
              <w:t>100</w:t>
            </w:r>
            <w:r w:rsidRPr="007B3A50">
              <w:rPr>
                <w:rFonts w:eastAsia="標楷體"/>
                <w:kern w:val="0"/>
                <w:sz w:val="22"/>
                <w:szCs w:val="22"/>
              </w:rPr>
              <w:t>年</w:t>
            </w:r>
            <w:r w:rsidRPr="007B3A50">
              <w:rPr>
                <w:rFonts w:eastAsia="標楷體"/>
                <w:kern w:val="0"/>
                <w:sz w:val="22"/>
                <w:szCs w:val="22"/>
              </w:rPr>
              <w:t>7</w:t>
            </w:r>
            <w:r w:rsidRPr="007B3A50">
              <w:rPr>
                <w:rFonts w:eastAsia="標楷體"/>
                <w:kern w:val="0"/>
                <w:sz w:val="22"/>
                <w:szCs w:val="22"/>
              </w:rPr>
              <w:t>月</w:t>
            </w:r>
            <w:r w:rsidRPr="007B3A50">
              <w:rPr>
                <w:rFonts w:eastAsia="標楷體"/>
                <w:kern w:val="0"/>
                <w:sz w:val="22"/>
                <w:szCs w:val="22"/>
              </w:rPr>
              <w:t>1</w:t>
            </w:r>
            <w:r w:rsidRPr="007B3A50">
              <w:rPr>
                <w:rFonts w:eastAsia="標楷體"/>
                <w:kern w:val="0"/>
                <w:sz w:val="22"/>
                <w:szCs w:val="22"/>
              </w:rPr>
              <w:t>日軍公教人員待遇調整時，惟因適逢行政院組織調整期間，人員及各機關編制及安置尚未底定，故該表自</w:t>
            </w:r>
            <w:r w:rsidRPr="007B3A50">
              <w:rPr>
                <w:rFonts w:eastAsia="標楷體"/>
                <w:kern w:val="0"/>
                <w:sz w:val="22"/>
                <w:szCs w:val="22"/>
              </w:rPr>
              <w:t>94</w:t>
            </w:r>
            <w:r w:rsidRPr="007B3A50">
              <w:rPr>
                <w:rFonts w:eastAsia="標楷體"/>
                <w:kern w:val="0"/>
                <w:sz w:val="22"/>
                <w:szCs w:val="22"/>
              </w:rPr>
              <w:t>年迄今未再予簡併。經查該表對於專業加給之分類核有未盡合理之處，仍有加強簡化之必要。現行各公務機關人員所支領之專業加給種類仍屬繁多，且標準紊亂。按行政院組織架構業於</w:t>
            </w:r>
            <w:r w:rsidRPr="007B3A50">
              <w:rPr>
                <w:rFonts w:eastAsia="標楷體"/>
                <w:kern w:val="0"/>
                <w:sz w:val="22"/>
                <w:szCs w:val="22"/>
              </w:rPr>
              <w:t>99</w:t>
            </w:r>
            <w:r w:rsidRPr="007B3A50">
              <w:rPr>
                <w:rFonts w:eastAsia="標楷體"/>
                <w:kern w:val="0"/>
                <w:sz w:val="22"/>
                <w:szCs w:val="22"/>
              </w:rPr>
              <w:t>年</w:t>
            </w:r>
            <w:r w:rsidRPr="007B3A50">
              <w:rPr>
                <w:rFonts w:eastAsia="標楷體"/>
                <w:kern w:val="0"/>
                <w:sz w:val="22"/>
                <w:szCs w:val="22"/>
              </w:rPr>
              <w:t>2</w:t>
            </w:r>
            <w:r w:rsidRPr="007B3A50">
              <w:rPr>
                <w:rFonts w:eastAsia="標楷體"/>
                <w:kern w:val="0"/>
                <w:sz w:val="22"/>
                <w:szCs w:val="22"/>
              </w:rPr>
              <w:t>月</w:t>
            </w:r>
            <w:r w:rsidRPr="007B3A50">
              <w:rPr>
                <w:rFonts w:eastAsia="標楷體"/>
                <w:kern w:val="0"/>
                <w:sz w:val="22"/>
                <w:szCs w:val="22"/>
              </w:rPr>
              <w:t>3</w:t>
            </w:r>
            <w:r w:rsidRPr="007B3A50">
              <w:rPr>
                <w:rFonts w:eastAsia="標楷體"/>
                <w:kern w:val="0"/>
                <w:sz w:val="22"/>
                <w:szCs w:val="22"/>
              </w:rPr>
              <w:t>日依行政院組織法修正調整為</w:t>
            </w:r>
            <w:r w:rsidRPr="007B3A50">
              <w:rPr>
                <w:rFonts w:eastAsia="標楷體"/>
                <w:kern w:val="0"/>
                <w:sz w:val="22"/>
                <w:szCs w:val="22"/>
              </w:rPr>
              <w:t>29</w:t>
            </w:r>
            <w:r w:rsidRPr="007B3A50">
              <w:rPr>
                <w:rFonts w:eastAsia="標楷體"/>
                <w:kern w:val="0"/>
                <w:sz w:val="22"/>
                <w:szCs w:val="22"/>
              </w:rPr>
              <w:t>個機關，為達成政府簡化作業程序之施政目標，宜藉由行政院組織再造之契機予以簡化，建請行政院積極研議。</w:t>
            </w:r>
          </w:p>
        </w:tc>
        <w:tc>
          <w:tcPr>
            <w:tcW w:w="5267" w:type="dxa"/>
            <w:shd w:val="clear" w:color="auto" w:fill="auto"/>
          </w:tcPr>
          <w:p w14:paraId="2F6C7CBC" w14:textId="77777777" w:rsidR="005C3D58" w:rsidRPr="007B3A50" w:rsidRDefault="005C3D58" w:rsidP="00E20190">
            <w:pPr>
              <w:autoSpaceDE w:val="0"/>
              <w:autoSpaceDN w:val="0"/>
              <w:adjustRightInd w:val="0"/>
              <w:snapToGrid w:val="0"/>
              <w:spacing w:line="340" w:lineRule="atLeast"/>
              <w:jc w:val="both"/>
              <w:rPr>
                <w:rFonts w:eastAsia="標楷體"/>
                <w:bCs/>
                <w:sz w:val="22"/>
                <w:szCs w:val="22"/>
              </w:rPr>
            </w:pPr>
            <w:r w:rsidRPr="007B3A50">
              <w:rPr>
                <w:rFonts w:eastAsia="標楷體"/>
                <w:bCs/>
                <w:sz w:val="22"/>
                <w:szCs w:val="22"/>
              </w:rPr>
              <w:t>本項主辦單位為行政院人事行政總處。</w:t>
            </w:r>
          </w:p>
          <w:p w14:paraId="6FFA0DF0" w14:textId="77777777" w:rsidR="005C3D58" w:rsidRPr="007B3A50" w:rsidRDefault="005C3D58" w:rsidP="00E20190">
            <w:pPr>
              <w:pStyle w:val="0cm"/>
              <w:adjustRightInd w:val="0"/>
              <w:snapToGrid w:val="0"/>
              <w:spacing w:line="340" w:lineRule="atLeast"/>
              <w:ind w:left="440" w:hangingChars="200" w:hanging="440"/>
              <w:rPr>
                <w:rFonts w:ascii="Times New Roman" w:hAnsi="Times New Roman"/>
                <w:b w:val="0"/>
              </w:rPr>
            </w:pPr>
          </w:p>
        </w:tc>
      </w:tr>
      <w:tr w:rsidR="005C3D58" w:rsidRPr="007B3A50" w14:paraId="176EB789" w14:textId="77777777" w:rsidTr="005C3D58">
        <w:tblPrEx>
          <w:tblCellMar>
            <w:top w:w="0" w:type="dxa"/>
            <w:bottom w:w="0" w:type="dxa"/>
          </w:tblCellMar>
        </w:tblPrEx>
        <w:trPr>
          <w:trHeight w:val="2866"/>
        </w:trPr>
        <w:tc>
          <w:tcPr>
            <w:tcW w:w="564" w:type="dxa"/>
            <w:shd w:val="clear" w:color="auto" w:fill="auto"/>
            <w:tcFitText/>
          </w:tcPr>
          <w:p w14:paraId="784677A0" w14:textId="77777777" w:rsidR="005C3D58" w:rsidRPr="007B3A50" w:rsidRDefault="005C3D58" w:rsidP="00E20190">
            <w:pPr>
              <w:pStyle w:val="0cm"/>
              <w:adjustRightInd w:val="0"/>
              <w:snapToGrid w:val="0"/>
              <w:spacing w:line="340" w:lineRule="atLeast"/>
              <w:rPr>
                <w:rFonts w:ascii="Times New Roman" w:hAnsi="Times New Roman"/>
                <w:b w:val="0"/>
                <w:w w:val="73"/>
                <w:kern w:val="0"/>
              </w:rPr>
            </w:pPr>
            <w:r w:rsidRPr="007B3A50">
              <w:rPr>
                <w:rFonts w:ascii="Times New Roman" w:hAnsi="Times New Roman"/>
                <w:b w:val="0"/>
                <w:w w:val="60"/>
                <w:kern w:val="0"/>
              </w:rPr>
              <w:t>(</w:t>
            </w:r>
            <w:r w:rsidRPr="007B3A50">
              <w:rPr>
                <w:rFonts w:ascii="Times New Roman" w:hAnsi="Times New Roman"/>
                <w:b w:val="0"/>
                <w:w w:val="60"/>
                <w:kern w:val="0"/>
              </w:rPr>
              <w:t>四十五</w:t>
            </w:r>
            <w:r w:rsidRPr="007B3A50">
              <w:rPr>
                <w:rFonts w:ascii="Times New Roman" w:hAnsi="Times New Roman"/>
                <w:b w:val="0"/>
                <w:spacing w:val="4"/>
                <w:w w:val="60"/>
                <w:kern w:val="0"/>
              </w:rPr>
              <w:t>)</w:t>
            </w:r>
          </w:p>
        </w:tc>
        <w:tc>
          <w:tcPr>
            <w:tcW w:w="4133" w:type="dxa"/>
            <w:shd w:val="clear" w:color="auto" w:fill="auto"/>
          </w:tcPr>
          <w:p w14:paraId="426822AC" w14:textId="77777777" w:rsidR="005C3D58" w:rsidRPr="007B3A50" w:rsidRDefault="005C3D58" w:rsidP="00E20190">
            <w:pPr>
              <w:autoSpaceDE w:val="0"/>
              <w:autoSpaceDN w:val="0"/>
              <w:adjustRightInd w:val="0"/>
              <w:snapToGrid w:val="0"/>
              <w:spacing w:line="340" w:lineRule="atLeast"/>
              <w:jc w:val="both"/>
              <w:rPr>
                <w:rFonts w:eastAsia="標楷體"/>
                <w:b/>
                <w:sz w:val="22"/>
                <w:szCs w:val="22"/>
              </w:rPr>
            </w:pPr>
            <w:r w:rsidRPr="007B3A50">
              <w:rPr>
                <w:rFonts w:eastAsia="標楷體"/>
                <w:kern w:val="0"/>
                <w:sz w:val="22"/>
                <w:szCs w:val="22"/>
              </w:rPr>
              <w:t>為解決長年來，澎湖地區之軍公教人員離島加給（地域加給）與金門與連江縣相較不公平之現象。行政院人事總處與國防部，應於四個月內，落實改善澎湖地區軍公教人員離島加給之具體方案。有關澎湖地區軍方聘僱人員（包含評價聘僱人員）之離島加給改善數額，並應與軍公教人員相同。</w:t>
            </w:r>
          </w:p>
        </w:tc>
        <w:tc>
          <w:tcPr>
            <w:tcW w:w="5267" w:type="dxa"/>
            <w:shd w:val="clear" w:color="auto" w:fill="auto"/>
          </w:tcPr>
          <w:p w14:paraId="3006E98A" w14:textId="77777777" w:rsidR="005C3D58" w:rsidRPr="007B3A50" w:rsidRDefault="005C3D58" w:rsidP="00E20190">
            <w:pPr>
              <w:autoSpaceDE w:val="0"/>
              <w:autoSpaceDN w:val="0"/>
              <w:adjustRightInd w:val="0"/>
              <w:snapToGrid w:val="0"/>
              <w:spacing w:line="340" w:lineRule="atLeast"/>
              <w:jc w:val="both"/>
              <w:rPr>
                <w:rFonts w:eastAsia="標楷體"/>
                <w:bCs/>
                <w:sz w:val="22"/>
                <w:szCs w:val="22"/>
              </w:rPr>
            </w:pPr>
            <w:r w:rsidRPr="007B3A50">
              <w:rPr>
                <w:rFonts w:eastAsia="標楷體"/>
                <w:bCs/>
                <w:sz w:val="22"/>
                <w:szCs w:val="22"/>
              </w:rPr>
              <w:t>本項主辦單位為行政院人事行政總處及國防部。</w:t>
            </w:r>
          </w:p>
          <w:p w14:paraId="143A30CC" w14:textId="77777777" w:rsidR="005C3D58" w:rsidRPr="007B3A50" w:rsidRDefault="005C3D58" w:rsidP="00E20190">
            <w:pPr>
              <w:pStyle w:val="0cm"/>
              <w:adjustRightInd w:val="0"/>
              <w:snapToGrid w:val="0"/>
              <w:spacing w:line="340" w:lineRule="atLeast"/>
              <w:ind w:left="440" w:hangingChars="200" w:hanging="440"/>
              <w:rPr>
                <w:rFonts w:ascii="Times New Roman" w:hAnsi="Times New Roman"/>
                <w:b w:val="0"/>
              </w:rPr>
            </w:pPr>
          </w:p>
        </w:tc>
      </w:tr>
      <w:tr w:rsidR="005C3D58" w:rsidRPr="007B3A50" w14:paraId="06DBC7C2" w14:textId="77777777" w:rsidTr="005C3D58">
        <w:tblPrEx>
          <w:tblCellMar>
            <w:top w:w="0" w:type="dxa"/>
            <w:bottom w:w="0" w:type="dxa"/>
          </w:tblCellMar>
        </w:tblPrEx>
        <w:trPr>
          <w:trHeight w:val="1115"/>
        </w:trPr>
        <w:tc>
          <w:tcPr>
            <w:tcW w:w="564" w:type="dxa"/>
            <w:shd w:val="clear" w:color="auto" w:fill="auto"/>
            <w:tcFitText/>
          </w:tcPr>
          <w:p w14:paraId="0D83C9CE" w14:textId="77777777" w:rsidR="005C3D58" w:rsidRPr="007B3A50" w:rsidRDefault="005C3D58" w:rsidP="00E20190">
            <w:pPr>
              <w:pStyle w:val="0cm"/>
              <w:adjustRightInd w:val="0"/>
              <w:snapToGrid w:val="0"/>
              <w:spacing w:line="340" w:lineRule="atLeast"/>
              <w:rPr>
                <w:rFonts w:ascii="Times New Roman" w:hAnsi="Times New Roman"/>
                <w:b w:val="0"/>
                <w:w w:val="73"/>
                <w:kern w:val="0"/>
              </w:rPr>
            </w:pPr>
            <w:r w:rsidRPr="007B3A50">
              <w:rPr>
                <w:rFonts w:ascii="Times New Roman" w:hAnsi="Times New Roman"/>
                <w:b w:val="0"/>
                <w:w w:val="60"/>
                <w:kern w:val="0"/>
              </w:rPr>
              <w:t>(</w:t>
            </w:r>
            <w:r w:rsidRPr="007B3A50">
              <w:rPr>
                <w:rFonts w:ascii="Times New Roman" w:hAnsi="Times New Roman"/>
                <w:b w:val="0"/>
                <w:w w:val="60"/>
                <w:kern w:val="0"/>
              </w:rPr>
              <w:t>四十六</w:t>
            </w:r>
            <w:r w:rsidRPr="007B3A50">
              <w:rPr>
                <w:rFonts w:ascii="Times New Roman" w:hAnsi="Times New Roman"/>
                <w:b w:val="0"/>
                <w:spacing w:val="4"/>
                <w:w w:val="60"/>
                <w:kern w:val="0"/>
              </w:rPr>
              <w:t>)</w:t>
            </w:r>
          </w:p>
        </w:tc>
        <w:tc>
          <w:tcPr>
            <w:tcW w:w="4133" w:type="dxa"/>
            <w:shd w:val="clear" w:color="auto" w:fill="auto"/>
          </w:tcPr>
          <w:p w14:paraId="13E19ECF" w14:textId="77777777" w:rsidR="005C3D58" w:rsidRPr="007B3A50" w:rsidRDefault="005C3D58" w:rsidP="00E20190">
            <w:pPr>
              <w:autoSpaceDE w:val="0"/>
              <w:autoSpaceDN w:val="0"/>
              <w:adjustRightInd w:val="0"/>
              <w:snapToGrid w:val="0"/>
              <w:spacing w:line="340" w:lineRule="atLeast"/>
              <w:jc w:val="both"/>
              <w:rPr>
                <w:rFonts w:eastAsia="標楷體"/>
                <w:b/>
                <w:sz w:val="22"/>
                <w:szCs w:val="22"/>
              </w:rPr>
            </w:pPr>
            <w:r w:rsidRPr="007B3A50">
              <w:rPr>
                <w:rFonts w:eastAsia="標楷體"/>
                <w:kern w:val="0"/>
                <w:sz w:val="22"/>
                <w:szCs w:val="22"/>
              </w:rPr>
              <w:t>107</w:t>
            </w:r>
            <w:r w:rsidRPr="007B3A50">
              <w:rPr>
                <w:rFonts w:eastAsia="標楷體"/>
                <w:kern w:val="0"/>
                <w:sz w:val="22"/>
                <w:szCs w:val="22"/>
              </w:rPr>
              <w:t>年度中央政府各機關汰換、新購之公務車輛，優先採購「電動車輛」，以達到節能減碳、減少空污。</w:t>
            </w:r>
          </w:p>
        </w:tc>
        <w:tc>
          <w:tcPr>
            <w:tcW w:w="5267" w:type="dxa"/>
            <w:shd w:val="clear" w:color="auto" w:fill="auto"/>
          </w:tcPr>
          <w:p w14:paraId="51961CCD" w14:textId="77777777" w:rsidR="005C3D58" w:rsidRPr="007B3A50" w:rsidRDefault="005C3D58" w:rsidP="00E20190">
            <w:pPr>
              <w:pStyle w:val="0cm"/>
              <w:adjustRightInd w:val="0"/>
              <w:snapToGrid w:val="0"/>
              <w:spacing w:line="340" w:lineRule="atLeast"/>
              <w:ind w:left="1"/>
              <w:rPr>
                <w:rFonts w:ascii="Times New Roman" w:hAnsi="Times New Roman"/>
                <w:b w:val="0"/>
              </w:rPr>
            </w:pPr>
            <w:r w:rsidRPr="007B3A50">
              <w:rPr>
                <w:rFonts w:ascii="Times New Roman" w:hAnsi="Times New Roman" w:hint="eastAsia"/>
                <w:b w:val="0"/>
              </w:rPr>
              <w:t>遵照辦理。</w:t>
            </w:r>
          </w:p>
        </w:tc>
      </w:tr>
      <w:tr w:rsidR="005C3D58" w:rsidRPr="007B3A50" w14:paraId="15B03186" w14:textId="77777777" w:rsidTr="005C3D58">
        <w:tblPrEx>
          <w:tblCellMar>
            <w:top w:w="0" w:type="dxa"/>
            <w:bottom w:w="0" w:type="dxa"/>
          </w:tblCellMar>
        </w:tblPrEx>
        <w:trPr>
          <w:trHeight w:val="3809"/>
        </w:trPr>
        <w:tc>
          <w:tcPr>
            <w:tcW w:w="564" w:type="dxa"/>
            <w:shd w:val="clear" w:color="auto" w:fill="auto"/>
            <w:tcFitText/>
          </w:tcPr>
          <w:p w14:paraId="388B0471" w14:textId="77777777" w:rsidR="005C3D58" w:rsidRPr="007B3A50" w:rsidRDefault="005C3D58" w:rsidP="00E20190">
            <w:pPr>
              <w:pStyle w:val="0cm"/>
              <w:adjustRightInd w:val="0"/>
              <w:snapToGrid w:val="0"/>
              <w:spacing w:line="340" w:lineRule="atLeast"/>
              <w:rPr>
                <w:rFonts w:ascii="Times New Roman" w:hAnsi="Times New Roman"/>
                <w:b w:val="0"/>
                <w:w w:val="73"/>
                <w:kern w:val="0"/>
              </w:rPr>
            </w:pPr>
            <w:r w:rsidRPr="007B3A50">
              <w:rPr>
                <w:rFonts w:ascii="Times New Roman" w:hAnsi="Times New Roman"/>
                <w:b w:val="0"/>
                <w:w w:val="60"/>
                <w:kern w:val="0"/>
              </w:rPr>
              <w:t>(</w:t>
            </w:r>
            <w:r w:rsidRPr="007B3A50">
              <w:rPr>
                <w:rFonts w:ascii="Times New Roman" w:hAnsi="Times New Roman"/>
                <w:b w:val="0"/>
                <w:w w:val="60"/>
                <w:kern w:val="0"/>
              </w:rPr>
              <w:t>四十七</w:t>
            </w:r>
            <w:r w:rsidRPr="007B3A50">
              <w:rPr>
                <w:rFonts w:ascii="Times New Roman" w:hAnsi="Times New Roman"/>
                <w:b w:val="0"/>
                <w:spacing w:val="4"/>
                <w:w w:val="60"/>
                <w:kern w:val="0"/>
              </w:rPr>
              <w:t>)</w:t>
            </w:r>
          </w:p>
        </w:tc>
        <w:tc>
          <w:tcPr>
            <w:tcW w:w="4133" w:type="dxa"/>
            <w:shd w:val="clear" w:color="auto" w:fill="auto"/>
          </w:tcPr>
          <w:p w14:paraId="483627E9" w14:textId="77777777" w:rsidR="005C3D58" w:rsidRPr="007B3A50" w:rsidRDefault="005C3D58" w:rsidP="00E20190">
            <w:pPr>
              <w:autoSpaceDE w:val="0"/>
              <w:autoSpaceDN w:val="0"/>
              <w:adjustRightInd w:val="0"/>
              <w:snapToGrid w:val="0"/>
              <w:spacing w:line="340" w:lineRule="atLeast"/>
              <w:jc w:val="both"/>
              <w:rPr>
                <w:rFonts w:eastAsia="標楷體"/>
                <w:b/>
                <w:sz w:val="22"/>
                <w:szCs w:val="22"/>
              </w:rPr>
            </w:pPr>
            <w:r w:rsidRPr="007B3A50">
              <w:rPr>
                <w:rFonts w:eastAsia="標楷體"/>
                <w:kern w:val="0"/>
                <w:sz w:val="22"/>
                <w:szCs w:val="22"/>
              </w:rPr>
              <w:t>鑑於</w:t>
            </w:r>
            <w:r w:rsidRPr="007B3A50">
              <w:rPr>
                <w:rFonts w:eastAsia="標楷體"/>
                <w:kern w:val="0"/>
                <w:sz w:val="22"/>
                <w:szCs w:val="22"/>
              </w:rPr>
              <w:t>107</w:t>
            </w:r>
            <w:r w:rsidRPr="007B3A50">
              <w:rPr>
                <w:rFonts w:eastAsia="標楷體"/>
                <w:kern w:val="0"/>
                <w:sz w:val="22"/>
                <w:szCs w:val="22"/>
              </w:rPr>
              <w:t>年度中央政府各機關派員出國計畫（僅公務預算部分，不包括機密預算部分、赴大陸計畫預算數、非營業基金及營業基金等）預算案數</w:t>
            </w:r>
            <w:r w:rsidRPr="007B3A50">
              <w:rPr>
                <w:rFonts w:eastAsia="標楷體"/>
                <w:kern w:val="0"/>
                <w:sz w:val="22"/>
                <w:szCs w:val="22"/>
              </w:rPr>
              <w:t xml:space="preserve">11 </w:t>
            </w:r>
            <w:r w:rsidRPr="007B3A50">
              <w:rPr>
                <w:rFonts w:eastAsia="標楷體"/>
                <w:kern w:val="0"/>
                <w:sz w:val="22"/>
                <w:szCs w:val="22"/>
              </w:rPr>
              <w:t>億</w:t>
            </w:r>
            <w:r w:rsidRPr="007B3A50">
              <w:rPr>
                <w:rFonts w:eastAsia="標楷體"/>
                <w:kern w:val="0"/>
                <w:sz w:val="22"/>
                <w:szCs w:val="22"/>
              </w:rPr>
              <w:t>3,169</w:t>
            </w:r>
            <w:r w:rsidRPr="007B3A50">
              <w:rPr>
                <w:rFonts w:eastAsia="標楷體"/>
                <w:kern w:val="0"/>
                <w:sz w:val="22"/>
                <w:szCs w:val="22"/>
              </w:rPr>
              <w:t>萬</w:t>
            </w:r>
            <w:r w:rsidRPr="007B3A50">
              <w:rPr>
                <w:rFonts w:eastAsia="標楷體"/>
                <w:kern w:val="0"/>
                <w:sz w:val="22"/>
                <w:szCs w:val="22"/>
              </w:rPr>
              <w:t>1</w:t>
            </w:r>
            <w:r w:rsidRPr="007B3A50">
              <w:rPr>
                <w:rFonts w:eastAsia="標楷體"/>
                <w:kern w:val="0"/>
                <w:sz w:val="22"/>
                <w:szCs w:val="22"/>
              </w:rPr>
              <w:t>千元，國外旅費金額龐鉅。</w:t>
            </w:r>
            <w:r w:rsidRPr="007B3A50">
              <w:rPr>
                <w:rFonts w:eastAsia="標楷體"/>
                <w:kern w:val="0"/>
                <w:sz w:val="22"/>
                <w:szCs w:val="22"/>
              </w:rPr>
              <w:t>107</w:t>
            </w:r>
            <w:r w:rsidRPr="007B3A50">
              <w:rPr>
                <w:rFonts w:eastAsia="標楷體"/>
                <w:kern w:val="0"/>
                <w:sz w:val="22"/>
                <w:szCs w:val="22"/>
              </w:rPr>
              <w:t>年度中央政府各機關派員出國計畫經費頗鉅，惟部分出國報告書未依規定登錄於公務出國報告資訊網，且部分機關出國報告歸屬限閱比例偏高，似有規避監督之嫌，要求行政院督促所屬機關檢討改進。</w:t>
            </w:r>
          </w:p>
        </w:tc>
        <w:tc>
          <w:tcPr>
            <w:tcW w:w="5267" w:type="dxa"/>
            <w:shd w:val="clear" w:color="auto" w:fill="auto"/>
          </w:tcPr>
          <w:p w14:paraId="60A5ECB6" w14:textId="77777777" w:rsidR="005C3D58" w:rsidRPr="007B3A50" w:rsidRDefault="005C3D58" w:rsidP="00E20190">
            <w:pPr>
              <w:numPr>
                <w:ilvl w:val="0"/>
                <w:numId w:val="23"/>
              </w:numPr>
              <w:autoSpaceDE w:val="0"/>
              <w:autoSpaceDN w:val="0"/>
              <w:adjustRightInd w:val="0"/>
              <w:snapToGrid w:val="0"/>
              <w:spacing w:line="340" w:lineRule="atLeast"/>
              <w:jc w:val="both"/>
              <w:rPr>
                <w:rFonts w:eastAsia="標楷體"/>
                <w:sz w:val="22"/>
                <w:szCs w:val="22"/>
              </w:rPr>
            </w:pPr>
            <w:r w:rsidRPr="007B3A50">
              <w:rPr>
                <w:rFonts w:eastAsia="標楷體"/>
                <w:sz w:val="22"/>
                <w:szCs w:val="22"/>
              </w:rPr>
              <w:t>經查本會</w:t>
            </w:r>
            <w:r w:rsidRPr="007B3A50">
              <w:rPr>
                <w:rFonts w:eastAsia="標楷體"/>
                <w:sz w:val="22"/>
                <w:szCs w:val="22"/>
              </w:rPr>
              <w:t>107</w:t>
            </w:r>
            <w:r w:rsidRPr="007B3A50">
              <w:rPr>
                <w:rFonts w:eastAsia="標楷體"/>
                <w:sz w:val="22"/>
                <w:szCs w:val="22"/>
              </w:rPr>
              <w:t>年</w:t>
            </w:r>
            <w:r w:rsidRPr="007B3A50">
              <w:rPr>
                <w:rFonts w:eastAsia="標楷體"/>
                <w:sz w:val="22"/>
                <w:szCs w:val="22"/>
              </w:rPr>
              <w:t>1</w:t>
            </w:r>
            <w:r w:rsidRPr="007B3A50">
              <w:rPr>
                <w:rFonts w:eastAsia="標楷體"/>
                <w:sz w:val="22"/>
                <w:szCs w:val="22"/>
              </w:rPr>
              <w:t>月至</w:t>
            </w:r>
            <w:r w:rsidRPr="007B3A50">
              <w:rPr>
                <w:rFonts w:eastAsia="標楷體"/>
                <w:sz w:val="22"/>
                <w:szCs w:val="22"/>
              </w:rPr>
              <w:t>107</w:t>
            </w:r>
            <w:r w:rsidRPr="007B3A50">
              <w:rPr>
                <w:rFonts w:eastAsia="標楷體"/>
                <w:sz w:val="22"/>
                <w:szCs w:val="22"/>
              </w:rPr>
              <w:t>年</w:t>
            </w:r>
            <w:r w:rsidRPr="007B3A50">
              <w:rPr>
                <w:rFonts w:eastAsia="標楷體"/>
                <w:sz w:val="22"/>
                <w:szCs w:val="22"/>
              </w:rPr>
              <w:t>4</w:t>
            </w:r>
            <w:r w:rsidRPr="007B3A50">
              <w:rPr>
                <w:rFonts w:eastAsia="標楷體"/>
                <w:sz w:val="22"/>
                <w:szCs w:val="22"/>
              </w:rPr>
              <w:t>月應繳之出國報告均已繳交。</w:t>
            </w:r>
          </w:p>
          <w:p w14:paraId="5876DE81" w14:textId="77777777" w:rsidR="005C3D58" w:rsidRPr="007B3A50" w:rsidRDefault="005C3D58" w:rsidP="00E20190">
            <w:pPr>
              <w:numPr>
                <w:ilvl w:val="0"/>
                <w:numId w:val="23"/>
              </w:numPr>
              <w:autoSpaceDE w:val="0"/>
              <w:autoSpaceDN w:val="0"/>
              <w:adjustRightInd w:val="0"/>
              <w:snapToGrid w:val="0"/>
              <w:spacing w:line="340" w:lineRule="atLeast"/>
              <w:jc w:val="both"/>
              <w:rPr>
                <w:rFonts w:eastAsia="標楷體"/>
                <w:sz w:val="22"/>
                <w:szCs w:val="22"/>
              </w:rPr>
            </w:pPr>
            <w:r w:rsidRPr="007B3A50">
              <w:rPr>
                <w:rFonts w:eastAsia="標楷體"/>
                <w:sz w:val="22"/>
                <w:szCs w:val="22"/>
              </w:rPr>
              <w:t>為辦理本會出國人員出國報告相關事宜，本會訂有「出國報告管考作業規定」，供出國人員遵循；凡本會暨所屬各機關以政府經費派赴國外從事考察、進修、研究、實習及其他公務有關活動之人員均應依前揭規定繳交出國報告。</w:t>
            </w:r>
          </w:p>
          <w:p w14:paraId="6342D347" w14:textId="77777777" w:rsidR="005C3D58" w:rsidRPr="007B3A50" w:rsidRDefault="005C3D58" w:rsidP="00E20190">
            <w:pPr>
              <w:numPr>
                <w:ilvl w:val="0"/>
                <w:numId w:val="23"/>
              </w:numPr>
              <w:autoSpaceDE w:val="0"/>
              <w:autoSpaceDN w:val="0"/>
              <w:adjustRightInd w:val="0"/>
              <w:snapToGrid w:val="0"/>
              <w:spacing w:line="340" w:lineRule="atLeast"/>
              <w:jc w:val="both"/>
              <w:rPr>
                <w:rFonts w:eastAsia="標楷體"/>
                <w:sz w:val="22"/>
                <w:szCs w:val="22"/>
              </w:rPr>
            </w:pPr>
            <w:r w:rsidRPr="007B3A50">
              <w:rPr>
                <w:rFonts w:eastAsia="標楷體"/>
                <w:sz w:val="22"/>
                <w:szCs w:val="22"/>
              </w:rPr>
              <w:t>本會暨所屬機關出國案件如屬查核性質者，因涉及國外工廠個資或當地業者商業機密，出國報告均簽奉核定，循機密公文處理方式歸檔，無須登錄於公務出國報告資訊網。另部分出國案件如係兩國雙邊會談或磋商談判，涉較機敏性內容，奉核定不宜開放供民眾閱覽者，則於公務出國報告資訊網啟動「限閱」功能。</w:t>
            </w:r>
          </w:p>
        </w:tc>
      </w:tr>
      <w:tr w:rsidR="005C3D58" w:rsidRPr="007B3A50" w14:paraId="3D30186C" w14:textId="77777777" w:rsidTr="005C3D58">
        <w:tblPrEx>
          <w:tblCellMar>
            <w:top w:w="0" w:type="dxa"/>
            <w:bottom w:w="0" w:type="dxa"/>
          </w:tblCellMar>
        </w:tblPrEx>
        <w:trPr>
          <w:trHeight w:val="406"/>
        </w:trPr>
        <w:tc>
          <w:tcPr>
            <w:tcW w:w="564" w:type="dxa"/>
            <w:shd w:val="clear" w:color="auto" w:fill="auto"/>
            <w:tcFitText/>
          </w:tcPr>
          <w:p w14:paraId="23689648" w14:textId="77777777" w:rsidR="005C3D58" w:rsidRPr="007B3A50" w:rsidRDefault="005C3D58" w:rsidP="00E20190">
            <w:pPr>
              <w:pStyle w:val="0cm"/>
              <w:adjustRightInd w:val="0"/>
              <w:snapToGrid w:val="0"/>
              <w:spacing w:line="340" w:lineRule="atLeast"/>
              <w:rPr>
                <w:rFonts w:ascii="Times New Roman" w:hAnsi="Times New Roman"/>
                <w:b w:val="0"/>
                <w:w w:val="73"/>
                <w:kern w:val="0"/>
              </w:rPr>
            </w:pPr>
            <w:r w:rsidRPr="007B3A50">
              <w:rPr>
                <w:rFonts w:ascii="Times New Roman" w:hAnsi="Times New Roman"/>
                <w:b w:val="0"/>
                <w:w w:val="60"/>
                <w:kern w:val="0"/>
              </w:rPr>
              <w:t>(</w:t>
            </w:r>
            <w:r w:rsidRPr="007B3A50">
              <w:rPr>
                <w:rFonts w:ascii="Times New Roman" w:hAnsi="Times New Roman"/>
                <w:b w:val="0"/>
                <w:w w:val="60"/>
                <w:kern w:val="0"/>
              </w:rPr>
              <w:t>四十八</w:t>
            </w:r>
            <w:r w:rsidRPr="007B3A50">
              <w:rPr>
                <w:rFonts w:ascii="Times New Roman" w:hAnsi="Times New Roman"/>
                <w:b w:val="0"/>
                <w:spacing w:val="4"/>
                <w:w w:val="60"/>
                <w:kern w:val="0"/>
              </w:rPr>
              <w:t>)</w:t>
            </w:r>
          </w:p>
        </w:tc>
        <w:tc>
          <w:tcPr>
            <w:tcW w:w="4133" w:type="dxa"/>
            <w:shd w:val="clear" w:color="auto" w:fill="auto"/>
          </w:tcPr>
          <w:p w14:paraId="7E5A0F42" w14:textId="77777777" w:rsidR="005C3D58" w:rsidRPr="007B3A50" w:rsidRDefault="005C3D58" w:rsidP="00E20190">
            <w:pPr>
              <w:autoSpaceDE w:val="0"/>
              <w:autoSpaceDN w:val="0"/>
              <w:adjustRightInd w:val="0"/>
              <w:snapToGrid w:val="0"/>
              <w:spacing w:line="340" w:lineRule="atLeast"/>
              <w:jc w:val="both"/>
              <w:rPr>
                <w:rFonts w:eastAsia="標楷體"/>
                <w:b/>
                <w:sz w:val="22"/>
                <w:szCs w:val="22"/>
              </w:rPr>
            </w:pPr>
            <w:r w:rsidRPr="007B3A50">
              <w:rPr>
                <w:rFonts w:eastAsia="標楷體"/>
                <w:kern w:val="0"/>
                <w:sz w:val="22"/>
                <w:szCs w:val="22"/>
              </w:rPr>
              <w:t>排富門檻之設定，係在政府資源有限之前提下，優先運用於經濟弱勢之群體。然而當前分屬不同部會主管之法規，對於社會救助、福利津貼與公費安置之資格，於不動產價值金額及納入計算之家戶人口規定不一，不啻為政府施政邏輯之混亂，也迭生民怨。經查，我國現行法規對於社會救助、福利津貼與公費安置之資格，於不動產價值方面，訂有不同金額與計算範圍之排富門檻。例如，國民年金法、老年農民福利津貼暫行條例，係以個人所有之土地及房屋價值，合計不得超過新臺幣五百萬元為限。以及，身心障礙者生活補助費發放辦法、國軍退除役官兵就養安置辦法，與幼兒就讀幼兒園補助辦法，其不動產價值門檻訂為新臺幣六百五十萬元，但計算方式卻有家庭總收入應計算人口、申請人及配偶、幼兒與其父母或監護人等不同範圍之處理。爰要求行政院於</w:t>
            </w:r>
            <w:r w:rsidRPr="007B3A50">
              <w:rPr>
                <w:rFonts w:eastAsia="標楷體"/>
                <w:kern w:val="0"/>
                <w:sz w:val="22"/>
                <w:szCs w:val="22"/>
              </w:rPr>
              <w:t>107</w:t>
            </w:r>
            <w:r w:rsidRPr="007B3A50">
              <w:rPr>
                <w:rFonts w:eastAsia="標楷體"/>
                <w:kern w:val="0"/>
                <w:sz w:val="22"/>
                <w:szCs w:val="22"/>
              </w:rPr>
              <w:t>年</w:t>
            </w:r>
            <w:r w:rsidRPr="007B3A50">
              <w:rPr>
                <w:rFonts w:eastAsia="標楷體"/>
                <w:kern w:val="0"/>
                <w:sz w:val="22"/>
                <w:szCs w:val="22"/>
              </w:rPr>
              <w:t>6</w:t>
            </w:r>
            <w:r w:rsidRPr="007B3A50">
              <w:rPr>
                <w:rFonts w:eastAsia="標楷體"/>
                <w:kern w:val="0"/>
                <w:sz w:val="22"/>
                <w:szCs w:val="22"/>
              </w:rPr>
              <w:t>月底前，整體檢討所屬各機關主管之法規，對於社會救助、福利津貼及公費安置資格所訂定之不動產價值金額，及納入計算之對象範圍；往後並應參考土地公告現值之調整情形，定期檢討所訂金額門檻之合理性。</w:t>
            </w:r>
          </w:p>
        </w:tc>
        <w:tc>
          <w:tcPr>
            <w:tcW w:w="5267" w:type="dxa"/>
            <w:shd w:val="clear" w:color="auto" w:fill="auto"/>
          </w:tcPr>
          <w:p w14:paraId="600865A3" w14:textId="77777777" w:rsidR="005C3D58" w:rsidRPr="007B3A50" w:rsidRDefault="005C3D58" w:rsidP="00E20190">
            <w:pPr>
              <w:pStyle w:val="0cm"/>
              <w:adjustRightInd w:val="0"/>
              <w:snapToGrid w:val="0"/>
              <w:spacing w:line="340" w:lineRule="atLeast"/>
              <w:ind w:left="440" w:hangingChars="200" w:hanging="440"/>
              <w:rPr>
                <w:rFonts w:ascii="Times New Roman" w:hAnsi="Times New Roman"/>
                <w:b w:val="0"/>
              </w:rPr>
            </w:pPr>
            <w:r w:rsidRPr="007B3A50">
              <w:rPr>
                <w:rFonts w:ascii="Times New Roman" w:hAnsi="Times New Roman"/>
                <w:b w:val="0"/>
                <w:bCs w:val="0"/>
              </w:rPr>
              <w:t>本項主辦單位為衛生福利部。</w:t>
            </w:r>
          </w:p>
        </w:tc>
      </w:tr>
      <w:tr w:rsidR="005C3D58" w:rsidRPr="007B3A50" w14:paraId="6979C367" w14:textId="77777777" w:rsidTr="005C3D58">
        <w:tblPrEx>
          <w:tblCellMar>
            <w:top w:w="0" w:type="dxa"/>
            <w:bottom w:w="0" w:type="dxa"/>
          </w:tblCellMar>
        </w:tblPrEx>
        <w:trPr>
          <w:trHeight w:val="4449"/>
        </w:trPr>
        <w:tc>
          <w:tcPr>
            <w:tcW w:w="564" w:type="dxa"/>
            <w:shd w:val="clear" w:color="auto" w:fill="auto"/>
            <w:tcFitText/>
          </w:tcPr>
          <w:p w14:paraId="7925CAE3" w14:textId="77777777" w:rsidR="005C3D58" w:rsidRPr="007B3A50" w:rsidRDefault="005C3D58" w:rsidP="00E20190">
            <w:pPr>
              <w:pStyle w:val="0cm"/>
              <w:adjustRightInd w:val="0"/>
              <w:snapToGrid w:val="0"/>
              <w:spacing w:line="340" w:lineRule="atLeast"/>
              <w:rPr>
                <w:rFonts w:ascii="Times New Roman" w:hAnsi="Times New Roman"/>
                <w:b w:val="0"/>
                <w:w w:val="73"/>
                <w:kern w:val="0"/>
              </w:rPr>
            </w:pPr>
            <w:r w:rsidRPr="007B3A50">
              <w:rPr>
                <w:rFonts w:ascii="Times New Roman" w:hAnsi="Times New Roman"/>
                <w:b w:val="0"/>
                <w:w w:val="60"/>
                <w:kern w:val="0"/>
              </w:rPr>
              <w:t>(</w:t>
            </w:r>
            <w:r w:rsidRPr="007B3A50">
              <w:rPr>
                <w:rFonts w:ascii="Times New Roman" w:hAnsi="Times New Roman"/>
                <w:b w:val="0"/>
                <w:w w:val="60"/>
                <w:kern w:val="0"/>
              </w:rPr>
              <w:t>四十九</w:t>
            </w:r>
            <w:r w:rsidRPr="007B3A50">
              <w:rPr>
                <w:rFonts w:ascii="Times New Roman" w:hAnsi="Times New Roman"/>
                <w:b w:val="0"/>
                <w:spacing w:val="4"/>
                <w:w w:val="60"/>
                <w:kern w:val="0"/>
              </w:rPr>
              <w:t>)</w:t>
            </w:r>
          </w:p>
        </w:tc>
        <w:tc>
          <w:tcPr>
            <w:tcW w:w="4133" w:type="dxa"/>
            <w:shd w:val="clear" w:color="auto" w:fill="auto"/>
          </w:tcPr>
          <w:p w14:paraId="39E556A2" w14:textId="77777777" w:rsidR="005C3D58" w:rsidRPr="007B3A50" w:rsidRDefault="005C3D58" w:rsidP="00E20190">
            <w:pPr>
              <w:autoSpaceDE w:val="0"/>
              <w:autoSpaceDN w:val="0"/>
              <w:adjustRightInd w:val="0"/>
              <w:snapToGrid w:val="0"/>
              <w:spacing w:line="340" w:lineRule="atLeast"/>
              <w:jc w:val="both"/>
              <w:rPr>
                <w:rFonts w:eastAsia="標楷體"/>
                <w:b/>
                <w:sz w:val="22"/>
                <w:szCs w:val="22"/>
              </w:rPr>
            </w:pPr>
            <w:r w:rsidRPr="007B3A50">
              <w:rPr>
                <w:rFonts w:eastAsia="標楷體"/>
                <w:kern w:val="0"/>
                <w:sz w:val="22"/>
                <w:szCs w:val="22"/>
              </w:rPr>
              <w:t>提供身心障礙者完善無障礙的工作環境，是政府及民間共同努力的目標，而對身心障礙者工作權益的保障，更是一個國家民主進步、社會發展的表徵。國家發展委員會於「</w:t>
            </w:r>
            <w:r w:rsidRPr="007B3A50">
              <w:rPr>
                <w:rFonts w:eastAsia="標楷體"/>
                <w:kern w:val="0"/>
                <w:sz w:val="22"/>
                <w:szCs w:val="22"/>
              </w:rPr>
              <w:t>105</w:t>
            </w:r>
            <w:r w:rsidRPr="007B3A50">
              <w:rPr>
                <w:rFonts w:eastAsia="標楷體"/>
                <w:kern w:val="0"/>
                <w:sz w:val="22"/>
                <w:szCs w:val="22"/>
              </w:rPr>
              <w:t>年身心障礙者於公務機關資訊應用概況調查報告」指出，任職公務機關的身心障礙者，有高達</w:t>
            </w:r>
            <w:r w:rsidRPr="007B3A50">
              <w:rPr>
                <w:rFonts w:eastAsia="標楷體"/>
                <w:kern w:val="0"/>
                <w:sz w:val="22"/>
                <w:szCs w:val="22"/>
              </w:rPr>
              <w:t>96.6%</w:t>
            </w:r>
            <w:r w:rsidRPr="007B3A50">
              <w:rPr>
                <w:rFonts w:eastAsia="標楷體"/>
                <w:kern w:val="0"/>
                <w:sz w:val="22"/>
                <w:szCs w:val="22"/>
              </w:rPr>
              <w:t>的比率需要使用電腦處理公務，而其使用公務系統之比率，依序為公文系統</w:t>
            </w:r>
            <w:r w:rsidRPr="007B3A50">
              <w:rPr>
                <w:rFonts w:eastAsia="標楷體"/>
                <w:kern w:val="0"/>
                <w:sz w:val="22"/>
                <w:szCs w:val="22"/>
              </w:rPr>
              <w:t>78.8%</w:t>
            </w:r>
            <w:r w:rsidRPr="007B3A50">
              <w:rPr>
                <w:rFonts w:eastAsia="標楷體"/>
                <w:kern w:val="0"/>
                <w:sz w:val="22"/>
                <w:szCs w:val="22"/>
              </w:rPr>
              <w:t>、線上學習系統</w:t>
            </w:r>
            <w:r w:rsidRPr="007B3A50">
              <w:rPr>
                <w:rFonts w:eastAsia="標楷體"/>
                <w:kern w:val="0"/>
                <w:sz w:val="22"/>
                <w:szCs w:val="22"/>
              </w:rPr>
              <w:t>71.0%</w:t>
            </w:r>
            <w:r w:rsidRPr="007B3A50">
              <w:rPr>
                <w:rFonts w:eastAsia="標楷體"/>
                <w:kern w:val="0"/>
                <w:sz w:val="22"/>
                <w:szCs w:val="22"/>
              </w:rPr>
              <w:t>、差勤系統</w:t>
            </w:r>
            <w:r w:rsidRPr="007B3A50">
              <w:rPr>
                <w:rFonts w:eastAsia="標楷體"/>
                <w:kern w:val="0"/>
                <w:sz w:val="22"/>
                <w:szCs w:val="22"/>
              </w:rPr>
              <w:t>67.2%</w:t>
            </w:r>
            <w:r w:rsidRPr="007B3A50">
              <w:rPr>
                <w:rFonts w:eastAsia="標楷體"/>
                <w:kern w:val="0"/>
                <w:sz w:val="22"/>
                <w:szCs w:val="22"/>
              </w:rPr>
              <w:t>等。然而各機關公務系統在規劃設計時，多數並未考量身心障礙同仁之使用需求。國發會之調查報告亦指出，公務機關中有</w:t>
            </w:r>
            <w:r w:rsidRPr="007B3A50">
              <w:rPr>
                <w:rFonts w:eastAsia="標楷體"/>
                <w:kern w:val="0"/>
                <w:sz w:val="22"/>
                <w:szCs w:val="22"/>
              </w:rPr>
              <w:t>70%</w:t>
            </w:r>
            <w:r w:rsidRPr="007B3A50">
              <w:rPr>
                <w:rFonts w:eastAsia="標楷體"/>
                <w:kern w:val="0"/>
                <w:sz w:val="22"/>
                <w:szCs w:val="22"/>
              </w:rPr>
              <w:t>以上的身心障礙者，需要透過同事協助才能使用公務系統完成工作。例如，視覺障礙者使用政府公文系統時，面臨圖片及按鈕沒有替代文字、需要使用滑鼠無法單以鍵盤操作等問題。顯示我國政府機關作業的高度</w:t>
            </w:r>
            <w:r w:rsidRPr="007B3A50">
              <w:rPr>
                <w:rFonts w:eastAsia="標楷體"/>
                <w:kern w:val="0"/>
                <w:sz w:val="22"/>
                <w:szCs w:val="22"/>
              </w:rPr>
              <w:t xml:space="preserve">e </w:t>
            </w:r>
            <w:r w:rsidRPr="007B3A50">
              <w:rPr>
                <w:rFonts w:eastAsia="標楷體"/>
                <w:kern w:val="0"/>
                <w:sz w:val="22"/>
                <w:szCs w:val="22"/>
              </w:rPr>
              <w:t>化，反而造成身心障礙者於職場面臨更多資訊系統障礙的考驗。國家發展委員會已於</w:t>
            </w:r>
            <w:r w:rsidRPr="007B3A50">
              <w:rPr>
                <w:rFonts w:eastAsia="標楷體"/>
                <w:kern w:val="0"/>
                <w:sz w:val="22"/>
                <w:szCs w:val="22"/>
              </w:rPr>
              <w:t>106</w:t>
            </w:r>
            <w:r w:rsidRPr="007B3A50">
              <w:rPr>
                <w:rFonts w:eastAsia="標楷體"/>
                <w:kern w:val="0"/>
                <w:sz w:val="22"/>
                <w:szCs w:val="22"/>
              </w:rPr>
              <w:t>年</w:t>
            </w:r>
            <w:r w:rsidRPr="007B3A50">
              <w:rPr>
                <w:rFonts w:eastAsia="標楷體"/>
                <w:kern w:val="0"/>
                <w:sz w:val="22"/>
                <w:szCs w:val="22"/>
              </w:rPr>
              <w:t>10</w:t>
            </w:r>
            <w:r w:rsidRPr="007B3A50">
              <w:rPr>
                <w:rFonts w:eastAsia="標楷體"/>
                <w:kern w:val="0"/>
                <w:sz w:val="22"/>
                <w:szCs w:val="22"/>
              </w:rPr>
              <w:t>月發布「政府機關公務系統無障礙指引」提供各機關參考，以逐步調整改善公務系統，提升整體工作環境之效率。然而該指引之發布並未同時訂定推動期程，恐將影響推動成效。爰此，要求總統府、立法院、司法院、考試院、監察院、行政院、行政院各部會行總處署、各省市政府、各縣市政府，與國營事業、行政法人等機關單位，於</w:t>
            </w:r>
            <w:r w:rsidRPr="007B3A50">
              <w:rPr>
                <w:rFonts w:eastAsia="標楷體"/>
                <w:kern w:val="0"/>
                <w:sz w:val="22"/>
                <w:szCs w:val="22"/>
              </w:rPr>
              <w:t>107</w:t>
            </w:r>
            <w:r w:rsidRPr="007B3A50">
              <w:rPr>
                <w:rFonts w:eastAsia="標楷體"/>
                <w:kern w:val="0"/>
                <w:sz w:val="22"/>
                <w:szCs w:val="22"/>
              </w:rPr>
              <w:t>年底前依據「政府機關公務系統無障礙指引」，改進公務系統之設計，以期完善我國無障礙公務環境之建置，並帶動公私部門保障及落實身障同仁工作權益。</w:t>
            </w:r>
          </w:p>
        </w:tc>
        <w:tc>
          <w:tcPr>
            <w:tcW w:w="5267" w:type="dxa"/>
            <w:shd w:val="clear" w:color="auto" w:fill="auto"/>
          </w:tcPr>
          <w:p w14:paraId="2E395B8C" w14:textId="77777777" w:rsidR="005C3D58" w:rsidRPr="007B3A50" w:rsidRDefault="005C3D58" w:rsidP="00E20190">
            <w:pPr>
              <w:pStyle w:val="0cm"/>
              <w:adjustRightInd w:val="0"/>
              <w:snapToGrid w:val="0"/>
              <w:spacing w:line="340" w:lineRule="atLeast"/>
              <w:rPr>
                <w:rFonts w:ascii="Times New Roman" w:hAnsi="Times New Roman"/>
                <w:b w:val="0"/>
              </w:rPr>
            </w:pPr>
            <w:r w:rsidRPr="007B3A50">
              <w:rPr>
                <w:rFonts w:ascii="Times New Roman" w:hAnsi="Times New Roman"/>
                <w:b w:val="0"/>
                <w:kern w:val="0"/>
              </w:rPr>
              <w:t>為完善我國公務無障礙資訊環境建置，本會於</w:t>
            </w:r>
            <w:r w:rsidRPr="007B3A50">
              <w:rPr>
                <w:rFonts w:ascii="Times New Roman" w:hAnsi="Times New Roman"/>
                <w:b w:val="0"/>
                <w:kern w:val="0"/>
              </w:rPr>
              <w:t>107</w:t>
            </w:r>
            <w:r w:rsidRPr="007B3A50">
              <w:rPr>
                <w:rFonts w:ascii="Times New Roman" w:hAnsi="Times New Roman"/>
                <w:b w:val="0"/>
                <w:kern w:val="0"/>
              </w:rPr>
              <w:t>年</w:t>
            </w:r>
            <w:r w:rsidRPr="007B3A50">
              <w:rPr>
                <w:rFonts w:ascii="Times New Roman" w:hAnsi="Times New Roman"/>
                <w:b w:val="0"/>
                <w:kern w:val="0"/>
              </w:rPr>
              <w:t>3</w:t>
            </w:r>
            <w:r w:rsidRPr="007B3A50">
              <w:rPr>
                <w:rFonts w:ascii="Times New Roman" w:hAnsi="Times New Roman"/>
                <w:b w:val="0"/>
                <w:kern w:val="0"/>
              </w:rPr>
              <w:t>月</w:t>
            </w:r>
            <w:r w:rsidRPr="007B3A50">
              <w:rPr>
                <w:rFonts w:ascii="Times New Roman" w:hAnsi="Times New Roman"/>
                <w:b w:val="0"/>
                <w:kern w:val="0"/>
              </w:rPr>
              <w:t>5</w:t>
            </w:r>
            <w:r w:rsidRPr="007B3A50">
              <w:rPr>
                <w:rFonts w:ascii="Times New Roman" w:hAnsi="Times New Roman"/>
                <w:b w:val="0"/>
                <w:kern w:val="0"/>
              </w:rPr>
              <w:t>日函知本會暨所屬機關，於公務資訊作業及系統在規劃設計時，需考量身障同仁之使用需求，各機關如有重度視覺障礙及重度肢障同仁者（即無法使用滑鼠者），於</w:t>
            </w:r>
            <w:r w:rsidRPr="007B3A50">
              <w:rPr>
                <w:rFonts w:ascii="Times New Roman" w:hAnsi="Times New Roman"/>
                <w:b w:val="0"/>
                <w:kern w:val="0"/>
              </w:rPr>
              <w:t>107</w:t>
            </w:r>
            <w:r w:rsidRPr="007B3A50">
              <w:rPr>
                <w:rFonts w:ascii="Times New Roman" w:hAnsi="Times New Roman"/>
                <w:b w:val="0"/>
                <w:kern w:val="0"/>
              </w:rPr>
              <w:t>年底前優先完成機關內公文系統及差勤系統之無障礙設計，接續再完成重要業務系統之無障礙設計。就國家發展委員會「政府機關公務系統無障礙指引」內檢核項目之高、中、低優先次序，依年度資源逕行評估系統修改之時程規劃，逐步完成系統修改工作，以促進身障同仁使用公務環境的友善度，有效善用及培訓身障同仁工作能力之發展，並帶動公私部門保障及落實身障同仁工作權益。</w:t>
            </w:r>
          </w:p>
        </w:tc>
      </w:tr>
      <w:tr w:rsidR="005C3D58" w:rsidRPr="007B3A50" w14:paraId="368F608A" w14:textId="77777777" w:rsidTr="005C3D58">
        <w:tblPrEx>
          <w:tblCellMar>
            <w:top w:w="0" w:type="dxa"/>
            <w:bottom w:w="0" w:type="dxa"/>
          </w:tblCellMar>
        </w:tblPrEx>
        <w:trPr>
          <w:trHeight w:val="2674"/>
        </w:trPr>
        <w:tc>
          <w:tcPr>
            <w:tcW w:w="564" w:type="dxa"/>
            <w:shd w:val="clear" w:color="auto" w:fill="auto"/>
            <w:tcFitText/>
          </w:tcPr>
          <w:p w14:paraId="7F4A336F" w14:textId="77777777" w:rsidR="005C3D58" w:rsidRPr="007B3A50" w:rsidRDefault="005C3D58" w:rsidP="00E20190">
            <w:pPr>
              <w:pStyle w:val="0cm"/>
              <w:adjustRightInd w:val="0"/>
              <w:snapToGrid w:val="0"/>
              <w:spacing w:line="340" w:lineRule="atLeast"/>
              <w:rPr>
                <w:rFonts w:ascii="Times New Roman" w:hAnsi="Times New Roman"/>
                <w:b w:val="0"/>
                <w:w w:val="73"/>
                <w:kern w:val="0"/>
              </w:rPr>
            </w:pPr>
            <w:r w:rsidRPr="007B3A50">
              <w:rPr>
                <w:rFonts w:ascii="Times New Roman" w:hAnsi="Times New Roman"/>
                <w:b w:val="0"/>
                <w:w w:val="83"/>
                <w:kern w:val="0"/>
              </w:rPr>
              <w:t>(</w:t>
            </w:r>
            <w:r w:rsidRPr="007B3A50">
              <w:rPr>
                <w:rFonts w:ascii="Times New Roman" w:hAnsi="Times New Roman"/>
                <w:b w:val="0"/>
                <w:w w:val="83"/>
                <w:kern w:val="0"/>
              </w:rPr>
              <w:t>五十</w:t>
            </w:r>
            <w:r w:rsidRPr="007B3A50">
              <w:rPr>
                <w:rFonts w:ascii="Times New Roman" w:hAnsi="Times New Roman"/>
                <w:b w:val="0"/>
                <w:spacing w:val="1"/>
                <w:w w:val="83"/>
                <w:kern w:val="0"/>
              </w:rPr>
              <w:t>)</w:t>
            </w:r>
          </w:p>
        </w:tc>
        <w:tc>
          <w:tcPr>
            <w:tcW w:w="4133" w:type="dxa"/>
            <w:shd w:val="clear" w:color="auto" w:fill="auto"/>
          </w:tcPr>
          <w:p w14:paraId="5CA4348A" w14:textId="77777777" w:rsidR="005C3D58" w:rsidRPr="007B3A50" w:rsidRDefault="005C3D58" w:rsidP="00E20190">
            <w:pPr>
              <w:autoSpaceDE w:val="0"/>
              <w:autoSpaceDN w:val="0"/>
              <w:adjustRightInd w:val="0"/>
              <w:snapToGrid w:val="0"/>
              <w:spacing w:line="340" w:lineRule="atLeast"/>
              <w:jc w:val="both"/>
              <w:rPr>
                <w:rFonts w:eastAsia="標楷體"/>
                <w:b/>
                <w:sz w:val="22"/>
                <w:szCs w:val="22"/>
              </w:rPr>
            </w:pPr>
            <w:r w:rsidRPr="007B3A50">
              <w:rPr>
                <w:rFonts w:eastAsia="標楷體"/>
                <w:kern w:val="0"/>
                <w:sz w:val="22"/>
                <w:szCs w:val="22"/>
              </w:rPr>
              <w:t>身心障礙者權利公約已於</w:t>
            </w:r>
            <w:r w:rsidRPr="007B3A50">
              <w:rPr>
                <w:rFonts w:eastAsia="標楷體"/>
                <w:kern w:val="0"/>
                <w:sz w:val="22"/>
                <w:szCs w:val="22"/>
              </w:rPr>
              <w:t>103</w:t>
            </w:r>
            <w:r w:rsidRPr="007B3A50">
              <w:rPr>
                <w:rFonts w:eastAsia="標楷體"/>
                <w:kern w:val="0"/>
                <w:sz w:val="22"/>
                <w:szCs w:val="22"/>
              </w:rPr>
              <w:t>年</w:t>
            </w:r>
            <w:r w:rsidRPr="007B3A50">
              <w:rPr>
                <w:rFonts w:eastAsia="標楷體"/>
                <w:kern w:val="0"/>
                <w:sz w:val="22"/>
                <w:szCs w:val="22"/>
              </w:rPr>
              <w:t>12</w:t>
            </w:r>
            <w:r w:rsidRPr="007B3A50">
              <w:rPr>
                <w:rFonts w:eastAsia="標楷體"/>
                <w:kern w:val="0"/>
                <w:sz w:val="22"/>
                <w:szCs w:val="22"/>
              </w:rPr>
              <w:t>月</w:t>
            </w:r>
            <w:r w:rsidRPr="007B3A50">
              <w:rPr>
                <w:rFonts w:eastAsia="標楷體"/>
                <w:kern w:val="0"/>
                <w:sz w:val="22"/>
                <w:szCs w:val="22"/>
              </w:rPr>
              <w:t xml:space="preserve">3 </w:t>
            </w:r>
            <w:r w:rsidRPr="007B3A50">
              <w:rPr>
                <w:rFonts w:eastAsia="標楷體"/>
                <w:kern w:val="0"/>
                <w:sz w:val="22"/>
                <w:szCs w:val="22"/>
              </w:rPr>
              <w:t>日國內法化，根據身心障礙者權利公約施行法第</w:t>
            </w:r>
            <w:r w:rsidRPr="007B3A50">
              <w:rPr>
                <w:rFonts w:eastAsia="標楷體"/>
                <w:kern w:val="0"/>
                <w:sz w:val="22"/>
                <w:szCs w:val="22"/>
              </w:rPr>
              <w:t>10</w:t>
            </w:r>
            <w:r w:rsidRPr="007B3A50">
              <w:rPr>
                <w:rFonts w:eastAsia="標楷體"/>
                <w:kern w:val="0"/>
                <w:sz w:val="22"/>
                <w:szCs w:val="22"/>
              </w:rPr>
              <w:t>條之規定，列於優先檢視清單內的法規及行政措施，如有不符合公約規定之處，應於</w:t>
            </w:r>
            <w:r w:rsidRPr="007B3A50">
              <w:rPr>
                <w:rFonts w:eastAsia="標楷體"/>
                <w:kern w:val="0"/>
                <w:sz w:val="22"/>
                <w:szCs w:val="22"/>
              </w:rPr>
              <w:t>106</w:t>
            </w:r>
            <w:r w:rsidRPr="007B3A50">
              <w:rPr>
                <w:rFonts w:eastAsia="標楷體"/>
                <w:kern w:val="0"/>
                <w:sz w:val="22"/>
                <w:szCs w:val="22"/>
              </w:rPr>
              <w:t>年</w:t>
            </w:r>
            <w:r w:rsidRPr="007B3A50">
              <w:rPr>
                <w:rFonts w:eastAsia="標楷體"/>
                <w:kern w:val="0"/>
                <w:sz w:val="22"/>
                <w:szCs w:val="22"/>
              </w:rPr>
              <w:t>12</w:t>
            </w:r>
            <w:r w:rsidRPr="007B3A50">
              <w:rPr>
                <w:rFonts w:eastAsia="標楷體"/>
                <w:kern w:val="0"/>
                <w:sz w:val="22"/>
                <w:szCs w:val="22"/>
              </w:rPr>
              <w:t>月</w:t>
            </w:r>
            <w:r w:rsidRPr="007B3A50">
              <w:rPr>
                <w:rFonts w:eastAsia="標楷體"/>
                <w:kern w:val="0"/>
                <w:sz w:val="22"/>
                <w:szCs w:val="22"/>
              </w:rPr>
              <w:t>3</w:t>
            </w:r>
            <w:r w:rsidRPr="007B3A50">
              <w:rPr>
                <w:rFonts w:eastAsia="標楷體"/>
                <w:kern w:val="0"/>
                <w:sz w:val="22"/>
                <w:szCs w:val="22"/>
              </w:rPr>
              <w:t>日完成法規之修訂。經查，截至</w:t>
            </w:r>
            <w:r w:rsidRPr="007B3A50">
              <w:rPr>
                <w:rFonts w:eastAsia="標楷體"/>
                <w:kern w:val="0"/>
                <w:sz w:val="22"/>
                <w:szCs w:val="22"/>
              </w:rPr>
              <w:t>106</w:t>
            </w:r>
            <w:r w:rsidRPr="007B3A50">
              <w:rPr>
                <w:rFonts w:eastAsia="標楷體"/>
                <w:kern w:val="0"/>
                <w:sz w:val="22"/>
                <w:szCs w:val="22"/>
              </w:rPr>
              <w:t>年底止，列於優先檢視清單內共</w:t>
            </w:r>
            <w:r w:rsidRPr="007B3A50">
              <w:rPr>
                <w:rFonts w:eastAsia="標楷體"/>
                <w:kern w:val="0"/>
                <w:sz w:val="22"/>
                <w:szCs w:val="22"/>
              </w:rPr>
              <w:t>674</w:t>
            </w:r>
            <w:r w:rsidRPr="007B3A50">
              <w:rPr>
                <w:rFonts w:eastAsia="標楷體"/>
                <w:kern w:val="0"/>
                <w:sz w:val="22"/>
                <w:szCs w:val="22"/>
              </w:rPr>
              <w:t>條的法規與行政措施，尚有</w:t>
            </w:r>
            <w:r w:rsidRPr="007B3A50">
              <w:rPr>
                <w:rFonts w:eastAsia="標楷體"/>
                <w:kern w:val="0"/>
                <w:sz w:val="22"/>
                <w:szCs w:val="22"/>
              </w:rPr>
              <w:t>463</w:t>
            </w:r>
            <w:r w:rsidRPr="007B3A50">
              <w:rPr>
                <w:rFonts w:eastAsia="標楷體"/>
                <w:kern w:val="0"/>
                <w:sz w:val="22"/>
                <w:szCs w:val="22"/>
              </w:rPr>
              <w:t>條未修正完成，顯已逾法定修正期限。我國於</w:t>
            </w:r>
            <w:r w:rsidRPr="007B3A50">
              <w:rPr>
                <w:rFonts w:eastAsia="標楷體"/>
                <w:kern w:val="0"/>
                <w:sz w:val="22"/>
                <w:szCs w:val="22"/>
              </w:rPr>
              <w:t>106</w:t>
            </w:r>
            <w:r w:rsidRPr="007B3A50">
              <w:rPr>
                <w:rFonts w:eastAsia="標楷體"/>
                <w:kern w:val="0"/>
                <w:sz w:val="22"/>
                <w:szCs w:val="22"/>
              </w:rPr>
              <w:t>年</w:t>
            </w:r>
            <w:r w:rsidRPr="007B3A50">
              <w:rPr>
                <w:rFonts w:eastAsia="標楷體"/>
                <w:kern w:val="0"/>
                <w:sz w:val="22"/>
                <w:szCs w:val="22"/>
              </w:rPr>
              <w:t>11</w:t>
            </w:r>
            <w:r w:rsidRPr="007B3A50">
              <w:rPr>
                <w:rFonts w:eastAsia="標楷體"/>
                <w:kern w:val="0"/>
                <w:sz w:val="22"/>
                <w:szCs w:val="22"/>
              </w:rPr>
              <w:t>月</w:t>
            </w:r>
            <w:r w:rsidRPr="007B3A50">
              <w:rPr>
                <w:rFonts w:eastAsia="標楷體"/>
                <w:kern w:val="0"/>
                <w:sz w:val="22"/>
                <w:szCs w:val="22"/>
              </w:rPr>
              <w:t>3</w:t>
            </w:r>
            <w:r w:rsidRPr="007B3A50">
              <w:rPr>
                <w:rFonts w:eastAsia="標楷體"/>
                <w:kern w:val="0"/>
                <w:sz w:val="22"/>
                <w:szCs w:val="22"/>
              </w:rPr>
              <w:t>日完成初次國家報告之審查，國際審查委員於結論性意見中表示，國家應加速檢討法規、政策、實務用語及方法，以確認身心障礙者擁有一切人權及基本自由，顯見國際審查委員對我國修法進度感到憂慮。且近期行政院院會通過之法案，如獸醫師法修正草案、口腔衛生人員法草案中，仍出現違反公約條文之歧視性規定，顯示政府部門欠缺對公約內涵應有的敏感度。爰要求行政院、立法院、司法院、考試院、監察院於</w:t>
            </w:r>
            <w:r w:rsidRPr="007B3A50">
              <w:rPr>
                <w:rFonts w:eastAsia="標楷體"/>
                <w:kern w:val="0"/>
                <w:sz w:val="22"/>
                <w:szCs w:val="22"/>
              </w:rPr>
              <w:t>107</w:t>
            </w:r>
            <w:r w:rsidRPr="007B3A50">
              <w:rPr>
                <w:rFonts w:eastAsia="標楷體"/>
                <w:kern w:val="0"/>
                <w:sz w:val="22"/>
                <w:szCs w:val="22"/>
              </w:rPr>
              <w:t>年</w:t>
            </w:r>
            <w:r w:rsidRPr="007B3A50">
              <w:rPr>
                <w:rFonts w:eastAsia="標楷體"/>
                <w:kern w:val="0"/>
                <w:sz w:val="22"/>
                <w:szCs w:val="22"/>
              </w:rPr>
              <w:t>6</w:t>
            </w:r>
            <w:r w:rsidRPr="007B3A50">
              <w:rPr>
                <w:rFonts w:eastAsia="標楷體"/>
                <w:kern w:val="0"/>
                <w:sz w:val="22"/>
                <w:szCs w:val="22"/>
              </w:rPr>
              <w:t>月底前，將列於優先檢視清單之法規與行政措施，全數修正完成。未來各院將法規函送立法院審查或備查前，應自行檢視是否符合身心障礙者權利公約，以落實保障身心障礙者之平等權益。</w:t>
            </w:r>
          </w:p>
        </w:tc>
        <w:tc>
          <w:tcPr>
            <w:tcW w:w="5267" w:type="dxa"/>
            <w:shd w:val="clear" w:color="auto" w:fill="auto"/>
          </w:tcPr>
          <w:p w14:paraId="22807EDB" w14:textId="77777777" w:rsidR="005C3D58" w:rsidRPr="007B3A50" w:rsidRDefault="005C3D58" w:rsidP="00E20190">
            <w:pPr>
              <w:pStyle w:val="0cm"/>
              <w:adjustRightInd w:val="0"/>
              <w:snapToGrid w:val="0"/>
              <w:spacing w:line="340" w:lineRule="atLeast"/>
              <w:ind w:left="440" w:hangingChars="200" w:hanging="440"/>
              <w:rPr>
                <w:rFonts w:ascii="Times New Roman" w:hAnsi="Times New Roman"/>
                <w:b w:val="0"/>
              </w:rPr>
            </w:pPr>
            <w:r w:rsidRPr="007B3A50">
              <w:rPr>
                <w:rFonts w:ascii="Times New Roman" w:hAnsi="Times New Roman"/>
                <w:b w:val="0"/>
                <w:bCs w:val="0"/>
              </w:rPr>
              <w:t>本項主辦單位為衛生福利部。</w:t>
            </w:r>
          </w:p>
        </w:tc>
      </w:tr>
      <w:tr w:rsidR="005C3D58" w:rsidRPr="007B3A50" w14:paraId="7E72A2F2" w14:textId="77777777" w:rsidTr="005C3D58">
        <w:tblPrEx>
          <w:tblCellMar>
            <w:top w:w="0" w:type="dxa"/>
            <w:bottom w:w="0" w:type="dxa"/>
          </w:tblCellMar>
        </w:tblPrEx>
        <w:trPr>
          <w:trHeight w:val="1966"/>
        </w:trPr>
        <w:tc>
          <w:tcPr>
            <w:tcW w:w="564" w:type="dxa"/>
            <w:shd w:val="clear" w:color="auto" w:fill="auto"/>
            <w:tcFitText/>
          </w:tcPr>
          <w:p w14:paraId="357764D3" w14:textId="77777777" w:rsidR="005C3D58" w:rsidRPr="007B3A50" w:rsidRDefault="005C3D58" w:rsidP="00E20190">
            <w:pPr>
              <w:pStyle w:val="0cm"/>
              <w:adjustRightInd w:val="0"/>
              <w:snapToGrid w:val="0"/>
              <w:spacing w:line="340" w:lineRule="atLeast"/>
              <w:rPr>
                <w:rFonts w:ascii="Times New Roman" w:hAnsi="Times New Roman"/>
                <w:b w:val="0"/>
                <w:w w:val="73"/>
                <w:kern w:val="0"/>
              </w:rPr>
            </w:pPr>
            <w:r w:rsidRPr="007B3A50">
              <w:rPr>
                <w:rFonts w:ascii="Times New Roman" w:hAnsi="Times New Roman"/>
                <w:b w:val="0"/>
                <w:w w:val="60"/>
                <w:kern w:val="0"/>
              </w:rPr>
              <w:t>(</w:t>
            </w:r>
            <w:r w:rsidRPr="007B3A50">
              <w:rPr>
                <w:rFonts w:ascii="Times New Roman" w:hAnsi="Times New Roman"/>
                <w:b w:val="0"/>
                <w:w w:val="60"/>
                <w:kern w:val="0"/>
              </w:rPr>
              <w:t>五十一</w:t>
            </w:r>
            <w:r w:rsidRPr="007B3A50">
              <w:rPr>
                <w:rFonts w:ascii="Times New Roman" w:hAnsi="Times New Roman"/>
                <w:b w:val="0"/>
                <w:spacing w:val="4"/>
                <w:w w:val="60"/>
                <w:kern w:val="0"/>
              </w:rPr>
              <w:t>)</w:t>
            </w:r>
          </w:p>
        </w:tc>
        <w:tc>
          <w:tcPr>
            <w:tcW w:w="4133" w:type="dxa"/>
            <w:shd w:val="clear" w:color="auto" w:fill="auto"/>
          </w:tcPr>
          <w:p w14:paraId="4063D290" w14:textId="77777777" w:rsidR="005C3D58" w:rsidRPr="007B3A50" w:rsidRDefault="005C3D58" w:rsidP="00E20190">
            <w:pPr>
              <w:autoSpaceDE w:val="0"/>
              <w:autoSpaceDN w:val="0"/>
              <w:adjustRightInd w:val="0"/>
              <w:snapToGrid w:val="0"/>
              <w:spacing w:line="340" w:lineRule="atLeast"/>
              <w:jc w:val="both"/>
              <w:rPr>
                <w:rFonts w:eastAsia="標楷體"/>
                <w:b/>
                <w:sz w:val="22"/>
                <w:szCs w:val="22"/>
              </w:rPr>
            </w:pPr>
            <w:r w:rsidRPr="007B3A50">
              <w:rPr>
                <w:rFonts w:eastAsia="標楷體"/>
                <w:kern w:val="0"/>
                <w:sz w:val="22"/>
                <w:szCs w:val="22"/>
              </w:rPr>
              <w:t>依據公務人員考績法之相關規定，考績等第除直接影響考績獎金之金額，更影響公務人員之升遷機會。長期以來，由於銓敘部與人事行政總處對各機關「考績甲等人員比例以</w:t>
            </w:r>
            <w:r w:rsidRPr="007B3A50">
              <w:rPr>
                <w:rFonts w:eastAsia="標楷體"/>
                <w:kern w:val="0"/>
                <w:sz w:val="22"/>
                <w:szCs w:val="22"/>
              </w:rPr>
              <w:t>50%</w:t>
            </w:r>
            <w:r w:rsidRPr="007B3A50">
              <w:rPr>
                <w:rFonts w:eastAsia="標楷體"/>
                <w:kern w:val="0"/>
                <w:sz w:val="22"/>
                <w:szCs w:val="22"/>
              </w:rPr>
              <w:t>為原則，最高不得超過</w:t>
            </w:r>
            <w:r w:rsidRPr="007B3A50">
              <w:rPr>
                <w:rFonts w:eastAsia="標楷體"/>
                <w:kern w:val="0"/>
                <w:sz w:val="22"/>
                <w:szCs w:val="22"/>
              </w:rPr>
              <w:t>75%</w:t>
            </w:r>
            <w:r w:rsidRPr="007B3A50">
              <w:rPr>
                <w:rFonts w:eastAsia="標楷體"/>
                <w:kern w:val="0"/>
                <w:sz w:val="22"/>
                <w:szCs w:val="22"/>
              </w:rPr>
              <w:t>。」之行政指導，導致機關內部輪流拿乙等、低階公務員優先分配乙等的亂象叢生，考績制度也失去獎優汰劣的意義。依銓敘部提報考試院第</w:t>
            </w:r>
            <w:r w:rsidRPr="007B3A50">
              <w:rPr>
                <w:rFonts w:eastAsia="標楷體"/>
                <w:kern w:val="0"/>
                <w:sz w:val="22"/>
                <w:szCs w:val="22"/>
              </w:rPr>
              <w:t>122</w:t>
            </w:r>
            <w:r w:rsidRPr="007B3A50">
              <w:rPr>
                <w:rFonts w:eastAsia="標楷體"/>
                <w:kern w:val="0"/>
                <w:sz w:val="22"/>
                <w:szCs w:val="22"/>
              </w:rPr>
              <w:t>屆第</w:t>
            </w:r>
            <w:r w:rsidRPr="007B3A50">
              <w:rPr>
                <w:rFonts w:eastAsia="標楷體"/>
                <w:kern w:val="0"/>
                <w:sz w:val="22"/>
                <w:szCs w:val="22"/>
              </w:rPr>
              <w:t>1</w:t>
            </w:r>
            <w:r w:rsidRPr="007B3A50">
              <w:rPr>
                <w:rFonts w:eastAsia="標楷體"/>
                <w:kern w:val="0"/>
                <w:sz w:val="22"/>
                <w:szCs w:val="22"/>
              </w:rPr>
              <w:t>次會議業務報告資料陳述，自</w:t>
            </w:r>
            <w:r w:rsidRPr="007B3A50">
              <w:rPr>
                <w:rFonts w:eastAsia="標楷體"/>
                <w:kern w:val="0"/>
                <w:sz w:val="22"/>
                <w:szCs w:val="22"/>
              </w:rPr>
              <w:t>85</w:t>
            </w:r>
            <w:r w:rsidRPr="007B3A50">
              <w:rPr>
                <w:rFonts w:eastAsia="標楷體"/>
                <w:kern w:val="0"/>
                <w:sz w:val="22"/>
                <w:szCs w:val="22"/>
              </w:rPr>
              <w:t>年度舉辦首屆身心障礙特考至</w:t>
            </w:r>
            <w:r w:rsidRPr="007B3A50">
              <w:rPr>
                <w:rFonts w:eastAsia="標楷體"/>
                <w:kern w:val="0"/>
                <w:sz w:val="22"/>
                <w:szCs w:val="22"/>
              </w:rPr>
              <w:t>103</w:t>
            </w:r>
            <w:r w:rsidRPr="007B3A50">
              <w:rPr>
                <w:rFonts w:eastAsia="標楷體"/>
                <w:kern w:val="0"/>
                <w:sz w:val="22"/>
                <w:szCs w:val="22"/>
              </w:rPr>
              <w:t>年為止，身心障礙公務人員考績甲等之比率平均為</w:t>
            </w:r>
            <w:r w:rsidRPr="007B3A50">
              <w:rPr>
                <w:rFonts w:eastAsia="標楷體"/>
                <w:kern w:val="0"/>
                <w:sz w:val="22"/>
                <w:szCs w:val="22"/>
              </w:rPr>
              <w:t>58.59%</w:t>
            </w:r>
            <w:r w:rsidRPr="007B3A50">
              <w:rPr>
                <w:rFonts w:eastAsia="標楷體"/>
                <w:kern w:val="0"/>
                <w:sz w:val="22"/>
                <w:szCs w:val="22"/>
              </w:rPr>
              <w:t>，最低之年度為</w:t>
            </w:r>
            <w:r w:rsidRPr="007B3A50">
              <w:rPr>
                <w:rFonts w:eastAsia="標楷體"/>
                <w:kern w:val="0"/>
                <w:sz w:val="22"/>
                <w:szCs w:val="22"/>
              </w:rPr>
              <w:t>98</w:t>
            </w:r>
            <w:r w:rsidRPr="007B3A50">
              <w:rPr>
                <w:rFonts w:eastAsia="標楷體"/>
                <w:kern w:val="0"/>
                <w:sz w:val="22"/>
                <w:szCs w:val="22"/>
              </w:rPr>
              <w:t>年</w:t>
            </w:r>
            <w:r w:rsidRPr="007B3A50">
              <w:rPr>
                <w:rFonts w:eastAsia="標楷體"/>
                <w:kern w:val="0"/>
                <w:sz w:val="22"/>
                <w:szCs w:val="22"/>
              </w:rPr>
              <w:t>50.84%</w:t>
            </w:r>
            <w:r w:rsidRPr="007B3A50">
              <w:rPr>
                <w:rFonts w:eastAsia="標楷體"/>
                <w:kern w:val="0"/>
                <w:sz w:val="22"/>
                <w:szCs w:val="22"/>
              </w:rPr>
              <w:t>。前述統計數據與全國公務人員考績甲等人數比率，平均為</w:t>
            </w:r>
            <w:r w:rsidRPr="007B3A50">
              <w:rPr>
                <w:rFonts w:eastAsia="標楷體"/>
                <w:kern w:val="0"/>
                <w:sz w:val="22"/>
                <w:szCs w:val="22"/>
              </w:rPr>
              <w:t>75%</w:t>
            </w:r>
            <w:r w:rsidRPr="007B3A50">
              <w:rPr>
                <w:rFonts w:eastAsia="標楷體"/>
                <w:kern w:val="0"/>
                <w:sz w:val="22"/>
                <w:szCs w:val="22"/>
              </w:rPr>
              <w:t>相較，存在極為明顯之差距。政府機關內部是否存在身心障礙公務員考績優先分配乙等的潛規則，也迭受外界詬病。身心障礙者權益保障法第</w:t>
            </w:r>
            <w:r w:rsidRPr="007B3A50">
              <w:rPr>
                <w:rFonts w:eastAsia="標楷體"/>
                <w:kern w:val="0"/>
                <w:sz w:val="22"/>
                <w:szCs w:val="22"/>
              </w:rPr>
              <w:t>16</w:t>
            </w:r>
            <w:r w:rsidRPr="007B3A50">
              <w:rPr>
                <w:rFonts w:eastAsia="標楷體"/>
                <w:kern w:val="0"/>
                <w:sz w:val="22"/>
                <w:szCs w:val="22"/>
              </w:rPr>
              <w:t>條明定，身心障礙者之人格及合法權益，應受尊重及保障，對其接受教育、應考、進用、就業、居住、遷徙、醫療等權益，不得有歧視之對待。聯合國身心障礙者權利公約第</w:t>
            </w:r>
            <w:r w:rsidRPr="007B3A50">
              <w:rPr>
                <w:rFonts w:eastAsia="標楷體"/>
                <w:kern w:val="0"/>
                <w:sz w:val="22"/>
                <w:szCs w:val="22"/>
              </w:rPr>
              <w:t>27</w:t>
            </w:r>
            <w:r w:rsidRPr="007B3A50">
              <w:rPr>
                <w:rFonts w:eastAsia="標楷體"/>
                <w:kern w:val="0"/>
                <w:sz w:val="22"/>
                <w:szCs w:val="22"/>
              </w:rPr>
              <w:t>條亦強調，身心障礙者享有與其他人平等之工作權利，締約國應禁止各種形式的就業歧視。爰要求考試院會同行政院提出近</w:t>
            </w:r>
            <w:r w:rsidRPr="007B3A50">
              <w:rPr>
                <w:rFonts w:eastAsia="標楷體"/>
                <w:kern w:val="0"/>
                <w:sz w:val="22"/>
                <w:szCs w:val="22"/>
              </w:rPr>
              <w:t>10</w:t>
            </w:r>
            <w:r w:rsidRPr="007B3A50">
              <w:rPr>
                <w:rFonts w:eastAsia="標楷體"/>
                <w:kern w:val="0"/>
                <w:sz w:val="22"/>
                <w:szCs w:val="22"/>
              </w:rPr>
              <w:t>年身心障礙公務員考績等第分析及檢討報告，列出改善措施與逐年預期目標，於</w:t>
            </w:r>
            <w:r w:rsidRPr="007B3A50">
              <w:rPr>
                <w:rFonts w:eastAsia="標楷體"/>
                <w:kern w:val="0"/>
                <w:sz w:val="22"/>
                <w:szCs w:val="22"/>
              </w:rPr>
              <w:t>107</w:t>
            </w:r>
            <w:r w:rsidRPr="007B3A50">
              <w:rPr>
                <w:rFonts w:eastAsia="標楷體"/>
                <w:kern w:val="0"/>
                <w:sz w:val="22"/>
                <w:szCs w:val="22"/>
              </w:rPr>
              <w:t>年</w:t>
            </w:r>
            <w:r w:rsidRPr="007B3A50">
              <w:rPr>
                <w:rFonts w:eastAsia="標楷體"/>
                <w:kern w:val="0"/>
                <w:sz w:val="22"/>
                <w:szCs w:val="22"/>
              </w:rPr>
              <w:t>6</w:t>
            </w:r>
            <w:r w:rsidRPr="007B3A50">
              <w:rPr>
                <w:rFonts w:eastAsia="標楷體"/>
                <w:kern w:val="0"/>
                <w:sz w:val="22"/>
                <w:szCs w:val="22"/>
              </w:rPr>
              <w:t>月底前函送立法院；爾後逐年</w:t>
            </w:r>
            <w:r w:rsidRPr="007B3A50">
              <w:rPr>
                <w:rFonts w:eastAsia="標楷體"/>
                <w:kern w:val="0"/>
                <w:sz w:val="22"/>
                <w:szCs w:val="22"/>
              </w:rPr>
              <w:t>9</w:t>
            </w:r>
            <w:r w:rsidRPr="007B3A50">
              <w:rPr>
                <w:rFonts w:eastAsia="標楷體"/>
                <w:kern w:val="0"/>
                <w:sz w:val="22"/>
                <w:szCs w:val="22"/>
              </w:rPr>
              <w:t>月底前送交檢討與具體改善報告，使本院委員得依該報告審酌各院、部會等相關預算。</w:t>
            </w:r>
          </w:p>
        </w:tc>
        <w:tc>
          <w:tcPr>
            <w:tcW w:w="5267" w:type="dxa"/>
            <w:shd w:val="clear" w:color="auto" w:fill="auto"/>
          </w:tcPr>
          <w:p w14:paraId="5091A4F8" w14:textId="77777777" w:rsidR="005C3D58" w:rsidRPr="007B3A50" w:rsidRDefault="005C3D58" w:rsidP="00E20190">
            <w:pPr>
              <w:pStyle w:val="0cm"/>
              <w:adjustRightInd w:val="0"/>
              <w:snapToGrid w:val="0"/>
              <w:spacing w:line="340" w:lineRule="atLeast"/>
              <w:ind w:left="440" w:hangingChars="200" w:hanging="440"/>
              <w:rPr>
                <w:rFonts w:ascii="Times New Roman" w:hAnsi="Times New Roman"/>
                <w:b w:val="0"/>
              </w:rPr>
            </w:pPr>
            <w:r w:rsidRPr="007B3A50">
              <w:rPr>
                <w:rFonts w:ascii="Times New Roman" w:hAnsi="Times New Roman"/>
                <w:b w:val="0"/>
                <w:bCs w:val="0"/>
              </w:rPr>
              <w:t>本項主辦單位為考試院及行政院人事行政總處。</w:t>
            </w:r>
          </w:p>
        </w:tc>
      </w:tr>
      <w:tr w:rsidR="005C3D58" w:rsidRPr="007B3A50" w14:paraId="4DD02791" w14:textId="77777777" w:rsidTr="005C3D58">
        <w:tblPrEx>
          <w:tblCellMar>
            <w:top w:w="0" w:type="dxa"/>
            <w:bottom w:w="0" w:type="dxa"/>
          </w:tblCellMar>
        </w:tblPrEx>
        <w:trPr>
          <w:trHeight w:val="4449"/>
        </w:trPr>
        <w:tc>
          <w:tcPr>
            <w:tcW w:w="564" w:type="dxa"/>
            <w:shd w:val="clear" w:color="auto" w:fill="auto"/>
            <w:tcFitText/>
          </w:tcPr>
          <w:p w14:paraId="0EE20A7D" w14:textId="77777777" w:rsidR="005C3D58" w:rsidRPr="007B3A50" w:rsidRDefault="005C3D58" w:rsidP="00E20190">
            <w:pPr>
              <w:pStyle w:val="0cm"/>
              <w:adjustRightInd w:val="0"/>
              <w:snapToGrid w:val="0"/>
              <w:spacing w:line="340" w:lineRule="atLeast"/>
              <w:rPr>
                <w:rFonts w:ascii="Times New Roman" w:hAnsi="Times New Roman"/>
                <w:b w:val="0"/>
                <w:w w:val="73"/>
                <w:kern w:val="0"/>
              </w:rPr>
            </w:pPr>
          </w:p>
          <w:p w14:paraId="10B91888" w14:textId="77777777" w:rsidR="005C3D58" w:rsidRPr="007B3A50" w:rsidRDefault="005C3D58" w:rsidP="00E20190">
            <w:pPr>
              <w:pStyle w:val="a5"/>
              <w:adjustRightInd w:val="0"/>
              <w:spacing w:line="340" w:lineRule="atLeast"/>
              <w:ind w:left="121" w:hanging="121"/>
              <w:rPr>
                <w:rFonts w:ascii="Times New Roman" w:hAnsi="Times New Roman"/>
                <w:w w:val="55"/>
                <w:kern w:val="0"/>
              </w:rPr>
            </w:pPr>
            <w:r w:rsidRPr="007B3A50">
              <w:rPr>
                <w:rFonts w:ascii="Times New Roman" w:hAnsi="Times New Roman"/>
                <w:w w:val="55"/>
                <w:kern w:val="0"/>
              </w:rPr>
              <w:t>新增決議</w:t>
            </w:r>
          </w:p>
          <w:p w14:paraId="27EED8F2" w14:textId="77777777" w:rsidR="005C3D58" w:rsidRPr="007B3A50" w:rsidRDefault="005C3D58" w:rsidP="00E20190">
            <w:pPr>
              <w:pStyle w:val="0cm"/>
              <w:adjustRightInd w:val="0"/>
              <w:snapToGrid w:val="0"/>
              <w:spacing w:line="340" w:lineRule="atLeast"/>
              <w:rPr>
                <w:rFonts w:ascii="Times New Roman" w:hAnsi="Times New Roman"/>
                <w:b w:val="0"/>
                <w:w w:val="50"/>
                <w:kern w:val="0"/>
              </w:rPr>
            </w:pPr>
            <w:r w:rsidRPr="007B3A50">
              <w:rPr>
                <w:rFonts w:ascii="Times New Roman" w:hAnsi="Times New Roman"/>
                <w:b w:val="0"/>
                <w:w w:val="50"/>
                <w:kern w:val="0"/>
              </w:rPr>
              <w:t>(</w:t>
            </w:r>
            <w:r w:rsidRPr="007B3A50">
              <w:rPr>
                <w:rFonts w:ascii="Times New Roman" w:hAnsi="Times New Roman"/>
                <w:b w:val="0"/>
                <w:w w:val="50"/>
                <w:kern w:val="0"/>
              </w:rPr>
              <w:t>二十二</w:t>
            </w:r>
            <w:r w:rsidRPr="007B3A50">
              <w:rPr>
                <w:rFonts w:ascii="Times New Roman" w:hAnsi="Times New Roman"/>
                <w:b w:val="0"/>
                <w:w w:val="50"/>
                <w:kern w:val="0"/>
              </w:rPr>
              <w:t>)</w:t>
            </w:r>
          </w:p>
        </w:tc>
        <w:tc>
          <w:tcPr>
            <w:tcW w:w="4133" w:type="dxa"/>
            <w:shd w:val="clear" w:color="auto" w:fill="auto"/>
          </w:tcPr>
          <w:p w14:paraId="110596F5" w14:textId="77777777" w:rsidR="005C3D58" w:rsidRPr="007B3A50" w:rsidRDefault="005C3D58" w:rsidP="00E20190">
            <w:pPr>
              <w:pStyle w:val="0cm"/>
              <w:adjustRightInd w:val="0"/>
              <w:snapToGrid w:val="0"/>
              <w:spacing w:line="340" w:lineRule="atLeast"/>
              <w:rPr>
                <w:rFonts w:ascii="Times New Roman" w:hAnsi="Times New Roman"/>
                <w:b w:val="0"/>
              </w:rPr>
            </w:pPr>
            <w:r w:rsidRPr="007B3A50">
              <w:rPr>
                <w:rFonts w:ascii="Times New Roman" w:hAnsi="Times New Roman"/>
                <w:b w:val="0"/>
              </w:rPr>
              <w:t>二、行政院主管</w:t>
            </w:r>
          </w:p>
          <w:p w14:paraId="1E7CDCB8" w14:textId="77777777" w:rsidR="005C3D58" w:rsidRPr="007B3A50" w:rsidRDefault="005C3D58" w:rsidP="00E20190">
            <w:pPr>
              <w:autoSpaceDE w:val="0"/>
              <w:autoSpaceDN w:val="0"/>
              <w:adjustRightInd w:val="0"/>
              <w:snapToGrid w:val="0"/>
              <w:spacing w:line="340" w:lineRule="atLeast"/>
              <w:jc w:val="both"/>
              <w:rPr>
                <w:rFonts w:eastAsia="標楷體"/>
                <w:b/>
                <w:sz w:val="22"/>
                <w:szCs w:val="22"/>
              </w:rPr>
            </w:pPr>
            <w:r w:rsidRPr="007B3A50">
              <w:rPr>
                <w:rFonts w:eastAsia="標楷體"/>
                <w:kern w:val="0"/>
                <w:sz w:val="22"/>
                <w:szCs w:val="22"/>
              </w:rPr>
              <w:t>鑑於</w:t>
            </w:r>
            <w:r w:rsidRPr="007B3A50">
              <w:rPr>
                <w:rFonts w:eastAsia="標楷體"/>
                <w:kern w:val="0"/>
                <w:sz w:val="22"/>
                <w:szCs w:val="22"/>
              </w:rPr>
              <w:t>2016</w:t>
            </w:r>
            <w:r w:rsidRPr="007B3A50">
              <w:rPr>
                <w:rFonts w:eastAsia="標楷體"/>
                <w:kern w:val="0"/>
                <w:sz w:val="22"/>
                <w:szCs w:val="22"/>
              </w:rPr>
              <w:t>年初德翔台北貨輪於北海岸外海翻覆，不僅導致我國北海岸漁民遭致莫大漁業損失，更造成北海岸沿海一帶海洋生態資源的浩劫。經查，自事發迄今，就漁業損失部分，漁業署僅交由新北市金山區漁會進行漁業調查、蒐集漁業損失事證及代漁民進行求償協商。而協商迄今，新北市金山區漁會認定德翔海運股份有限公司虛以委蛇，無誠信就造成漁業損害責任進行賠償，求償協商結果均不順遂。然而，自事發之始，立法院時代力量黨團均建請應由行政院農業委員會漁業署等部會機關為主體，代漁民進行協商及求償，即為避免前述漁民權利遭輕視之情事發生。爰此，建請行政院會同漁業署等相關單位，積極協助漁民求償相關損失，以維護漁民權利。</w:t>
            </w:r>
          </w:p>
        </w:tc>
        <w:tc>
          <w:tcPr>
            <w:tcW w:w="5267" w:type="dxa"/>
            <w:shd w:val="clear" w:color="auto" w:fill="auto"/>
          </w:tcPr>
          <w:p w14:paraId="372C3CA9" w14:textId="77777777" w:rsidR="005C3D58" w:rsidRPr="007B3A50" w:rsidRDefault="005C3D58" w:rsidP="00E20190">
            <w:pPr>
              <w:pStyle w:val="0cm"/>
              <w:adjustRightInd w:val="0"/>
              <w:snapToGrid w:val="0"/>
              <w:spacing w:line="340" w:lineRule="atLeast"/>
              <w:ind w:left="440" w:hangingChars="200" w:hanging="440"/>
              <w:rPr>
                <w:rFonts w:ascii="Times New Roman" w:hAnsi="Times New Roman"/>
                <w:b w:val="0"/>
              </w:rPr>
            </w:pPr>
          </w:p>
          <w:p w14:paraId="371FF39D" w14:textId="77777777" w:rsidR="005C3D58" w:rsidRPr="007B3A50" w:rsidRDefault="005C3D58" w:rsidP="00E20190">
            <w:pPr>
              <w:numPr>
                <w:ilvl w:val="0"/>
                <w:numId w:val="12"/>
              </w:numPr>
              <w:autoSpaceDE w:val="0"/>
              <w:autoSpaceDN w:val="0"/>
              <w:adjustRightInd w:val="0"/>
              <w:snapToGrid w:val="0"/>
              <w:spacing w:line="340" w:lineRule="atLeast"/>
              <w:jc w:val="both"/>
              <w:rPr>
                <w:rFonts w:eastAsia="標楷體"/>
                <w:sz w:val="22"/>
                <w:szCs w:val="22"/>
              </w:rPr>
            </w:pPr>
            <w:r w:rsidRPr="007B3A50">
              <w:rPr>
                <w:rFonts w:eastAsia="標楷體"/>
                <w:sz w:val="22"/>
                <w:szCs w:val="22"/>
              </w:rPr>
              <w:t>德翔臺北輪於</w:t>
            </w:r>
            <w:r w:rsidRPr="007B3A50">
              <w:rPr>
                <w:rFonts w:eastAsia="標楷體"/>
                <w:sz w:val="22"/>
                <w:szCs w:val="22"/>
              </w:rPr>
              <w:t>105</w:t>
            </w:r>
            <w:r w:rsidRPr="007B3A50">
              <w:rPr>
                <w:rFonts w:eastAsia="標楷體"/>
                <w:sz w:val="22"/>
                <w:szCs w:val="22"/>
              </w:rPr>
              <w:t>年</w:t>
            </w:r>
            <w:r w:rsidRPr="007B3A50">
              <w:rPr>
                <w:rFonts w:eastAsia="標楷體"/>
                <w:sz w:val="22"/>
                <w:szCs w:val="22"/>
              </w:rPr>
              <w:t>3</w:t>
            </w:r>
            <w:r w:rsidRPr="007B3A50">
              <w:rPr>
                <w:rFonts w:eastAsia="標楷體"/>
                <w:sz w:val="22"/>
                <w:szCs w:val="22"/>
              </w:rPr>
              <w:t>月</w:t>
            </w:r>
            <w:r w:rsidRPr="007B3A50">
              <w:rPr>
                <w:rFonts w:eastAsia="標楷體"/>
                <w:sz w:val="22"/>
                <w:szCs w:val="22"/>
              </w:rPr>
              <w:t>10</w:t>
            </w:r>
            <w:r w:rsidRPr="007B3A50">
              <w:rPr>
                <w:rFonts w:eastAsia="標楷體"/>
                <w:sz w:val="22"/>
                <w:szCs w:val="22"/>
              </w:rPr>
              <w:t>日於新北市石門區海域發生擱淺事故，嗣後該輪船體於</w:t>
            </w:r>
            <w:r w:rsidRPr="007B3A50">
              <w:rPr>
                <w:rFonts w:eastAsia="標楷體"/>
                <w:sz w:val="22"/>
                <w:szCs w:val="22"/>
              </w:rPr>
              <w:t>3</w:t>
            </w:r>
            <w:r w:rsidRPr="007B3A50">
              <w:rPr>
                <w:rFonts w:eastAsia="標楷體"/>
                <w:sz w:val="22"/>
                <w:szCs w:val="22"/>
              </w:rPr>
              <w:t>月</w:t>
            </w:r>
            <w:r w:rsidRPr="007B3A50">
              <w:rPr>
                <w:rFonts w:eastAsia="標楷體"/>
                <w:sz w:val="22"/>
                <w:szCs w:val="22"/>
              </w:rPr>
              <w:t>24</w:t>
            </w:r>
            <w:r w:rsidRPr="007B3A50">
              <w:rPr>
                <w:rFonts w:eastAsia="標楷體"/>
                <w:sz w:val="22"/>
                <w:szCs w:val="22"/>
              </w:rPr>
              <w:t>日發生斷裂，燃油洩漏污染致造成生態及漁民損失。本會漁業署、新北市政府及金山區漁會組成專案小組經</w:t>
            </w:r>
            <w:r w:rsidRPr="007B3A50">
              <w:rPr>
                <w:rFonts w:eastAsia="標楷體"/>
                <w:sz w:val="22"/>
                <w:szCs w:val="22"/>
              </w:rPr>
              <w:t>8</w:t>
            </w:r>
            <w:r w:rsidRPr="007B3A50">
              <w:rPr>
                <w:rFonts w:eastAsia="標楷體"/>
                <w:sz w:val="22"/>
                <w:szCs w:val="22"/>
              </w:rPr>
              <w:t>次協商已協助受有直接損失之</w:t>
            </w:r>
            <w:r w:rsidRPr="007B3A50">
              <w:rPr>
                <w:rFonts w:eastAsia="標楷體"/>
                <w:sz w:val="22"/>
                <w:szCs w:val="22"/>
              </w:rPr>
              <w:t>42</w:t>
            </w:r>
            <w:r w:rsidRPr="007B3A50">
              <w:rPr>
                <w:rFonts w:eastAsia="標楷體"/>
                <w:sz w:val="22"/>
                <w:szCs w:val="22"/>
              </w:rPr>
              <w:t>艘漁船業者完成理賠協商，共計獲得</w:t>
            </w:r>
            <w:r w:rsidRPr="007B3A50">
              <w:rPr>
                <w:rFonts w:eastAsia="標楷體"/>
                <w:sz w:val="22"/>
                <w:szCs w:val="22"/>
              </w:rPr>
              <w:t>601</w:t>
            </w:r>
            <w:r w:rsidRPr="007B3A50">
              <w:rPr>
                <w:rFonts w:eastAsia="標楷體"/>
                <w:sz w:val="22"/>
                <w:szCs w:val="22"/>
              </w:rPr>
              <w:t>萬</w:t>
            </w:r>
            <w:r w:rsidRPr="007B3A50">
              <w:rPr>
                <w:rFonts w:eastAsia="標楷體"/>
                <w:sz w:val="22"/>
                <w:szCs w:val="22"/>
              </w:rPr>
              <w:t>2,516</w:t>
            </w:r>
            <w:r w:rsidRPr="007B3A50">
              <w:rPr>
                <w:rFonts w:eastAsia="標楷體"/>
                <w:sz w:val="22"/>
                <w:szCs w:val="22"/>
              </w:rPr>
              <w:t>元之理賠金額。</w:t>
            </w:r>
          </w:p>
          <w:p w14:paraId="5FD1AE2B" w14:textId="77777777" w:rsidR="005C3D58" w:rsidRPr="007B3A50" w:rsidRDefault="005C3D58" w:rsidP="00E20190">
            <w:pPr>
              <w:numPr>
                <w:ilvl w:val="0"/>
                <w:numId w:val="12"/>
              </w:numPr>
              <w:autoSpaceDE w:val="0"/>
              <w:autoSpaceDN w:val="0"/>
              <w:adjustRightInd w:val="0"/>
              <w:snapToGrid w:val="0"/>
              <w:spacing w:line="340" w:lineRule="atLeast"/>
              <w:jc w:val="both"/>
              <w:rPr>
                <w:rFonts w:eastAsia="標楷體"/>
                <w:sz w:val="22"/>
                <w:szCs w:val="22"/>
              </w:rPr>
            </w:pPr>
            <w:r w:rsidRPr="007B3A50">
              <w:rPr>
                <w:rFonts w:eastAsia="標楷體"/>
                <w:sz w:val="22"/>
                <w:szCs w:val="22"/>
              </w:rPr>
              <w:t>至於漁民無法出海作業等損失，本會漁業署輔導並補助金山區漁會委託海洋大學辦理調查評估，金山區漁會求償金額為</w:t>
            </w:r>
            <w:r w:rsidRPr="007B3A50">
              <w:rPr>
                <w:rFonts w:eastAsia="標楷體"/>
                <w:sz w:val="22"/>
                <w:szCs w:val="22"/>
              </w:rPr>
              <w:t>1</w:t>
            </w:r>
            <w:r w:rsidRPr="007B3A50">
              <w:rPr>
                <w:rFonts w:eastAsia="標楷體"/>
                <w:sz w:val="22"/>
                <w:szCs w:val="22"/>
              </w:rPr>
              <w:t>億</w:t>
            </w:r>
            <w:r w:rsidRPr="007B3A50">
              <w:rPr>
                <w:rFonts w:eastAsia="標楷體"/>
                <w:sz w:val="22"/>
                <w:szCs w:val="22"/>
              </w:rPr>
              <w:t>7,878</w:t>
            </w:r>
            <w:r w:rsidRPr="007B3A50">
              <w:rPr>
                <w:rFonts w:eastAsia="標楷體"/>
                <w:sz w:val="22"/>
                <w:szCs w:val="22"/>
              </w:rPr>
              <w:t>萬元，為協助漁民辦理間接損失求償，由本會成立之「德翔臺北輪生態損失及復育求償協商小組」擔任漁民間接損失求償協助平臺，並於</w:t>
            </w:r>
            <w:r w:rsidRPr="007B3A50">
              <w:rPr>
                <w:rFonts w:eastAsia="標楷體"/>
                <w:sz w:val="22"/>
                <w:szCs w:val="22"/>
              </w:rPr>
              <w:t>106</w:t>
            </w:r>
            <w:r w:rsidRPr="007B3A50">
              <w:rPr>
                <w:rFonts w:eastAsia="標楷體"/>
                <w:sz w:val="22"/>
                <w:szCs w:val="22"/>
              </w:rPr>
              <w:t>年</w:t>
            </w:r>
            <w:r w:rsidRPr="007B3A50">
              <w:rPr>
                <w:rFonts w:eastAsia="標楷體"/>
                <w:sz w:val="22"/>
                <w:szCs w:val="22"/>
              </w:rPr>
              <w:t>11</w:t>
            </w:r>
            <w:r w:rsidRPr="007B3A50">
              <w:rPr>
                <w:rFonts w:eastAsia="標楷體"/>
                <w:sz w:val="22"/>
                <w:szCs w:val="22"/>
              </w:rPr>
              <w:t>月</w:t>
            </w:r>
            <w:r w:rsidRPr="007B3A50">
              <w:rPr>
                <w:rFonts w:eastAsia="標楷體"/>
                <w:sz w:val="22"/>
                <w:szCs w:val="22"/>
              </w:rPr>
              <w:t>7</w:t>
            </w:r>
            <w:r w:rsidRPr="007B3A50">
              <w:rPr>
                <w:rFonts w:eastAsia="標楷體"/>
                <w:sz w:val="22"/>
                <w:szCs w:val="22"/>
              </w:rPr>
              <w:t>日由本會漁業署召開「協助金山區漁會代表所轄漁民辦理德翔臺北輪油污染事件損失求償協商會議」，協助金山區漁會與德翔公司進行初步溝通。</w:t>
            </w:r>
          </w:p>
          <w:p w14:paraId="0A138330" w14:textId="77777777" w:rsidR="005C3D58" w:rsidRPr="007B3A50" w:rsidRDefault="005C3D58" w:rsidP="00E20190">
            <w:pPr>
              <w:numPr>
                <w:ilvl w:val="0"/>
                <w:numId w:val="12"/>
              </w:numPr>
              <w:autoSpaceDE w:val="0"/>
              <w:autoSpaceDN w:val="0"/>
              <w:adjustRightInd w:val="0"/>
              <w:snapToGrid w:val="0"/>
              <w:spacing w:line="340" w:lineRule="atLeast"/>
              <w:jc w:val="both"/>
              <w:rPr>
                <w:rFonts w:eastAsia="標楷體"/>
                <w:sz w:val="22"/>
                <w:szCs w:val="22"/>
              </w:rPr>
            </w:pPr>
            <w:r w:rsidRPr="007B3A50">
              <w:rPr>
                <w:rFonts w:eastAsia="標楷體"/>
                <w:sz w:val="22"/>
                <w:szCs w:val="22"/>
              </w:rPr>
              <w:t>後續金山區漁會與德翔公司於</w:t>
            </w:r>
            <w:r w:rsidRPr="007B3A50">
              <w:rPr>
                <w:rFonts w:eastAsia="標楷體"/>
                <w:sz w:val="22"/>
                <w:szCs w:val="22"/>
              </w:rPr>
              <w:t>106</w:t>
            </w:r>
            <w:r w:rsidRPr="007B3A50">
              <w:rPr>
                <w:rFonts w:eastAsia="標楷體"/>
                <w:sz w:val="22"/>
                <w:szCs w:val="22"/>
              </w:rPr>
              <w:t>年</w:t>
            </w:r>
            <w:r w:rsidRPr="007B3A50">
              <w:rPr>
                <w:rFonts w:eastAsia="標楷體"/>
                <w:sz w:val="22"/>
                <w:szCs w:val="22"/>
              </w:rPr>
              <w:t>11</w:t>
            </w:r>
            <w:r w:rsidRPr="007B3A50">
              <w:rPr>
                <w:rFonts w:eastAsia="標楷體"/>
                <w:sz w:val="22"/>
                <w:szCs w:val="22"/>
              </w:rPr>
              <w:t>月</w:t>
            </w:r>
            <w:r w:rsidRPr="007B3A50">
              <w:rPr>
                <w:rFonts w:eastAsia="標楷體"/>
                <w:sz w:val="22"/>
                <w:szCs w:val="22"/>
              </w:rPr>
              <w:t>22</w:t>
            </w:r>
            <w:r w:rsidRPr="007B3A50">
              <w:rPr>
                <w:rFonts w:eastAsia="標楷體"/>
                <w:sz w:val="22"/>
                <w:szCs w:val="22"/>
              </w:rPr>
              <w:t>日、</w:t>
            </w:r>
            <w:r w:rsidRPr="007B3A50">
              <w:rPr>
                <w:rFonts w:eastAsia="標楷體"/>
                <w:sz w:val="22"/>
                <w:szCs w:val="22"/>
              </w:rPr>
              <w:t>12</w:t>
            </w:r>
            <w:r w:rsidRPr="007B3A50">
              <w:rPr>
                <w:rFonts w:eastAsia="標楷體"/>
                <w:sz w:val="22"/>
                <w:szCs w:val="22"/>
              </w:rPr>
              <w:t>月</w:t>
            </w:r>
            <w:r w:rsidRPr="007B3A50">
              <w:rPr>
                <w:rFonts w:eastAsia="標楷體"/>
                <w:sz w:val="22"/>
                <w:szCs w:val="22"/>
              </w:rPr>
              <w:t>7</w:t>
            </w:r>
            <w:r w:rsidRPr="007B3A50">
              <w:rPr>
                <w:rFonts w:eastAsia="標楷體"/>
                <w:sz w:val="22"/>
                <w:szCs w:val="22"/>
              </w:rPr>
              <w:t>日及</w:t>
            </w:r>
            <w:r w:rsidRPr="007B3A50">
              <w:rPr>
                <w:rFonts w:eastAsia="標楷體"/>
                <w:sz w:val="22"/>
                <w:szCs w:val="22"/>
              </w:rPr>
              <w:t>12</w:t>
            </w:r>
            <w:r w:rsidRPr="007B3A50">
              <w:rPr>
                <w:rFonts w:eastAsia="標楷體"/>
                <w:sz w:val="22"/>
                <w:szCs w:val="22"/>
              </w:rPr>
              <w:t>月</w:t>
            </w:r>
            <w:r w:rsidRPr="007B3A50">
              <w:rPr>
                <w:rFonts w:eastAsia="標楷體"/>
                <w:sz w:val="22"/>
                <w:szCs w:val="22"/>
              </w:rPr>
              <w:t>20</w:t>
            </w:r>
            <w:r w:rsidRPr="007B3A50">
              <w:rPr>
                <w:rFonts w:eastAsia="標楷體"/>
                <w:sz w:val="22"/>
                <w:szCs w:val="22"/>
              </w:rPr>
              <w:t>日召開</w:t>
            </w:r>
            <w:r w:rsidRPr="007B3A50">
              <w:rPr>
                <w:rFonts w:eastAsia="標楷體"/>
                <w:sz w:val="22"/>
                <w:szCs w:val="22"/>
              </w:rPr>
              <w:t>3</w:t>
            </w:r>
            <w:r w:rsidRPr="007B3A50">
              <w:rPr>
                <w:rFonts w:eastAsia="標楷體"/>
                <w:sz w:val="22"/>
                <w:szCs w:val="22"/>
              </w:rPr>
              <w:t>次協商會議</w:t>
            </w:r>
            <w:r w:rsidRPr="007B3A50">
              <w:rPr>
                <w:rFonts w:eastAsia="標楷體"/>
                <w:sz w:val="22"/>
                <w:szCs w:val="22"/>
              </w:rPr>
              <w:t>(</w:t>
            </w:r>
            <w:r w:rsidRPr="007B3A50">
              <w:rPr>
                <w:rFonts w:eastAsia="標楷體"/>
                <w:sz w:val="22"/>
                <w:szCs w:val="22"/>
              </w:rPr>
              <w:t>本會漁業署及新北市政府均派員列席</w:t>
            </w:r>
            <w:r w:rsidRPr="007B3A50">
              <w:rPr>
                <w:rFonts w:eastAsia="標楷體"/>
                <w:sz w:val="22"/>
                <w:szCs w:val="22"/>
              </w:rPr>
              <w:t>)</w:t>
            </w:r>
            <w:r w:rsidRPr="007B3A50">
              <w:rPr>
                <w:rFonts w:eastAsia="標楷體"/>
                <w:sz w:val="22"/>
                <w:szCs w:val="22"/>
              </w:rPr>
              <w:t>，德翔公司於第</w:t>
            </w:r>
            <w:r w:rsidRPr="007B3A50">
              <w:rPr>
                <w:rFonts w:eastAsia="標楷體"/>
                <w:sz w:val="22"/>
                <w:szCs w:val="22"/>
              </w:rPr>
              <w:t>3</w:t>
            </w:r>
            <w:r w:rsidRPr="007B3A50">
              <w:rPr>
                <w:rFonts w:eastAsia="標楷體"/>
                <w:sz w:val="22"/>
                <w:szCs w:val="22"/>
              </w:rPr>
              <w:t>次協商會議提出協商金額</w:t>
            </w:r>
            <w:r w:rsidRPr="007B3A50">
              <w:rPr>
                <w:rFonts w:eastAsia="標楷體"/>
                <w:sz w:val="22"/>
                <w:szCs w:val="22"/>
              </w:rPr>
              <w:t>1,400</w:t>
            </w:r>
            <w:r w:rsidRPr="007B3A50">
              <w:rPr>
                <w:rFonts w:eastAsia="標楷體"/>
                <w:sz w:val="22"/>
                <w:szCs w:val="22"/>
              </w:rPr>
              <w:t>萬元，金山區漁會表示無法接受。後續德翔公司於</w:t>
            </w:r>
            <w:r w:rsidRPr="007B3A50">
              <w:rPr>
                <w:rFonts w:eastAsia="標楷體"/>
                <w:sz w:val="22"/>
                <w:szCs w:val="22"/>
              </w:rPr>
              <w:t>107</w:t>
            </w:r>
            <w:r w:rsidRPr="007B3A50">
              <w:rPr>
                <w:rFonts w:eastAsia="標楷體"/>
                <w:sz w:val="22"/>
                <w:szCs w:val="22"/>
              </w:rPr>
              <w:t>年</w:t>
            </w:r>
            <w:r w:rsidRPr="007B3A50">
              <w:rPr>
                <w:rFonts w:eastAsia="標楷體"/>
                <w:sz w:val="22"/>
                <w:szCs w:val="22"/>
              </w:rPr>
              <w:t>1</w:t>
            </w:r>
            <w:r w:rsidRPr="007B3A50">
              <w:rPr>
                <w:rFonts w:eastAsia="標楷體"/>
                <w:sz w:val="22"/>
                <w:szCs w:val="22"/>
              </w:rPr>
              <w:t>月</w:t>
            </w:r>
            <w:r w:rsidRPr="007B3A50">
              <w:rPr>
                <w:rFonts w:eastAsia="標楷體"/>
                <w:sz w:val="22"/>
                <w:szCs w:val="22"/>
              </w:rPr>
              <w:t>9</w:t>
            </w:r>
            <w:r w:rsidRPr="007B3A50">
              <w:rPr>
                <w:rFonts w:eastAsia="標楷體"/>
                <w:sz w:val="22"/>
                <w:szCs w:val="22"/>
              </w:rPr>
              <w:t>日出席金山區漁會代表大會時，更新協商金額為</w:t>
            </w:r>
            <w:r w:rsidRPr="007B3A50">
              <w:rPr>
                <w:rFonts w:eastAsia="標楷體"/>
                <w:sz w:val="22"/>
                <w:szCs w:val="22"/>
              </w:rPr>
              <w:t>1,700</w:t>
            </w:r>
            <w:r w:rsidRPr="007B3A50">
              <w:rPr>
                <w:rFonts w:eastAsia="標楷體"/>
                <w:sz w:val="22"/>
                <w:szCs w:val="22"/>
              </w:rPr>
              <w:t>萬元，金山區漁會表示仍無法接受。</w:t>
            </w:r>
          </w:p>
          <w:p w14:paraId="299C7A91" w14:textId="77777777" w:rsidR="005C3D58" w:rsidRPr="007B3A50" w:rsidRDefault="005C3D58" w:rsidP="00E20190">
            <w:pPr>
              <w:numPr>
                <w:ilvl w:val="0"/>
                <w:numId w:val="12"/>
              </w:numPr>
              <w:autoSpaceDE w:val="0"/>
              <w:autoSpaceDN w:val="0"/>
              <w:adjustRightInd w:val="0"/>
              <w:snapToGrid w:val="0"/>
              <w:spacing w:line="340" w:lineRule="atLeast"/>
              <w:jc w:val="both"/>
              <w:rPr>
                <w:rFonts w:eastAsia="標楷體"/>
                <w:sz w:val="22"/>
                <w:szCs w:val="22"/>
              </w:rPr>
            </w:pPr>
            <w:r w:rsidRPr="007B3A50">
              <w:rPr>
                <w:rFonts w:eastAsia="標楷體" w:hint="eastAsia"/>
                <w:sz w:val="22"/>
                <w:szCs w:val="22"/>
              </w:rPr>
              <w:t>另</w:t>
            </w:r>
            <w:r w:rsidRPr="007B3A50">
              <w:rPr>
                <w:rFonts w:eastAsia="標楷體"/>
                <w:sz w:val="22"/>
                <w:szCs w:val="22"/>
              </w:rPr>
              <w:t>本會於</w:t>
            </w:r>
            <w:r w:rsidRPr="007B3A50">
              <w:rPr>
                <w:rFonts w:eastAsia="標楷體"/>
                <w:sz w:val="22"/>
                <w:szCs w:val="22"/>
              </w:rPr>
              <w:t>107</w:t>
            </w:r>
            <w:r w:rsidRPr="007B3A50">
              <w:rPr>
                <w:rFonts w:eastAsia="標楷體"/>
                <w:sz w:val="22"/>
                <w:szCs w:val="22"/>
              </w:rPr>
              <w:t>年</w:t>
            </w:r>
            <w:r w:rsidRPr="007B3A50">
              <w:rPr>
                <w:rFonts w:eastAsia="標楷體"/>
                <w:sz w:val="22"/>
                <w:szCs w:val="22"/>
              </w:rPr>
              <w:t>2</w:t>
            </w:r>
            <w:r w:rsidRPr="007B3A50">
              <w:rPr>
                <w:rFonts w:eastAsia="標楷體"/>
                <w:sz w:val="22"/>
                <w:szCs w:val="22"/>
              </w:rPr>
              <w:t>月</w:t>
            </w:r>
            <w:r w:rsidRPr="007B3A50">
              <w:rPr>
                <w:rFonts w:eastAsia="標楷體"/>
                <w:sz w:val="22"/>
                <w:szCs w:val="22"/>
              </w:rPr>
              <w:t>9</w:t>
            </w:r>
            <w:r w:rsidRPr="007B3A50">
              <w:rPr>
                <w:rFonts w:eastAsia="標楷體"/>
                <w:sz w:val="22"/>
                <w:szCs w:val="22"/>
              </w:rPr>
              <w:t>日召開「協助金山區漁會代表所轄漁民辦理德翔臺北輪油污染事件損失求償協商第</w:t>
            </w:r>
            <w:r w:rsidRPr="007B3A50">
              <w:rPr>
                <w:rFonts w:eastAsia="標楷體"/>
                <w:sz w:val="22"/>
                <w:szCs w:val="22"/>
              </w:rPr>
              <w:t>2</w:t>
            </w:r>
            <w:r w:rsidRPr="007B3A50">
              <w:rPr>
                <w:rFonts w:eastAsia="標楷體"/>
                <w:sz w:val="22"/>
                <w:szCs w:val="22"/>
              </w:rPr>
              <w:t>次會議」，德翔公司更新協商金額為</w:t>
            </w:r>
            <w:r w:rsidRPr="007B3A50">
              <w:rPr>
                <w:rFonts w:eastAsia="標楷體"/>
                <w:sz w:val="22"/>
                <w:szCs w:val="22"/>
              </w:rPr>
              <w:t>2,000</w:t>
            </w:r>
            <w:r w:rsidRPr="007B3A50">
              <w:rPr>
                <w:rFonts w:eastAsia="標楷體"/>
                <w:sz w:val="22"/>
                <w:szCs w:val="22"/>
              </w:rPr>
              <w:t>萬元，金山區漁會無法接受並表示德翔公司沒有誠意協商，雙方仍無法達成共識。</w:t>
            </w:r>
          </w:p>
          <w:p w14:paraId="7316D401" w14:textId="77777777" w:rsidR="005C3D58" w:rsidRPr="007B3A50" w:rsidRDefault="005C3D58" w:rsidP="00E20190">
            <w:pPr>
              <w:numPr>
                <w:ilvl w:val="0"/>
                <w:numId w:val="12"/>
              </w:numPr>
              <w:autoSpaceDE w:val="0"/>
              <w:autoSpaceDN w:val="0"/>
              <w:adjustRightInd w:val="0"/>
              <w:snapToGrid w:val="0"/>
              <w:spacing w:line="340" w:lineRule="atLeast"/>
              <w:jc w:val="both"/>
              <w:rPr>
                <w:rFonts w:eastAsia="標楷體"/>
                <w:sz w:val="22"/>
                <w:szCs w:val="22"/>
              </w:rPr>
            </w:pPr>
            <w:r w:rsidRPr="007B3A50">
              <w:rPr>
                <w:rFonts w:eastAsia="標楷體"/>
                <w:sz w:val="22"/>
                <w:szCs w:val="22"/>
              </w:rPr>
              <w:t>經本會邀集相關部會</w:t>
            </w:r>
            <w:r w:rsidRPr="007B3A50">
              <w:rPr>
                <w:rFonts w:eastAsia="標楷體"/>
                <w:sz w:val="22"/>
                <w:szCs w:val="22"/>
              </w:rPr>
              <w:t>(</w:t>
            </w:r>
            <w:r w:rsidRPr="007B3A50">
              <w:rPr>
                <w:rFonts w:eastAsia="標楷體"/>
                <w:sz w:val="22"/>
                <w:szCs w:val="22"/>
              </w:rPr>
              <w:t>交通部、行政院環境保護署及財政部等</w:t>
            </w:r>
            <w:r w:rsidRPr="007B3A50">
              <w:rPr>
                <w:rFonts w:eastAsia="標楷體"/>
                <w:sz w:val="22"/>
                <w:szCs w:val="22"/>
              </w:rPr>
              <w:t>)</w:t>
            </w:r>
            <w:r w:rsidRPr="007B3A50">
              <w:rPr>
                <w:rFonts w:eastAsia="標楷體"/>
                <w:sz w:val="22"/>
                <w:szCs w:val="22"/>
              </w:rPr>
              <w:t>於</w:t>
            </w:r>
            <w:r w:rsidRPr="007B3A50">
              <w:rPr>
                <w:rFonts w:eastAsia="標楷體"/>
                <w:sz w:val="22"/>
                <w:szCs w:val="22"/>
              </w:rPr>
              <w:t>107</w:t>
            </w:r>
            <w:r w:rsidRPr="007B3A50">
              <w:rPr>
                <w:rFonts w:eastAsia="標楷體"/>
                <w:sz w:val="22"/>
                <w:szCs w:val="22"/>
              </w:rPr>
              <w:t>年</w:t>
            </w:r>
            <w:r w:rsidRPr="007B3A50">
              <w:rPr>
                <w:rFonts w:eastAsia="標楷體"/>
                <w:sz w:val="22"/>
                <w:szCs w:val="22"/>
              </w:rPr>
              <w:t>2</w:t>
            </w:r>
            <w:r w:rsidRPr="007B3A50">
              <w:rPr>
                <w:rFonts w:eastAsia="標楷體"/>
                <w:sz w:val="22"/>
                <w:szCs w:val="22"/>
              </w:rPr>
              <w:t>月</w:t>
            </w:r>
            <w:r w:rsidRPr="007B3A50">
              <w:rPr>
                <w:rFonts w:eastAsia="標楷體"/>
                <w:sz w:val="22"/>
                <w:szCs w:val="22"/>
              </w:rPr>
              <w:t>27</w:t>
            </w:r>
            <w:r w:rsidRPr="007B3A50">
              <w:rPr>
                <w:rFonts w:eastAsia="標楷體"/>
                <w:sz w:val="22"/>
                <w:szCs w:val="22"/>
              </w:rPr>
              <w:t>日召開「德翔臺北輪求償平台跨部會工作小組第</w:t>
            </w:r>
            <w:r w:rsidRPr="007B3A50">
              <w:rPr>
                <w:rFonts w:eastAsia="標楷體"/>
                <w:sz w:val="22"/>
                <w:szCs w:val="22"/>
              </w:rPr>
              <w:t>1</w:t>
            </w:r>
            <w:r w:rsidRPr="007B3A50">
              <w:rPr>
                <w:rFonts w:eastAsia="標楷體"/>
                <w:sz w:val="22"/>
                <w:szCs w:val="22"/>
              </w:rPr>
              <w:t>次會議」，會議決議請金山區漁會委任律師與德翔公司委任律師聯絡，詢問德翔公司總經理以上層級人員是否有意願在</w:t>
            </w:r>
            <w:r w:rsidRPr="007B3A50">
              <w:rPr>
                <w:rFonts w:eastAsia="標楷體"/>
                <w:sz w:val="22"/>
                <w:szCs w:val="22"/>
              </w:rPr>
              <w:t>107</w:t>
            </w:r>
            <w:r w:rsidRPr="007B3A50">
              <w:rPr>
                <w:rFonts w:eastAsia="標楷體"/>
                <w:sz w:val="22"/>
                <w:szCs w:val="22"/>
              </w:rPr>
              <w:t>年</w:t>
            </w:r>
            <w:r w:rsidRPr="007B3A50">
              <w:rPr>
                <w:rFonts w:eastAsia="標楷體"/>
                <w:sz w:val="22"/>
                <w:szCs w:val="22"/>
              </w:rPr>
              <w:t>3</w:t>
            </w:r>
            <w:r w:rsidRPr="007B3A50">
              <w:rPr>
                <w:rFonts w:eastAsia="標楷體"/>
                <w:sz w:val="22"/>
                <w:szCs w:val="22"/>
              </w:rPr>
              <w:t>月</w:t>
            </w:r>
            <w:r w:rsidRPr="007B3A50">
              <w:rPr>
                <w:rFonts w:eastAsia="標楷體"/>
                <w:sz w:val="22"/>
                <w:szCs w:val="22"/>
              </w:rPr>
              <w:t>7</w:t>
            </w:r>
            <w:r w:rsidRPr="007B3A50">
              <w:rPr>
                <w:rFonts w:eastAsia="標楷體"/>
                <w:sz w:val="22"/>
                <w:szCs w:val="22"/>
              </w:rPr>
              <w:t>日前再與金山區漁會進行提高賠償金額之協商，爰雙方於</w:t>
            </w:r>
            <w:r w:rsidRPr="007B3A50">
              <w:rPr>
                <w:rFonts w:eastAsia="標楷體"/>
                <w:sz w:val="22"/>
                <w:szCs w:val="22"/>
              </w:rPr>
              <w:t>107</w:t>
            </w:r>
            <w:r w:rsidRPr="007B3A50">
              <w:rPr>
                <w:rFonts w:eastAsia="標楷體"/>
                <w:sz w:val="22"/>
                <w:szCs w:val="22"/>
              </w:rPr>
              <w:t>年</w:t>
            </w:r>
            <w:r w:rsidRPr="007B3A50">
              <w:rPr>
                <w:rFonts w:eastAsia="標楷體"/>
                <w:sz w:val="22"/>
                <w:szCs w:val="22"/>
              </w:rPr>
              <w:t>3</w:t>
            </w:r>
            <w:r w:rsidRPr="007B3A50">
              <w:rPr>
                <w:rFonts w:eastAsia="標楷體"/>
                <w:sz w:val="22"/>
                <w:szCs w:val="22"/>
              </w:rPr>
              <w:t>月</w:t>
            </w:r>
            <w:r w:rsidRPr="007B3A50">
              <w:rPr>
                <w:rFonts w:eastAsia="標楷體"/>
                <w:sz w:val="22"/>
                <w:szCs w:val="22"/>
              </w:rPr>
              <w:t>5</w:t>
            </w:r>
            <w:r w:rsidRPr="007B3A50">
              <w:rPr>
                <w:rFonts w:eastAsia="標楷體"/>
                <w:sz w:val="22"/>
                <w:szCs w:val="22"/>
              </w:rPr>
              <w:t>日再次協商，德翔公司提出</w:t>
            </w:r>
            <w:r w:rsidRPr="007B3A50">
              <w:rPr>
                <w:rFonts w:eastAsia="標楷體"/>
                <w:sz w:val="22"/>
                <w:szCs w:val="22"/>
              </w:rPr>
              <w:t>2,500</w:t>
            </w:r>
            <w:r w:rsidRPr="007B3A50">
              <w:rPr>
                <w:rFonts w:eastAsia="標楷體"/>
                <w:sz w:val="22"/>
                <w:szCs w:val="22"/>
              </w:rPr>
              <w:t>萬元和解金額，惟金山區漁會仍無法接受，嗣後該漁會即於</w:t>
            </w:r>
            <w:r w:rsidRPr="007B3A50">
              <w:rPr>
                <w:rFonts w:eastAsia="標楷體"/>
                <w:sz w:val="22"/>
                <w:szCs w:val="22"/>
              </w:rPr>
              <w:t>107</w:t>
            </w:r>
            <w:r w:rsidRPr="007B3A50">
              <w:rPr>
                <w:rFonts w:eastAsia="標楷體"/>
                <w:sz w:val="22"/>
                <w:szCs w:val="22"/>
              </w:rPr>
              <w:t>年</w:t>
            </w:r>
            <w:r w:rsidRPr="007B3A50">
              <w:rPr>
                <w:rFonts w:eastAsia="標楷體"/>
                <w:sz w:val="22"/>
                <w:szCs w:val="22"/>
              </w:rPr>
              <w:t>3</w:t>
            </w:r>
            <w:r w:rsidRPr="007B3A50">
              <w:rPr>
                <w:rFonts w:eastAsia="標楷體"/>
                <w:sz w:val="22"/>
                <w:szCs w:val="22"/>
              </w:rPr>
              <w:t>月</w:t>
            </w:r>
            <w:r w:rsidRPr="007B3A50">
              <w:rPr>
                <w:rFonts w:eastAsia="標楷體"/>
                <w:sz w:val="22"/>
                <w:szCs w:val="22"/>
              </w:rPr>
              <w:t>9</w:t>
            </w:r>
            <w:r w:rsidRPr="007B3A50">
              <w:rPr>
                <w:rFonts w:eastAsia="標楷體"/>
                <w:sz w:val="22"/>
                <w:szCs w:val="22"/>
              </w:rPr>
              <w:t>日代表轄屬會員向台北地方法院提出求償民事訴訟，求償金額為</w:t>
            </w:r>
            <w:r w:rsidRPr="007B3A50">
              <w:rPr>
                <w:rFonts w:eastAsia="標楷體"/>
                <w:sz w:val="22"/>
                <w:szCs w:val="22"/>
              </w:rPr>
              <w:t>1</w:t>
            </w:r>
            <w:r w:rsidRPr="007B3A50">
              <w:rPr>
                <w:rFonts w:eastAsia="標楷體"/>
                <w:sz w:val="22"/>
                <w:szCs w:val="22"/>
              </w:rPr>
              <w:t>億</w:t>
            </w:r>
            <w:r w:rsidRPr="007B3A50">
              <w:rPr>
                <w:rFonts w:eastAsia="標楷體"/>
                <w:sz w:val="22"/>
                <w:szCs w:val="22"/>
              </w:rPr>
              <w:t>7,878</w:t>
            </w:r>
            <w:r w:rsidRPr="007B3A50">
              <w:rPr>
                <w:rFonts w:eastAsia="標楷體"/>
                <w:sz w:val="22"/>
                <w:szCs w:val="22"/>
              </w:rPr>
              <w:t>萬元，</w:t>
            </w:r>
            <w:r w:rsidRPr="007B3A50">
              <w:rPr>
                <w:rFonts w:eastAsia="標楷體" w:hint="eastAsia"/>
                <w:sz w:val="22"/>
                <w:szCs w:val="22"/>
              </w:rPr>
              <w:t>雙方已於</w:t>
            </w:r>
            <w:r w:rsidRPr="007B3A50">
              <w:rPr>
                <w:rFonts w:eastAsia="標楷體" w:hint="eastAsia"/>
                <w:sz w:val="22"/>
                <w:szCs w:val="22"/>
              </w:rPr>
              <w:t>107</w:t>
            </w:r>
            <w:r w:rsidRPr="007B3A50">
              <w:rPr>
                <w:rFonts w:eastAsia="標楷體" w:hint="eastAsia"/>
                <w:sz w:val="22"/>
                <w:szCs w:val="22"/>
              </w:rPr>
              <w:t>年</w:t>
            </w:r>
            <w:r w:rsidRPr="007B3A50">
              <w:rPr>
                <w:rFonts w:eastAsia="標楷體" w:hint="eastAsia"/>
                <w:sz w:val="22"/>
                <w:szCs w:val="22"/>
              </w:rPr>
              <w:t>6</w:t>
            </w:r>
            <w:r w:rsidRPr="007B3A50">
              <w:rPr>
                <w:rFonts w:eastAsia="標楷體" w:hint="eastAsia"/>
                <w:sz w:val="22"/>
                <w:szCs w:val="22"/>
              </w:rPr>
              <w:t>月</w:t>
            </w:r>
            <w:r w:rsidRPr="007B3A50">
              <w:rPr>
                <w:rFonts w:eastAsia="標楷體" w:hint="eastAsia"/>
                <w:sz w:val="22"/>
                <w:szCs w:val="22"/>
              </w:rPr>
              <w:t>7</w:t>
            </w:r>
            <w:r w:rsidRPr="007B3A50">
              <w:rPr>
                <w:rFonts w:eastAsia="標楷體" w:hint="eastAsia"/>
                <w:sz w:val="22"/>
                <w:szCs w:val="22"/>
              </w:rPr>
              <w:t>日於臺北地方法院召開第</w:t>
            </w:r>
            <w:r w:rsidRPr="007B3A50">
              <w:rPr>
                <w:rFonts w:eastAsia="標楷體" w:hint="eastAsia"/>
                <w:sz w:val="22"/>
                <w:szCs w:val="22"/>
              </w:rPr>
              <w:t>1</w:t>
            </w:r>
            <w:r w:rsidRPr="007B3A50">
              <w:rPr>
                <w:rFonts w:eastAsia="標楷體" w:hint="eastAsia"/>
                <w:sz w:val="22"/>
                <w:szCs w:val="22"/>
              </w:rPr>
              <w:t>次審查庭，</w:t>
            </w:r>
            <w:r w:rsidRPr="007B3A50">
              <w:rPr>
                <w:rFonts w:eastAsia="標楷體"/>
                <w:sz w:val="22"/>
                <w:szCs w:val="22"/>
              </w:rPr>
              <w:t>後續將視金山區漁會與德翔公司協商或訴訟情形，適時提供行政協助。</w:t>
            </w:r>
          </w:p>
        </w:tc>
      </w:tr>
      <w:tr w:rsidR="005C3D58" w:rsidRPr="007B3A50" w14:paraId="3575E1E6" w14:textId="77777777" w:rsidTr="005C3D58">
        <w:tblPrEx>
          <w:tblCellMar>
            <w:top w:w="0" w:type="dxa"/>
            <w:bottom w:w="0" w:type="dxa"/>
          </w:tblCellMar>
        </w:tblPrEx>
        <w:tc>
          <w:tcPr>
            <w:tcW w:w="564" w:type="dxa"/>
            <w:shd w:val="clear" w:color="auto" w:fill="auto"/>
            <w:tcFitText/>
          </w:tcPr>
          <w:p w14:paraId="458AD398" w14:textId="77777777" w:rsidR="005C3D58" w:rsidRPr="007B3A50" w:rsidRDefault="005C3D58" w:rsidP="00E20190">
            <w:pPr>
              <w:pStyle w:val="a5"/>
              <w:adjustRightInd w:val="0"/>
              <w:spacing w:line="340" w:lineRule="atLeast"/>
              <w:ind w:left="121" w:hanging="121"/>
              <w:rPr>
                <w:rFonts w:ascii="Times New Roman" w:hAnsi="Times New Roman"/>
                <w:w w:val="55"/>
                <w:kern w:val="0"/>
              </w:rPr>
            </w:pPr>
          </w:p>
          <w:p w14:paraId="79E459F6" w14:textId="77777777" w:rsidR="005C3D58" w:rsidRPr="007B3A50" w:rsidRDefault="005C3D58" w:rsidP="00E20190">
            <w:pPr>
              <w:pStyle w:val="a5"/>
              <w:adjustRightInd w:val="0"/>
              <w:spacing w:line="340" w:lineRule="atLeast"/>
              <w:ind w:left="121" w:hanging="121"/>
              <w:rPr>
                <w:rFonts w:ascii="Times New Roman" w:hAnsi="Times New Roman"/>
                <w:w w:val="55"/>
                <w:kern w:val="0"/>
              </w:rPr>
            </w:pPr>
          </w:p>
          <w:p w14:paraId="485C3A36" w14:textId="77777777" w:rsidR="005C3D58" w:rsidRPr="007B3A50" w:rsidRDefault="005C3D58" w:rsidP="00E20190">
            <w:pPr>
              <w:pStyle w:val="a5"/>
              <w:adjustRightInd w:val="0"/>
              <w:spacing w:line="340" w:lineRule="atLeast"/>
              <w:ind w:left="121" w:hanging="121"/>
              <w:rPr>
                <w:rFonts w:ascii="Times New Roman" w:hAnsi="Times New Roman"/>
                <w:w w:val="55"/>
                <w:kern w:val="0"/>
              </w:rPr>
            </w:pPr>
          </w:p>
          <w:p w14:paraId="15320F99" w14:textId="77777777" w:rsidR="005C3D58" w:rsidRPr="007B3A50" w:rsidRDefault="005C3D58" w:rsidP="00E20190">
            <w:pPr>
              <w:pStyle w:val="a5"/>
              <w:adjustRightInd w:val="0"/>
              <w:spacing w:line="340" w:lineRule="atLeast"/>
              <w:ind w:left="121" w:hanging="121"/>
              <w:rPr>
                <w:rFonts w:ascii="Times New Roman" w:hAnsi="Times New Roman"/>
                <w:w w:val="55"/>
                <w:kern w:val="0"/>
              </w:rPr>
            </w:pPr>
            <w:r w:rsidRPr="007B3A50">
              <w:rPr>
                <w:rFonts w:ascii="Times New Roman" w:hAnsi="Times New Roman"/>
                <w:w w:val="55"/>
                <w:kern w:val="0"/>
              </w:rPr>
              <w:t>新增決議</w:t>
            </w:r>
          </w:p>
          <w:p w14:paraId="3C8D1C3A" w14:textId="77777777" w:rsidR="005C3D58" w:rsidRPr="007B3A50" w:rsidRDefault="005C3D58" w:rsidP="00E20190">
            <w:pPr>
              <w:pStyle w:val="14"/>
              <w:adjustRightInd w:val="0"/>
              <w:spacing w:line="340" w:lineRule="atLeast"/>
              <w:ind w:left="0" w:firstLineChars="0" w:firstLine="0"/>
            </w:pPr>
            <w:r w:rsidRPr="007B3A50">
              <w:rPr>
                <w:spacing w:val="0"/>
              </w:rPr>
              <w:t>(</w:t>
            </w:r>
            <w:r w:rsidRPr="007B3A50">
              <w:rPr>
                <w:spacing w:val="0"/>
              </w:rPr>
              <w:t>一</w:t>
            </w:r>
            <w:r w:rsidRPr="007B3A50">
              <w:rPr>
                <w:spacing w:val="0"/>
              </w:rPr>
              <w:t>)</w:t>
            </w:r>
          </w:p>
        </w:tc>
        <w:tc>
          <w:tcPr>
            <w:tcW w:w="4133" w:type="dxa"/>
            <w:shd w:val="clear" w:color="auto" w:fill="auto"/>
          </w:tcPr>
          <w:p w14:paraId="0C80A707" w14:textId="77777777" w:rsidR="005C3D58" w:rsidRPr="007B3A50" w:rsidRDefault="005C3D58" w:rsidP="00E20190">
            <w:pPr>
              <w:pStyle w:val="0cm"/>
              <w:adjustRightInd w:val="0"/>
              <w:snapToGrid w:val="0"/>
              <w:spacing w:line="340" w:lineRule="atLeast"/>
              <w:rPr>
                <w:rFonts w:ascii="Times New Roman" w:hAnsi="Times New Roman"/>
                <w:b w:val="0"/>
              </w:rPr>
            </w:pPr>
            <w:r w:rsidRPr="007B3A50">
              <w:rPr>
                <w:rFonts w:ascii="Times New Roman" w:hAnsi="Times New Roman"/>
                <w:b w:val="0"/>
              </w:rPr>
              <w:t>三、經濟委員會</w:t>
            </w:r>
          </w:p>
          <w:p w14:paraId="3E9475BC" w14:textId="77777777" w:rsidR="005C3D58" w:rsidRPr="007B3A50" w:rsidRDefault="005C3D58" w:rsidP="00E20190">
            <w:pPr>
              <w:pStyle w:val="0cm"/>
              <w:adjustRightInd w:val="0"/>
              <w:snapToGrid w:val="0"/>
              <w:spacing w:line="340" w:lineRule="atLeast"/>
              <w:rPr>
                <w:rFonts w:ascii="Times New Roman" w:hAnsi="Times New Roman"/>
                <w:b w:val="0"/>
              </w:rPr>
            </w:pPr>
            <w:r w:rsidRPr="007B3A50">
              <w:rPr>
                <w:rFonts w:ascii="Times New Roman" w:hAnsi="Times New Roman"/>
                <w:b w:val="0"/>
              </w:rPr>
              <w:t>(</w:t>
            </w:r>
            <w:r w:rsidRPr="007B3A50">
              <w:rPr>
                <w:rFonts w:ascii="Times New Roman" w:hAnsi="Times New Roman"/>
                <w:b w:val="0"/>
              </w:rPr>
              <w:t>一</w:t>
            </w:r>
            <w:r w:rsidRPr="007B3A50">
              <w:rPr>
                <w:rFonts w:ascii="Times New Roman" w:hAnsi="Times New Roman"/>
                <w:b w:val="0"/>
              </w:rPr>
              <w:t>)</w:t>
            </w:r>
            <w:r w:rsidRPr="007B3A50">
              <w:rPr>
                <w:rFonts w:ascii="Times New Roman" w:hAnsi="Times New Roman"/>
                <w:b w:val="0"/>
              </w:rPr>
              <w:t>新增通過決議</w:t>
            </w:r>
          </w:p>
          <w:p w14:paraId="60757DFE" w14:textId="77777777" w:rsidR="005C3D58" w:rsidRPr="007B3A50" w:rsidRDefault="005C3D58" w:rsidP="00E20190">
            <w:pPr>
              <w:autoSpaceDE w:val="0"/>
              <w:autoSpaceDN w:val="0"/>
              <w:adjustRightInd w:val="0"/>
              <w:snapToGrid w:val="0"/>
              <w:spacing w:line="340" w:lineRule="atLeast"/>
              <w:jc w:val="both"/>
              <w:rPr>
                <w:rFonts w:eastAsia="標楷體"/>
                <w:bCs/>
                <w:sz w:val="22"/>
                <w:szCs w:val="22"/>
              </w:rPr>
            </w:pPr>
            <w:r w:rsidRPr="007B3A50">
              <w:rPr>
                <w:rFonts w:eastAsia="標楷體"/>
                <w:bCs/>
                <w:sz w:val="22"/>
                <w:szCs w:val="22"/>
              </w:rPr>
              <w:t>農業委員會</w:t>
            </w:r>
          </w:p>
          <w:p w14:paraId="166F6B2B"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r w:rsidRPr="007B3A50">
              <w:rPr>
                <w:rFonts w:eastAsia="標楷體"/>
                <w:kern w:val="0"/>
                <w:sz w:val="22"/>
                <w:szCs w:val="22"/>
              </w:rPr>
              <w:t>農委會農業科技研究發展</w:t>
            </w:r>
            <w:r w:rsidRPr="007B3A50">
              <w:rPr>
                <w:rFonts w:eastAsia="標楷體"/>
                <w:kern w:val="0"/>
                <w:sz w:val="22"/>
                <w:szCs w:val="22"/>
              </w:rPr>
              <w:t>─</w:t>
            </w:r>
            <w:r w:rsidRPr="007B3A50">
              <w:rPr>
                <w:rFonts w:eastAsia="標楷體"/>
                <w:kern w:val="0"/>
                <w:sz w:val="22"/>
                <w:szCs w:val="22"/>
              </w:rPr>
              <w:t>農業科技產業化計畫</w:t>
            </w:r>
            <w:r w:rsidRPr="007B3A50">
              <w:rPr>
                <w:rFonts w:eastAsia="標楷體"/>
                <w:kern w:val="0"/>
                <w:sz w:val="22"/>
                <w:szCs w:val="22"/>
              </w:rPr>
              <w:t>107</w:t>
            </w:r>
            <w:r w:rsidRPr="007B3A50">
              <w:rPr>
                <w:rFonts w:eastAsia="標楷體"/>
                <w:kern w:val="0"/>
                <w:sz w:val="22"/>
                <w:szCs w:val="22"/>
              </w:rPr>
              <w:t>年度主要執行原「推動農業科技產業全球運籌計畫（</w:t>
            </w:r>
            <w:r w:rsidRPr="007B3A50">
              <w:rPr>
                <w:rFonts w:eastAsia="標楷體"/>
                <w:kern w:val="0"/>
                <w:sz w:val="22"/>
                <w:szCs w:val="22"/>
              </w:rPr>
              <w:t xml:space="preserve">103-106 </w:t>
            </w:r>
            <w:r w:rsidRPr="007B3A50">
              <w:rPr>
                <w:rFonts w:eastAsia="標楷體"/>
                <w:kern w:val="0"/>
                <w:sz w:val="22"/>
                <w:szCs w:val="22"/>
              </w:rPr>
              <w:t>年）」之重點工作，該計畫屬跨領域整合型科技研發計畫，農委會</w:t>
            </w:r>
            <w:r w:rsidRPr="007B3A50">
              <w:rPr>
                <w:rFonts w:eastAsia="標楷體"/>
                <w:kern w:val="0"/>
                <w:sz w:val="22"/>
                <w:szCs w:val="22"/>
              </w:rPr>
              <w:t>103</w:t>
            </w:r>
            <w:r w:rsidRPr="007B3A50">
              <w:rPr>
                <w:rFonts w:eastAsia="標楷體"/>
                <w:kern w:val="0"/>
                <w:sz w:val="22"/>
                <w:szCs w:val="22"/>
              </w:rPr>
              <w:t>至</w:t>
            </w:r>
            <w:r w:rsidRPr="007B3A50">
              <w:rPr>
                <w:rFonts w:eastAsia="標楷體"/>
                <w:kern w:val="0"/>
                <w:sz w:val="22"/>
                <w:szCs w:val="22"/>
              </w:rPr>
              <w:t>106</w:t>
            </w:r>
            <w:r w:rsidRPr="007B3A50">
              <w:rPr>
                <w:rFonts w:eastAsia="標楷體"/>
                <w:kern w:val="0"/>
                <w:sz w:val="22"/>
                <w:szCs w:val="22"/>
              </w:rPr>
              <w:t>年度列入</w:t>
            </w:r>
            <w:r w:rsidRPr="007B3A50">
              <w:rPr>
                <w:rFonts w:eastAsia="標楷體"/>
                <w:kern w:val="0"/>
                <w:sz w:val="22"/>
                <w:szCs w:val="22"/>
              </w:rPr>
              <w:t>10</w:t>
            </w:r>
            <w:r w:rsidRPr="007B3A50">
              <w:rPr>
                <w:rFonts w:eastAsia="標楷體"/>
                <w:kern w:val="0"/>
                <w:sz w:val="22"/>
                <w:szCs w:val="22"/>
              </w:rPr>
              <w:t>項具拓展國際市場潛力產業之關鍵技術，包括：動物用疫苗、飼料添加物、生物農藥、檢測檢驗、石斑魚模場、觀賞魚與周邊商品、農業機械、菇蕈類、植物種苗及寵物食品與藥品，補助法人、業界及學界等科專計畫以進行研發或技術合作；然依農委會說明</w:t>
            </w:r>
            <w:r w:rsidRPr="007B3A50">
              <w:rPr>
                <w:rFonts w:eastAsia="標楷體"/>
                <w:kern w:val="0"/>
                <w:sz w:val="22"/>
                <w:szCs w:val="22"/>
              </w:rPr>
              <w:t>105</w:t>
            </w:r>
            <w:r w:rsidRPr="007B3A50">
              <w:rPr>
                <w:rFonts w:eastAsia="標楷體"/>
                <w:kern w:val="0"/>
                <w:sz w:val="22"/>
                <w:szCs w:val="22"/>
              </w:rPr>
              <w:t>年度計畫執行成果，略以：「完成韓國動物疫苗、日本農業機械、美國觀賞魚暨周邊、新加坡菇類、越南非藥用飼料添加物及馬來西亞生物農藥市場調查研究；</w:t>
            </w:r>
            <w:r w:rsidRPr="007B3A50">
              <w:rPr>
                <w:rFonts w:eastAsia="標楷體"/>
                <w:kern w:val="0"/>
                <w:sz w:val="22"/>
                <w:szCs w:val="22"/>
              </w:rPr>
              <w:t>……</w:t>
            </w:r>
            <w:r w:rsidRPr="007B3A50">
              <w:rPr>
                <w:rFonts w:eastAsia="標楷體"/>
                <w:kern w:val="0"/>
                <w:sz w:val="22"/>
                <w:szCs w:val="22"/>
              </w:rPr>
              <w:t>實際技轉金額</w:t>
            </w:r>
            <w:r w:rsidRPr="007B3A50">
              <w:rPr>
                <w:rFonts w:eastAsia="標楷體"/>
                <w:kern w:val="0"/>
                <w:sz w:val="22"/>
                <w:szCs w:val="22"/>
              </w:rPr>
              <w:t>4,542</w:t>
            </w:r>
            <w:r w:rsidRPr="007B3A50">
              <w:rPr>
                <w:rFonts w:eastAsia="標楷體"/>
                <w:kern w:val="0"/>
                <w:sz w:val="22"/>
                <w:szCs w:val="22"/>
              </w:rPr>
              <w:t>萬元；完成新事業成功案例</w:t>
            </w:r>
            <w:r w:rsidRPr="007B3A50">
              <w:rPr>
                <w:rFonts w:eastAsia="標楷體"/>
                <w:kern w:val="0"/>
                <w:sz w:val="22"/>
                <w:szCs w:val="22"/>
              </w:rPr>
              <w:t>3</w:t>
            </w:r>
            <w:r w:rsidRPr="007B3A50">
              <w:rPr>
                <w:rFonts w:eastAsia="標楷體"/>
                <w:kern w:val="0"/>
                <w:sz w:val="22"/>
                <w:szCs w:val="22"/>
              </w:rPr>
              <w:t>案，投資</w:t>
            </w:r>
            <w:r w:rsidRPr="007B3A50">
              <w:rPr>
                <w:rFonts w:eastAsia="標楷體"/>
                <w:kern w:val="0"/>
                <w:sz w:val="22"/>
                <w:szCs w:val="22"/>
              </w:rPr>
              <w:t xml:space="preserve">8.6 </w:t>
            </w:r>
            <w:r w:rsidRPr="007B3A50">
              <w:rPr>
                <w:rFonts w:eastAsia="標楷體"/>
                <w:kern w:val="0"/>
                <w:sz w:val="22"/>
                <w:szCs w:val="22"/>
              </w:rPr>
              <w:t>元；</w:t>
            </w:r>
            <w:r w:rsidRPr="007B3A50">
              <w:rPr>
                <w:rFonts w:eastAsia="標楷體"/>
                <w:kern w:val="0"/>
                <w:sz w:val="22"/>
                <w:szCs w:val="22"/>
              </w:rPr>
              <w:t>……</w:t>
            </w:r>
            <w:r w:rsidRPr="007B3A50">
              <w:rPr>
                <w:rFonts w:eastAsia="標楷體"/>
                <w:kern w:val="0"/>
                <w:sz w:val="22"/>
                <w:szCs w:val="22"/>
              </w:rPr>
              <w:t>；動物用疫苗開發部分，農科院與臺灣拜耳公司簽署『單劑型豬肺炎黴漿菌死菌疫苗』」全球授權合約。審視本計畫執行動物用疫苗研發能量已日漸扎根，並與國際大廠建立合作關係，為一大突破。惟整體計畫預算規模逐年擴增，技轉金額相較每年度投入數億元科研與推廣經費之比例仍低，顯示其他潛力產業之關鍵研發及產業化效益容有再次提升空間。爰要求農委會應加強動物用疫苗以外之生物農藥、觀賞魚與周邊商品、植物種苗以及寵物食品與藥品等潛力產業之關鍵技術開發，強化與產業整合，以落實資源擴增之計畫成效。</w:t>
            </w:r>
          </w:p>
        </w:tc>
        <w:tc>
          <w:tcPr>
            <w:tcW w:w="5267" w:type="dxa"/>
            <w:shd w:val="clear" w:color="auto" w:fill="auto"/>
          </w:tcPr>
          <w:p w14:paraId="4B6F07B1" w14:textId="77777777" w:rsidR="005C3D58" w:rsidRPr="007B3A50" w:rsidRDefault="005C3D58" w:rsidP="00E20190">
            <w:pPr>
              <w:numPr>
                <w:ilvl w:val="0"/>
                <w:numId w:val="24"/>
              </w:numPr>
              <w:autoSpaceDE w:val="0"/>
              <w:autoSpaceDN w:val="0"/>
              <w:adjustRightInd w:val="0"/>
              <w:snapToGrid w:val="0"/>
              <w:spacing w:line="340" w:lineRule="atLeast"/>
              <w:jc w:val="both"/>
              <w:rPr>
                <w:rFonts w:eastAsia="標楷體"/>
                <w:sz w:val="22"/>
                <w:szCs w:val="22"/>
              </w:rPr>
            </w:pPr>
            <w:r w:rsidRPr="007B3A50">
              <w:rPr>
                <w:rFonts w:eastAsia="標楷體"/>
                <w:sz w:val="22"/>
                <w:szCs w:val="22"/>
              </w:rPr>
              <w:t>本會農業科技預算，除辦理創新研發工作，積極推動研發成果商品化產業化，亦需以相當比例投注在研究機構核心科研設施</w:t>
            </w:r>
            <w:r w:rsidRPr="007B3A50">
              <w:rPr>
                <w:rFonts w:eastAsia="標楷體"/>
                <w:sz w:val="22"/>
                <w:szCs w:val="22"/>
              </w:rPr>
              <w:t>/</w:t>
            </w:r>
            <w:r w:rsidRPr="007B3A50">
              <w:rPr>
                <w:rFonts w:eastAsia="標楷體"/>
                <w:sz w:val="22"/>
                <w:szCs w:val="22"/>
              </w:rPr>
              <w:t>設備之維運，或將相關技術免費提供農民</w:t>
            </w:r>
            <w:r w:rsidRPr="007B3A50">
              <w:rPr>
                <w:rFonts w:eastAsia="標楷體"/>
                <w:sz w:val="22"/>
                <w:szCs w:val="22"/>
              </w:rPr>
              <w:t xml:space="preserve"> (</w:t>
            </w:r>
            <w:r w:rsidRPr="007B3A50">
              <w:rPr>
                <w:rFonts w:eastAsia="標楷體"/>
                <w:sz w:val="22"/>
                <w:szCs w:val="22"/>
              </w:rPr>
              <w:t>包括病蟲害、土壤肥力、農藥殘留、產地鑑定等檢測檢驗工作</w:t>
            </w:r>
            <w:r w:rsidRPr="007B3A50">
              <w:rPr>
                <w:rFonts w:eastAsia="標楷體"/>
                <w:sz w:val="22"/>
                <w:szCs w:val="22"/>
              </w:rPr>
              <w:t>)</w:t>
            </w:r>
            <w:r w:rsidRPr="007B3A50">
              <w:rPr>
                <w:rFonts w:eastAsia="標楷體"/>
                <w:sz w:val="22"/>
                <w:szCs w:val="22"/>
              </w:rPr>
              <w:t>等服務項目，惟該等工作均無法以研發成果收入來衡量計畫成效。</w:t>
            </w:r>
          </w:p>
          <w:p w14:paraId="7D86FE8B" w14:textId="77777777" w:rsidR="005C3D58" w:rsidRPr="007B3A50" w:rsidRDefault="005C3D58" w:rsidP="00E20190">
            <w:pPr>
              <w:numPr>
                <w:ilvl w:val="0"/>
                <w:numId w:val="24"/>
              </w:numPr>
              <w:autoSpaceDE w:val="0"/>
              <w:autoSpaceDN w:val="0"/>
              <w:adjustRightInd w:val="0"/>
              <w:snapToGrid w:val="0"/>
              <w:spacing w:line="340" w:lineRule="atLeast"/>
              <w:jc w:val="both"/>
              <w:rPr>
                <w:rFonts w:eastAsia="標楷體"/>
                <w:sz w:val="22"/>
                <w:szCs w:val="22"/>
              </w:rPr>
            </w:pPr>
            <w:r w:rsidRPr="007B3A50">
              <w:rPr>
                <w:rFonts w:eastAsia="標楷體"/>
                <w:sz w:val="22"/>
                <w:szCs w:val="22"/>
              </w:rPr>
              <w:t>本會</w:t>
            </w:r>
            <w:r w:rsidRPr="007B3A50">
              <w:rPr>
                <w:rFonts w:eastAsia="標楷體"/>
                <w:sz w:val="22"/>
                <w:szCs w:val="22"/>
              </w:rPr>
              <w:t>104</w:t>
            </w:r>
            <w:r w:rsidRPr="007B3A50">
              <w:rPr>
                <w:rFonts w:eastAsia="標楷體"/>
                <w:sz w:val="22"/>
                <w:szCs w:val="22"/>
              </w:rPr>
              <w:t>年研發成果收入</w:t>
            </w:r>
            <w:r w:rsidRPr="007B3A50">
              <w:rPr>
                <w:rFonts w:eastAsia="標楷體"/>
                <w:sz w:val="22"/>
                <w:szCs w:val="22"/>
              </w:rPr>
              <w:t>7,466</w:t>
            </w:r>
            <w:r w:rsidRPr="007B3A50">
              <w:rPr>
                <w:rFonts w:eastAsia="標楷體"/>
                <w:sz w:val="22"/>
                <w:szCs w:val="22"/>
              </w:rPr>
              <w:t>萬元，繳交科發基金</w:t>
            </w:r>
            <w:r w:rsidRPr="007B3A50">
              <w:rPr>
                <w:rFonts w:eastAsia="標楷體"/>
                <w:sz w:val="22"/>
                <w:szCs w:val="22"/>
              </w:rPr>
              <w:t>3,919</w:t>
            </w:r>
            <w:r w:rsidRPr="007B3A50">
              <w:rPr>
                <w:rFonts w:eastAsia="標楷體"/>
                <w:sz w:val="22"/>
                <w:szCs w:val="22"/>
              </w:rPr>
              <w:t>萬元，占科技預算比為</w:t>
            </w:r>
            <w:r w:rsidRPr="007B3A50">
              <w:rPr>
                <w:rFonts w:eastAsia="標楷體"/>
                <w:sz w:val="22"/>
                <w:szCs w:val="22"/>
              </w:rPr>
              <w:t>1.05%</w:t>
            </w:r>
            <w:r w:rsidRPr="007B3A50">
              <w:rPr>
                <w:rFonts w:eastAsia="標楷體"/>
                <w:sz w:val="22"/>
                <w:szCs w:val="22"/>
              </w:rPr>
              <w:t>；</w:t>
            </w:r>
            <w:r w:rsidRPr="007B3A50">
              <w:rPr>
                <w:rFonts w:eastAsia="標楷體"/>
                <w:sz w:val="22"/>
                <w:szCs w:val="22"/>
              </w:rPr>
              <w:t>105</w:t>
            </w:r>
            <w:r w:rsidRPr="007B3A50">
              <w:rPr>
                <w:rFonts w:eastAsia="標楷體"/>
                <w:sz w:val="22"/>
                <w:szCs w:val="22"/>
              </w:rPr>
              <w:t>年研發成果收入</w:t>
            </w:r>
            <w:r w:rsidRPr="007B3A50">
              <w:rPr>
                <w:rFonts w:eastAsia="標楷體"/>
                <w:sz w:val="22"/>
                <w:szCs w:val="22"/>
              </w:rPr>
              <w:t>8,693</w:t>
            </w:r>
            <w:r w:rsidRPr="007B3A50">
              <w:rPr>
                <w:rFonts w:eastAsia="標楷體"/>
                <w:sz w:val="22"/>
                <w:szCs w:val="22"/>
              </w:rPr>
              <w:t>萬元，繳交科發基金</w:t>
            </w:r>
            <w:r w:rsidRPr="007B3A50">
              <w:rPr>
                <w:rFonts w:eastAsia="標楷體"/>
                <w:sz w:val="22"/>
                <w:szCs w:val="22"/>
              </w:rPr>
              <w:t>4,673</w:t>
            </w:r>
            <w:r w:rsidRPr="007B3A50">
              <w:rPr>
                <w:rFonts w:eastAsia="標楷體"/>
                <w:sz w:val="22"/>
                <w:szCs w:val="22"/>
              </w:rPr>
              <w:t>萬元，占科技預算比達</w:t>
            </w:r>
            <w:r w:rsidRPr="007B3A50">
              <w:rPr>
                <w:rFonts w:eastAsia="標楷體"/>
                <w:sz w:val="22"/>
                <w:szCs w:val="22"/>
              </w:rPr>
              <w:t>1.14%</w:t>
            </w:r>
            <w:r w:rsidRPr="007B3A50">
              <w:rPr>
                <w:rFonts w:eastAsia="標楷體"/>
                <w:sz w:val="22"/>
                <w:szCs w:val="22"/>
              </w:rPr>
              <w:t>。</w:t>
            </w:r>
            <w:r w:rsidRPr="007B3A50">
              <w:rPr>
                <w:rFonts w:eastAsia="標楷體"/>
                <w:sz w:val="22"/>
                <w:szCs w:val="22"/>
              </w:rPr>
              <w:t>105</w:t>
            </w:r>
            <w:r w:rsidRPr="007B3A50">
              <w:rPr>
                <w:rFonts w:eastAsia="標楷體"/>
                <w:sz w:val="22"/>
                <w:szCs w:val="22"/>
              </w:rPr>
              <w:t>年為各部會排名第</w:t>
            </w:r>
            <w:r w:rsidRPr="007B3A50">
              <w:rPr>
                <w:rFonts w:eastAsia="標楷體"/>
                <w:sz w:val="22"/>
                <w:szCs w:val="22"/>
              </w:rPr>
              <w:t>4</w:t>
            </w:r>
            <w:r w:rsidRPr="007B3A50">
              <w:rPr>
                <w:rFonts w:eastAsia="標楷體"/>
                <w:sz w:val="22"/>
                <w:szCs w:val="22"/>
              </w:rPr>
              <w:t>，若與科技預算達</w:t>
            </w:r>
            <w:r w:rsidRPr="007B3A50">
              <w:rPr>
                <w:rFonts w:eastAsia="標楷體"/>
                <w:sz w:val="22"/>
                <w:szCs w:val="22"/>
              </w:rPr>
              <w:t>10</w:t>
            </w:r>
            <w:r w:rsidRPr="007B3A50">
              <w:rPr>
                <w:rFonts w:eastAsia="標楷體"/>
                <w:sz w:val="22"/>
                <w:szCs w:val="22"/>
              </w:rPr>
              <w:t>億元以上規模之部會相比，則僅次於經濟部排名第</w:t>
            </w:r>
            <w:r w:rsidRPr="007B3A50">
              <w:rPr>
                <w:rFonts w:eastAsia="標楷體"/>
                <w:sz w:val="22"/>
                <w:szCs w:val="22"/>
              </w:rPr>
              <w:t>2</w:t>
            </w:r>
            <w:r w:rsidRPr="007B3A50">
              <w:rPr>
                <w:rFonts w:eastAsia="標楷體"/>
                <w:sz w:val="22"/>
                <w:szCs w:val="22"/>
              </w:rPr>
              <w:t>。另本會研發成果技術移轉對象若為農民及農民團體，授權金則給予優惠，俾降低技術移轉門檻，提高承接運用之意願。</w:t>
            </w:r>
          </w:p>
          <w:p w14:paraId="3EE01441" w14:textId="77777777" w:rsidR="005C3D58" w:rsidRPr="007B3A50" w:rsidRDefault="005C3D58" w:rsidP="00E20190">
            <w:pPr>
              <w:numPr>
                <w:ilvl w:val="0"/>
                <w:numId w:val="24"/>
              </w:numPr>
              <w:autoSpaceDE w:val="0"/>
              <w:autoSpaceDN w:val="0"/>
              <w:adjustRightInd w:val="0"/>
              <w:snapToGrid w:val="0"/>
              <w:spacing w:line="340" w:lineRule="atLeast"/>
              <w:jc w:val="both"/>
              <w:rPr>
                <w:rFonts w:eastAsia="標楷體"/>
                <w:sz w:val="22"/>
                <w:szCs w:val="22"/>
              </w:rPr>
            </w:pPr>
            <w:r w:rsidRPr="007B3A50">
              <w:rPr>
                <w:rFonts w:eastAsia="標楷體"/>
                <w:sz w:val="22"/>
                <w:szCs w:val="22"/>
              </w:rPr>
              <w:t>本會致力於農業科技產業化，除投入動物用疫苗外，並對飼料添加物、植物用微生物農業資材、觀賞水族暨周邊資材、伴侶動物健康及植物種苗等項目積極推動產學研聯盟合作，依既有輔導農民基礎，擴大於產業端串接科技農企業，並緊密結合產學研各界關鍵單位，使研發成果更符合業者需求，以達計畫深耕獲利之多贏目標。</w:t>
            </w:r>
          </w:p>
        </w:tc>
      </w:tr>
      <w:tr w:rsidR="005C3D58" w:rsidRPr="007B3A50" w14:paraId="57D3C959" w14:textId="77777777" w:rsidTr="005C3D58">
        <w:tblPrEx>
          <w:tblCellMar>
            <w:top w:w="0" w:type="dxa"/>
            <w:bottom w:w="0" w:type="dxa"/>
          </w:tblCellMar>
        </w:tblPrEx>
        <w:tc>
          <w:tcPr>
            <w:tcW w:w="564" w:type="dxa"/>
            <w:shd w:val="clear" w:color="auto" w:fill="auto"/>
            <w:tcFitText/>
          </w:tcPr>
          <w:p w14:paraId="0667F7B2" w14:textId="77777777" w:rsidR="005C3D58" w:rsidRPr="007B3A50" w:rsidRDefault="005C3D58" w:rsidP="00E20190">
            <w:pPr>
              <w:pStyle w:val="a5"/>
              <w:adjustRightInd w:val="0"/>
              <w:spacing w:line="340" w:lineRule="atLeast"/>
              <w:ind w:left="121" w:hanging="121"/>
              <w:rPr>
                <w:rFonts w:ascii="Times New Roman" w:hAnsi="Times New Roman"/>
                <w:w w:val="55"/>
                <w:kern w:val="0"/>
              </w:rPr>
            </w:pPr>
            <w:r w:rsidRPr="007B3A50">
              <w:rPr>
                <w:rFonts w:ascii="Times New Roman" w:hAnsi="Times New Roman"/>
                <w:w w:val="55"/>
                <w:kern w:val="0"/>
              </w:rPr>
              <w:t>新增決議</w:t>
            </w:r>
          </w:p>
          <w:p w14:paraId="5D96118C" w14:textId="77777777" w:rsidR="005C3D58" w:rsidRPr="007B3A50" w:rsidRDefault="005C3D58" w:rsidP="00E20190">
            <w:pPr>
              <w:pStyle w:val="14"/>
              <w:adjustRightInd w:val="0"/>
              <w:spacing w:line="340" w:lineRule="atLeast"/>
              <w:ind w:left="0" w:firstLineChars="0" w:firstLine="0"/>
              <w:rPr>
                <w:spacing w:val="14"/>
                <w:kern w:val="0"/>
              </w:rPr>
            </w:pPr>
            <w:r w:rsidRPr="007B3A50">
              <w:rPr>
                <w:spacing w:val="0"/>
              </w:rPr>
              <w:t>(</w:t>
            </w:r>
            <w:r w:rsidRPr="007B3A50">
              <w:rPr>
                <w:spacing w:val="0"/>
              </w:rPr>
              <w:t>二</w:t>
            </w:r>
            <w:r w:rsidRPr="007B3A50">
              <w:rPr>
                <w:spacing w:val="0"/>
              </w:rPr>
              <w:t>)</w:t>
            </w:r>
          </w:p>
        </w:tc>
        <w:tc>
          <w:tcPr>
            <w:tcW w:w="4133" w:type="dxa"/>
            <w:shd w:val="clear" w:color="auto" w:fill="auto"/>
          </w:tcPr>
          <w:p w14:paraId="612C164D"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r w:rsidRPr="007B3A50">
              <w:rPr>
                <w:rFonts w:eastAsia="標楷體"/>
                <w:kern w:val="0"/>
                <w:sz w:val="22"/>
                <w:szCs w:val="22"/>
              </w:rPr>
              <w:t>農委會</w:t>
            </w:r>
            <w:r w:rsidRPr="007B3A50">
              <w:rPr>
                <w:rFonts w:eastAsia="標楷體"/>
                <w:kern w:val="0"/>
                <w:sz w:val="22"/>
                <w:szCs w:val="22"/>
              </w:rPr>
              <w:t>107</w:t>
            </w:r>
            <w:r w:rsidRPr="007B3A50">
              <w:rPr>
                <w:rFonts w:eastAsia="標楷體"/>
                <w:kern w:val="0"/>
                <w:sz w:val="22"/>
                <w:szCs w:val="22"/>
              </w:rPr>
              <w:t>年度「農業管理</w:t>
            </w:r>
            <w:r w:rsidRPr="007B3A50">
              <w:rPr>
                <w:rFonts w:eastAsia="標楷體"/>
                <w:kern w:val="0"/>
                <w:sz w:val="22"/>
                <w:szCs w:val="22"/>
              </w:rPr>
              <w:t>─</w:t>
            </w:r>
            <w:r w:rsidRPr="007B3A50">
              <w:rPr>
                <w:rFonts w:eastAsia="標楷體"/>
                <w:kern w:val="0"/>
                <w:sz w:val="22"/>
                <w:szCs w:val="22"/>
              </w:rPr>
              <w:t>畜牧管理」項下編列辦理強化動物保護行政效能計畫</w:t>
            </w:r>
            <w:r w:rsidRPr="007B3A50">
              <w:rPr>
                <w:rFonts w:eastAsia="標楷體"/>
                <w:kern w:val="0"/>
                <w:sz w:val="22"/>
                <w:szCs w:val="22"/>
              </w:rPr>
              <w:t>1</w:t>
            </w:r>
            <w:r w:rsidRPr="007B3A50">
              <w:rPr>
                <w:rFonts w:eastAsia="標楷體"/>
                <w:kern w:val="0"/>
                <w:sz w:val="22"/>
                <w:szCs w:val="22"/>
              </w:rPr>
              <w:t>億</w:t>
            </w:r>
            <w:r w:rsidRPr="007B3A50">
              <w:rPr>
                <w:rFonts w:eastAsia="標楷體"/>
                <w:kern w:val="0"/>
                <w:sz w:val="22"/>
                <w:szCs w:val="22"/>
              </w:rPr>
              <w:t>8,698</w:t>
            </w:r>
            <w:r w:rsidRPr="007B3A50">
              <w:rPr>
                <w:rFonts w:eastAsia="標楷體"/>
                <w:kern w:val="0"/>
                <w:sz w:val="22"/>
                <w:szCs w:val="22"/>
              </w:rPr>
              <w:t>萬</w:t>
            </w:r>
            <w:r w:rsidRPr="007B3A50">
              <w:rPr>
                <w:rFonts w:eastAsia="標楷體"/>
                <w:kern w:val="0"/>
                <w:sz w:val="22"/>
                <w:szCs w:val="22"/>
              </w:rPr>
              <w:t>5</w:t>
            </w:r>
            <w:r w:rsidRPr="007B3A50">
              <w:rPr>
                <w:rFonts w:eastAsia="標楷體"/>
                <w:kern w:val="0"/>
                <w:sz w:val="22"/>
                <w:szCs w:val="22"/>
              </w:rPr>
              <w:t>千元，補助各縣市公立動物收容處所增編管理人力及犬貓疫苗施打等經費，屬經常門；及「農業發展」項下編列改善政府動物管制收容設施計畫</w:t>
            </w:r>
            <w:r w:rsidRPr="007B3A50">
              <w:rPr>
                <w:rFonts w:eastAsia="標楷體"/>
                <w:kern w:val="0"/>
                <w:sz w:val="22"/>
                <w:szCs w:val="22"/>
              </w:rPr>
              <w:t>2</w:t>
            </w:r>
            <w:r w:rsidRPr="007B3A50">
              <w:rPr>
                <w:rFonts w:eastAsia="標楷體"/>
                <w:kern w:val="0"/>
                <w:sz w:val="22"/>
                <w:szCs w:val="22"/>
              </w:rPr>
              <w:t>億</w:t>
            </w:r>
            <w:r w:rsidRPr="007B3A50">
              <w:rPr>
                <w:rFonts w:eastAsia="標楷體"/>
                <w:kern w:val="0"/>
                <w:sz w:val="22"/>
                <w:szCs w:val="22"/>
              </w:rPr>
              <w:t>9,100</w:t>
            </w:r>
            <w:r w:rsidRPr="007B3A50">
              <w:rPr>
                <w:rFonts w:eastAsia="標楷體"/>
                <w:kern w:val="0"/>
                <w:sz w:val="22"/>
                <w:szCs w:val="22"/>
              </w:rPr>
              <w:t>萬元，補助各地方政府改善或建置符合動物福利之動物收容管制相關設施（備）等經費，屬資本門。經查，各項補助地方政府新改建動物收容所新（遷）建之相關工程進度落後，</w:t>
            </w:r>
            <w:r w:rsidRPr="007B3A50">
              <w:rPr>
                <w:rFonts w:eastAsia="標楷體"/>
                <w:kern w:val="0"/>
                <w:sz w:val="22"/>
                <w:szCs w:val="22"/>
              </w:rPr>
              <w:t>105</w:t>
            </w:r>
            <w:r w:rsidRPr="007B3A50">
              <w:rPr>
                <w:rFonts w:eastAsia="標楷體"/>
                <w:kern w:val="0"/>
                <w:sz w:val="22"/>
                <w:szCs w:val="22"/>
              </w:rPr>
              <w:t>年度預算執行率僅</w:t>
            </w:r>
            <w:r w:rsidRPr="007B3A50">
              <w:rPr>
                <w:rFonts w:eastAsia="標楷體"/>
                <w:kern w:val="0"/>
                <w:sz w:val="22"/>
                <w:szCs w:val="22"/>
              </w:rPr>
              <w:t>30.24%</w:t>
            </w:r>
            <w:r w:rsidRPr="007B3A50">
              <w:rPr>
                <w:rFonts w:eastAsia="標楷體"/>
                <w:kern w:val="0"/>
                <w:sz w:val="22"/>
                <w:szCs w:val="22"/>
              </w:rPr>
              <w:t>，且截至</w:t>
            </w:r>
            <w:r w:rsidRPr="007B3A50">
              <w:rPr>
                <w:rFonts w:eastAsia="標楷體"/>
                <w:kern w:val="0"/>
                <w:sz w:val="22"/>
                <w:szCs w:val="22"/>
              </w:rPr>
              <w:t>106</w:t>
            </w:r>
            <w:r w:rsidRPr="007B3A50">
              <w:rPr>
                <w:rFonts w:eastAsia="標楷體"/>
                <w:kern w:val="0"/>
                <w:sz w:val="22"/>
                <w:szCs w:val="22"/>
              </w:rPr>
              <w:t>年</w:t>
            </w:r>
            <w:r w:rsidRPr="007B3A50">
              <w:rPr>
                <w:rFonts w:eastAsia="標楷體"/>
                <w:kern w:val="0"/>
                <w:sz w:val="22"/>
                <w:szCs w:val="22"/>
              </w:rPr>
              <w:t>9</w:t>
            </w:r>
            <w:r w:rsidRPr="007B3A50">
              <w:rPr>
                <w:rFonts w:eastAsia="標楷體"/>
                <w:kern w:val="0"/>
                <w:sz w:val="22"/>
                <w:szCs w:val="22"/>
              </w:rPr>
              <w:t>月底止全國公立動物收容所之平均人道處理率</w:t>
            </w:r>
            <w:r w:rsidRPr="007B3A50">
              <w:rPr>
                <w:rFonts w:eastAsia="標楷體"/>
                <w:kern w:val="0"/>
                <w:sz w:val="22"/>
                <w:szCs w:val="22"/>
              </w:rPr>
              <w:t>1.59%</w:t>
            </w:r>
            <w:r w:rsidRPr="007B3A50">
              <w:rPr>
                <w:rFonts w:eastAsia="標楷體"/>
                <w:kern w:val="0"/>
                <w:sz w:val="22"/>
                <w:szCs w:val="22"/>
              </w:rPr>
              <w:t>，但部分縣市所設動物收容所之人道處理率遠高於平均值，顯有改善之空間。請農委會提出檢討改善專案書面報告。</w:t>
            </w:r>
          </w:p>
        </w:tc>
        <w:tc>
          <w:tcPr>
            <w:tcW w:w="5267" w:type="dxa"/>
            <w:shd w:val="clear" w:color="auto" w:fill="auto"/>
          </w:tcPr>
          <w:p w14:paraId="73607E22" w14:textId="77777777" w:rsidR="005C3D58" w:rsidRPr="007B3A50" w:rsidRDefault="005C3D58" w:rsidP="00E20190">
            <w:pPr>
              <w:pStyle w:val="a5"/>
              <w:adjustRightInd w:val="0"/>
              <w:spacing w:line="340" w:lineRule="atLeast"/>
              <w:ind w:left="0" w:firstLineChars="0" w:firstLine="0"/>
              <w:rPr>
                <w:rFonts w:ascii="Times New Roman" w:hAnsi="Times New Roman"/>
              </w:rPr>
            </w:pPr>
            <w:r w:rsidRPr="007B3A50">
              <w:rPr>
                <w:rFonts w:ascii="Times New Roman" w:hAnsi="Times New Roman"/>
              </w:rPr>
              <w:t>本項決議業以</w:t>
            </w:r>
            <w:r w:rsidRPr="007B3A50">
              <w:rPr>
                <w:rFonts w:ascii="Times New Roman" w:hAnsi="Times New Roman"/>
              </w:rPr>
              <w:t>107</w:t>
            </w:r>
            <w:r w:rsidRPr="007B3A50">
              <w:rPr>
                <w:rFonts w:ascii="Times New Roman" w:hAnsi="Times New Roman"/>
              </w:rPr>
              <w:t>年</w:t>
            </w:r>
            <w:r w:rsidRPr="007B3A50">
              <w:rPr>
                <w:rFonts w:ascii="Times New Roman" w:hAnsi="Times New Roman"/>
              </w:rPr>
              <w:t>6</w:t>
            </w:r>
            <w:r w:rsidRPr="007B3A50">
              <w:rPr>
                <w:rFonts w:ascii="Times New Roman" w:hAnsi="Times New Roman"/>
              </w:rPr>
              <w:t>月</w:t>
            </w:r>
            <w:r w:rsidRPr="007B3A50">
              <w:rPr>
                <w:rFonts w:ascii="Times New Roman" w:hAnsi="Times New Roman"/>
              </w:rPr>
              <w:t>8</w:t>
            </w:r>
            <w:r w:rsidRPr="007B3A50">
              <w:rPr>
                <w:rFonts w:ascii="Times New Roman" w:hAnsi="Times New Roman"/>
              </w:rPr>
              <w:t>日農牧字第</w:t>
            </w:r>
            <w:r w:rsidRPr="007B3A50">
              <w:rPr>
                <w:rFonts w:ascii="Times New Roman" w:hAnsi="Times New Roman"/>
              </w:rPr>
              <w:t>1070042987</w:t>
            </w:r>
            <w:r w:rsidRPr="007B3A50">
              <w:rPr>
                <w:rFonts w:ascii="Times New Roman" w:hAnsi="Times New Roman"/>
              </w:rPr>
              <w:t>號函，向立法院提出專案報告在案。</w:t>
            </w:r>
          </w:p>
        </w:tc>
      </w:tr>
      <w:tr w:rsidR="005C3D58" w:rsidRPr="007B3A50" w14:paraId="69F623B9" w14:textId="77777777" w:rsidTr="005C3D58">
        <w:tblPrEx>
          <w:tblCellMar>
            <w:top w:w="0" w:type="dxa"/>
            <w:bottom w:w="0" w:type="dxa"/>
          </w:tblCellMar>
        </w:tblPrEx>
        <w:tc>
          <w:tcPr>
            <w:tcW w:w="564" w:type="dxa"/>
            <w:shd w:val="clear" w:color="auto" w:fill="auto"/>
            <w:tcFitText/>
          </w:tcPr>
          <w:p w14:paraId="72E043DB" w14:textId="77777777" w:rsidR="005C3D58" w:rsidRPr="007B3A50" w:rsidRDefault="005C3D58" w:rsidP="00E20190">
            <w:pPr>
              <w:pStyle w:val="a5"/>
              <w:adjustRightInd w:val="0"/>
              <w:spacing w:line="340" w:lineRule="atLeast"/>
              <w:ind w:left="121" w:hanging="121"/>
              <w:rPr>
                <w:rFonts w:ascii="Times New Roman" w:hAnsi="Times New Roman"/>
                <w:w w:val="55"/>
                <w:kern w:val="0"/>
              </w:rPr>
            </w:pPr>
            <w:r w:rsidRPr="007B3A50">
              <w:rPr>
                <w:rFonts w:ascii="Times New Roman" w:hAnsi="Times New Roman"/>
                <w:w w:val="55"/>
                <w:kern w:val="0"/>
              </w:rPr>
              <w:t>新增決議</w:t>
            </w:r>
          </w:p>
          <w:p w14:paraId="20981150" w14:textId="77777777" w:rsidR="005C3D58" w:rsidRPr="007B3A50" w:rsidRDefault="005C3D58" w:rsidP="00E20190">
            <w:pPr>
              <w:pStyle w:val="14"/>
              <w:adjustRightInd w:val="0"/>
              <w:spacing w:line="340" w:lineRule="atLeast"/>
              <w:ind w:left="0" w:firstLineChars="0" w:firstLine="0"/>
              <w:rPr>
                <w:spacing w:val="14"/>
                <w:kern w:val="0"/>
              </w:rPr>
            </w:pPr>
            <w:r w:rsidRPr="007B3A50">
              <w:rPr>
                <w:spacing w:val="0"/>
              </w:rPr>
              <w:t>(</w:t>
            </w:r>
            <w:r w:rsidRPr="007B3A50">
              <w:rPr>
                <w:spacing w:val="0"/>
              </w:rPr>
              <w:t>三</w:t>
            </w:r>
            <w:r w:rsidRPr="007B3A50">
              <w:rPr>
                <w:spacing w:val="0"/>
              </w:rPr>
              <w:t>)</w:t>
            </w:r>
          </w:p>
        </w:tc>
        <w:tc>
          <w:tcPr>
            <w:tcW w:w="4133" w:type="dxa"/>
            <w:shd w:val="clear" w:color="auto" w:fill="auto"/>
          </w:tcPr>
          <w:p w14:paraId="04DCDB25"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r w:rsidRPr="007B3A50">
              <w:rPr>
                <w:rFonts w:eastAsia="標楷體"/>
                <w:kern w:val="0"/>
                <w:sz w:val="22"/>
                <w:szCs w:val="22"/>
              </w:rPr>
              <w:t>行政院於</w:t>
            </w:r>
            <w:r w:rsidRPr="007B3A50">
              <w:rPr>
                <w:rFonts w:eastAsia="標楷體"/>
                <w:kern w:val="0"/>
                <w:sz w:val="22"/>
                <w:szCs w:val="22"/>
              </w:rPr>
              <w:t>105</w:t>
            </w:r>
            <w:r w:rsidRPr="007B3A50">
              <w:rPr>
                <w:rFonts w:eastAsia="標楷體"/>
                <w:kern w:val="0"/>
                <w:sz w:val="22"/>
                <w:szCs w:val="22"/>
              </w:rPr>
              <w:t>年</w:t>
            </w:r>
            <w:r w:rsidRPr="007B3A50">
              <w:rPr>
                <w:rFonts w:eastAsia="標楷體"/>
                <w:kern w:val="0"/>
                <w:sz w:val="22"/>
                <w:szCs w:val="22"/>
              </w:rPr>
              <w:t>6</w:t>
            </w:r>
            <w:r w:rsidRPr="007B3A50">
              <w:rPr>
                <w:rFonts w:eastAsia="標楷體"/>
                <w:kern w:val="0"/>
                <w:sz w:val="22"/>
                <w:szCs w:val="22"/>
              </w:rPr>
              <w:t>月</w:t>
            </w:r>
            <w:r w:rsidRPr="007B3A50">
              <w:rPr>
                <w:rFonts w:eastAsia="標楷體"/>
                <w:kern w:val="0"/>
                <w:sz w:val="22"/>
                <w:szCs w:val="22"/>
              </w:rPr>
              <w:t>23</w:t>
            </w:r>
            <w:r w:rsidRPr="007B3A50">
              <w:rPr>
                <w:rFonts w:eastAsia="標楷體"/>
                <w:kern w:val="0"/>
                <w:sz w:val="22"/>
                <w:szCs w:val="22"/>
              </w:rPr>
              <w:t>日通過衛福部、農委會及環保署所提「食安五環的推動策略行動方案」，同年</w:t>
            </w:r>
            <w:r w:rsidRPr="007B3A50">
              <w:rPr>
                <w:rFonts w:eastAsia="標楷體"/>
                <w:kern w:val="0"/>
                <w:sz w:val="22"/>
                <w:szCs w:val="22"/>
              </w:rPr>
              <w:t>10</w:t>
            </w:r>
            <w:r w:rsidRPr="007B3A50">
              <w:rPr>
                <w:rFonts w:eastAsia="標楷體"/>
                <w:kern w:val="0"/>
                <w:sz w:val="22"/>
                <w:szCs w:val="22"/>
              </w:rPr>
              <w:t>月</w:t>
            </w:r>
            <w:r w:rsidRPr="007B3A50">
              <w:rPr>
                <w:rFonts w:eastAsia="標楷體"/>
                <w:kern w:val="0"/>
                <w:sz w:val="22"/>
                <w:szCs w:val="22"/>
              </w:rPr>
              <w:t>7</w:t>
            </w:r>
            <w:r w:rsidRPr="007B3A50">
              <w:rPr>
                <w:rFonts w:eastAsia="標楷體"/>
                <w:kern w:val="0"/>
                <w:sz w:val="22"/>
                <w:szCs w:val="22"/>
              </w:rPr>
              <w:t>日核定「農林畜水產品溯源安全管理及行銷輔導計畫」，由農委會負責農產品上市前安全把關工作；計畫總經費</w:t>
            </w:r>
            <w:r w:rsidRPr="007B3A50">
              <w:rPr>
                <w:rFonts w:eastAsia="標楷體"/>
                <w:kern w:val="0"/>
                <w:sz w:val="22"/>
                <w:szCs w:val="22"/>
              </w:rPr>
              <w:t>1</w:t>
            </w:r>
            <w:r w:rsidRPr="007B3A50">
              <w:rPr>
                <w:rFonts w:eastAsia="標楷體"/>
                <w:kern w:val="0"/>
                <w:sz w:val="22"/>
                <w:szCs w:val="22"/>
              </w:rPr>
              <w:t>億</w:t>
            </w:r>
            <w:r w:rsidRPr="007B3A50">
              <w:rPr>
                <w:rFonts w:eastAsia="標楷體"/>
                <w:kern w:val="0"/>
                <w:sz w:val="22"/>
                <w:szCs w:val="22"/>
              </w:rPr>
              <w:t>3,200</w:t>
            </w:r>
            <w:r w:rsidRPr="007B3A50">
              <w:rPr>
                <w:rFonts w:eastAsia="標楷體"/>
                <w:kern w:val="0"/>
                <w:sz w:val="22"/>
                <w:szCs w:val="22"/>
              </w:rPr>
              <w:t>萬元，執行期程自</w:t>
            </w:r>
            <w:r w:rsidRPr="007B3A50">
              <w:rPr>
                <w:rFonts w:eastAsia="標楷體"/>
                <w:kern w:val="0"/>
                <w:sz w:val="22"/>
                <w:szCs w:val="22"/>
              </w:rPr>
              <w:t>105</w:t>
            </w:r>
            <w:r w:rsidRPr="007B3A50">
              <w:rPr>
                <w:rFonts w:eastAsia="標楷體"/>
                <w:kern w:val="0"/>
                <w:sz w:val="22"/>
                <w:szCs w:val="22"/>
              </w:rPr>
              <w:t>年至</w:t>
            </w:r>
            <w:r w:rsidRPr="007B3A50">
              <w:rPr>
                <w:rFonts w:eastAsia="標楷體"/>
                <w:kern w:val="0"/>
                <w:sz w:val="22"/>
                <w:szCs w:val="22"/>
              </w:rPr>
              <w:t>108</w:t>
            </w:r>
            <w:r w:rsidRPr="007B3A50">
              <w:rPr>
                <w:rFonts w:eastAsia="標楷體"/>
                <w:kern w:val="0"/>
                <w:sz w:val="22"/>
                <w:szCs w:val="22"/>
              </w:rPr>
              <w:t>年止，計畫主要辦理工作項目，包括推動產銷履歷、吉園圃標章及生產追溯</w:t>
            </w:r>
            <w:r w:rsidRPr="007B3A50">
              <w:rPr>
                <w:rFonts w:eastAsia="標楷體"/>
                <w:kern w:val="0"/>
                <w:sz w:val="22"/>
                <w:szCs w:val="22"/>
              </w:rPr>
              <w:t>QR-code</w:t>
            </w:r>
            <w:r w:rsidRPr="007B3A50">
              <w:rPr>
                <w:rFonts w:eastAsia="標楷體"/>
                <w:kern w:val="0"/>
                <w:sz w:val="22"/>
                <w:szCs w:val="22"/>
              </w:rPr>
              <w:t>等溯源農產品之生產量能，以供應學校所需四章一</w:t>
            </w:r>
            <w:r w:rsidRPr="007B3A50">
              <w:rPr>
                <w:rFonts w:eastAsia="標楷體"/>
                <w:kern w:val="0"/>
                <w:sz w:val="22"/>
                <w:szCs w:val="22"/>
              </w:rPr>
              <w:t>Q</w:t>
            </w:r>
            <w:r w:rsidRPr="007B3A50">
              <w:rPr>
                <w:rFonts w:eastAsia="標楷體"/>
                <w:kern w:val="0"/>
                <w:sz w:val="22"/>
                <w:szCs w:val="22"/>
              </w:rPr>
              <w:t>國產食材，期藉由消費端接力，建立農民責任生產及提升國人對國產農產品之信賴。然</w:t>
            </w:r>
            <w:r w:rsidRPr="007B3A50">
              <w:rPr>
                <w:rFonts w:eastAsia="標楷體"/>
                <w:kern w:val="0"/>
                <w:sz w:val="22"/>
                <w:szCs w:val="22"/>
              </w:rPr>
              <w:t>106</w:t>
            </w:r>
            <w:r w:rsidRPr="007B3A50">
              <w:rPr>
                <w:rFonts w:eastAsia="標楷體"/>
                <w:kern w:val="0"/>
                <w:sz w:val="22"/>
                <w:szCs w:val="22"/>
              </w:rPr>
              <w:t>年</w:t>
            </w:r>
            <w:r w:rsidRPr="007B3A50">
              <w:rPr>
                <w:rFonts w:eastAsia="標楷體"/>
                <w:kern w:val="0"/>
                <w:sz w:val="22"/>
                <w:szCs w:val="22"/>
              </w:rPr>
              <w:t>4</w:t>
            </w:r>
            <w:r w:rsidRPr="007B3A50">
              <w:rPr>
                <w:rFonts w:eastAsia="標楷體"/>
                <w:kern w:val="0"/>
                <w:sz w:val="22"/>
                <w:szCs w:val="22"/>
              </w:rPr>
              <w:t>月間內卻爆發首宗被檢出戴奧辛含量超標雞蛋事件，相關單位雖採取公開預防性下架及移動管制措施，惟對於污染方式及源頭卻遲未能迅速瞭解與掌控，致引發國人食安恐慌及蛋農嚴重損失，亦凸顯政府長期推動之優良農產品標章（</w:t>
            </w:r>
            <w:r w:rsidRPr="007B3A50">
              <w:rPr>
                <w:rFonts w:eastAsia="標楷體"/>
                <w:kern w:val="0"/>
                <w:sz w:val="22"/>
                <w:szCs w:val="22"/>
              </w:rPr>
              <w:t>CAS</w:t>
            </w:r>
            <w:r w:rsidRPr="007B3A50">
              <w:rPr>
                <w:rFonts w:eastAsia="標楷體"/>
                <w:kern w:val="0"/>
                <w:sz w:val="22"/>
                <w:szCs w:val="22"/>
              </w:rPr>
              <w:t>）與產銷履歷認證並未將蛋品檢驗列入戴奧辛檢測，以及國內並未針對雞禽飼料訂定戴奧辛標準等風險。為確實保障消費者食用安全及督促農業單位加強做好畜禽產品戴奧檢測與監控工作，請農委會提出現行各項措施之檢討改善之書面報告。</w:t>
            </w:r>
          </w:p>
        </w:tc>
        <w:tc>
          <w:tcPr>
            <w:tcW w:w="5267" w:type="dxa"/>
            <w:shd w:val="clear" w:color="auto" w:fill="auto"/>
          </w:tcPr>
          <w:p w14:paraId="27CFCCF2" w14:textId="77777777" w:rsidR="005C3D58" w:rsidRPr="007B3A50" w:rsidRDefault="005C3D58" w:rsidP="00E20190">
            <w:pPr>
              <w:pStyle w:val="a5"/>
              <w:adjustRightInd w:val="0"/>
              <w:spacing w:line="340" w:lineRule="atLeast"/>
              <w:ind w:left="0" w:firstLineChars="0" w:firstLine="0"/>
              <w:rPr>
                <w:rFonts w:ascii="Times New Roman" w:hAnsi="Times New Roman"/>
              </w:rPr>
            </w:pPr>
            <w:r w:rsidRPr="007B3A50">
              <w:rPr>
                <w:rFonts w:ascii="Times New Roman" w:hAnsi="Times New Roman"/>
              </w:rPr>
              <w:t>本項決議業以</w:t>
            </w:r>
            <w:r w:rsidRPr="007B3A50">
              <w:rPr>
                <w:rFonts w:ascii="Times New Roman" w:hAnsi="Times New Roman"/>
              </w:rPr>
              <w:t>107</w:t>
            </w:r>
            <w:r w:rsidRPr="007B3A50">
              <w:rPr>
                <w:rFonts w:ascii="Times New Roman" w:hAnsi="Times New Roman"/>
              </w:rPr>
              <w:t>年</w:t>
            </w:r>
            <w:r w:rsidRPr="007B3A50">
              <w:rPr>
                <w:rFonts w:ascii="Times New Roman" w:hAnsi="Times New Roman"/>
              </w:rPr>
              <w:t>6</w:t>
            </w:r>
            <w:r w:rsidRPr="007B3A50">
              <w:rPr>
                <w:rFonts w:ascii="Times New Roman" w:hAnsi="Times New Roman"/>
              </w:rPr>
              <w:t>月</w:t>
            </w:r>
            <w:r w:rsidRPr="007B3A50">
              <w:rPr>
                <w:rFonts w:ascii="Times New Roman" w:hAnsi="Times New Roman"/>
              </w:rPr>
              <w:t>15</w:t>
            </w:r>
            <w:r w:rsidRPr="007B3A50">
              <w:rPr>
                <w:rFonts w:ascii="Times New Roman" w:hAnsi="Times New Roman"/>
              </w:rPr>
              <w:t>日農牧字第</w:t>
            </w:r>
            <w:r w:rsidRPr="007B3A50">
              <w:rPr>
                <w:rFonts w:ascii="Times New Roman" w:hAnsi="Times New Roman"/>
              </w:rPr>
              <w:t>1070042977</w:t>
            </w:r>
            <w:r w:rsidRPr="007B3A50">
              <w:rPr>
                <w:rFonts w:ascii="Times New Roman" w:hAnsi="Times New Roman"/>
              </w:rPr>
              <w:t>號函，向立法院提出書面報告在案。</w:t>
            </w:r>
          </w:p>
        </w:tc>
      </w:tr>
      <w:tr w:rsidR="005C3D58" w:rsidRPr="007B3A50" w14:paraId="6576522F" w14:textId="77777777" w:rsidTr="005C3D58">
        <w:tblPrEx>
          <w:tblCellMar>
            <w:top w:w="0" w:type="dxa"/>
            <w:bottom w:w="0" w:type="dxa"/>
          </w:tblCellMar>
        </w:tblPrEx>
        <w:tc>
          <w:tcPr>
            <w:tcW w:w="564" w:type="dxa"/>
            <w:shd w:val="clear" w:color="auto" w:fill="auto"/>
            <w:tcFitText/>
          </w:tcPr>
          <w:p w14:paraId="22C558CF" w14:textId="77777777" w:rsidR="005C3D58" w:rsidRPr="007B3A50" w:rsidRDefault="005C3D58" w:rsidP="00E20190">
            <w:pPr>
              <w:pStyle w:val="a5"/>
              <w:adjustRightInd w:val="0"/>
              <w:spacing w:line="340" w:lineRule="atLeast"/>
              <w:ind w:left="121" w:hanging="121"/>
              <w:rPr>
                <w:rFonts w:ascii="Times New Roman" w:hAnsi="Times New Roman"/>
                <w:w w:val="55"/>
                <w:kern w:val="0"/>
              </w:rPr>
            </w:pPr>
            <w:r w:rsidRPr="007B3A50">
              <w:rPr>
                <w:rFonts w:ascii="Times New Roman" w:hAnsi="Times New Roman"/>
                <w:w w:val="55"/>
                <w:kern w:val="0"/>
              </w:rPr>
              <w:t>新增決議</w:t>
            </w:r>
          </w:p>
          <w:p w14:paraId="07ECC68F" w14:textId="77777777" w:rsidR="005C3D58" w:rsidRPr="007B3A50" w:rsidRDefault="005C3D58" w:rsidP="00E20190">
            <w:pPr>
              <w:pStyle w:val="14"/>
              <w:adjustRightInd w:val="0"/>
              <w:spacing w:line="340" w:lineRule="atLeast"/>
              <w:ind w:left="0" w:firstLineChars="0" w:firstLine="0"/>
              <w:rPr>
                <w:spacing w:val="14"/>
                <w:kern w:val="0"/>
              </w:rPr>
            </w:pPr>
            <w:r w:rsidRPr="007B3A50">
              <w:rPr>
                <w:spacing w:val="0"/>
              </w:rPr>
              <w:t>(</w:t>
            </w:r>
            <w:r w:rsidRPr="007B3A50">
              <w:rPr>
                <w:spacing w:val="0"/>
              </w:rPr>
              <w:t>四</w:t>
            </w:r>
            <w:r w:rsidRPr="007B3A50">
              <w:rPr>
                <w:spacing w:val="0"/>
              </w:rPr>
              <w:t>)</w:t>
            </w:r>
          </w:p>
        </w:tc>
        <w:tc>
          <w:tcPr>
            <w:tcW w:w="4133" w:type="dxa"/>
            <w:shd w:val="clear" w:color="auto" w:fill="auto"/>
          </w:tcPr>
          <w:p w14:paraId="218A08C2"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r w:rsidRPr="007B3A50">
              <w:rPr>
                <w:rFonts w:eastAsia="標楷體"/>
                <w:kern w:val="0"/>
                <w:sz w:val="22"/>
                <w:szCs w:val="22"/>
              </w:rPr>
              <w:t>農委會每年補助農業天然災害救助基金，不論於現金補助、低利貸款等等，嘉惠農民良多，然而政府資源總有極限，爰此立法院多位委員皆提出「農業保險法草案」，期待透過民間力量，讓農民損失能真的達到最低，並迅速、立即的獲得補償，而非每次都要等待農委會察覺災害，在歷經冗長的公文往返後，農民才能獲得部分的補助，然而「農業保險法草案」目前行政院相關版本並未送至立法院，導致相關法案審查延宕，致使農民至今無法有妥善的農業保險可以使用。爰此，要求農委會應儘速提出行政院版送立法院審查，並就農業保險現況之檢討及推動情形向立法院經濟委員會提出書面報告。</w:t>
            </w:r>
          </w:p>
        </w:tc>
        <w:tc>
          <w:tcPr>
            <w:tcW w:w="5267" w:type="dxa"/>
            <w:shd w:val="clear" w:color="auto" w:fill="auto"/>
          </w:tcPr>
          <w:p w14:paraId="477EC5C8" w14:textId="77777777" w:rsidR="005C3D58" w:rsidRPr="007B3A50" w:rsidRDefault="005C3D58" w:rsidP="00E20190">
            <w:pPr>
              <w:pStyle w:val="a5"/>
              <w:adjustRightInd w:val="0"/>
              <w:spacing w:line="340" w:lineRule="atLeast"/>
              <w:ind w:left="0" w:firstLineChars="0" w:firstLine="0"/>
              <w:rPr>
                <w:rFonts w:ascii="Times New Roman" w:hAnsi="Times New Roman"/>
              </w:rPr>
            </w:pPr>
            <w:r w:rsidRPr="007B3A50">
              <w:rPr>
                <w:rFonts w:ascii="Times New Roman" w:hAnsi="Times New Roman"/>
                <w:lang w:eastAsia="zh-HK"/>
              </w:rPr>
              <w:t>本項決議</w:t>
            </w:r>
            <w:r w:rsidRPr="007B3A50">
              <w:rPr>
                <w:rFonts w:ascii="Times New Roman" w:hAnsi="Times New Roman"/>
              </w:rPr>
              <w:t>業以</w:t>
            </w:r>
            <w:r w:rsidRPr="007B3A50">
              <w:rPr>
                <w:rFonts w:ascii="Times New Roman" w:hAnsi="Times New Roman"/>
              </w:rPr>
              <w:t>107</w:t>
            </w:r>
            <w:r w:rsidRPr="007B3A50">
              <w:rPr>
                <w:rFonts w:ascii="Times New Roman" w:hAnsi="Times New Roman"/>
                <w:lang w:eastAsia="zh-HK"/>
              </w:rPr>
              <w:t>年</w:t>
            </w:r>
            <w:r w:rsidRPr="007B3A50">
              <w:rPr>
                <w:rFonts w:ascii="Times New Roman" w:hAnsi="Times New Roman"/>
              </w:rPr>
              <w:t>3</w:t>
            </w:r>
            <w:r w:rsidRPr="007B3A50">
              <w:rPr>
                <w:rFonts w:ascii="Times New Roman" w:hAnsi="Times New Roman"/>
                <w:lang w:eastAsia="zh-HK"/>
              </w:rPr>
              <w:t>月</w:t>
            </w:r>
            <w:r w:rsidRPr="007B3A50">
              <w:rPr>
                <w:rFonts w:ascii="Times New Roman" w:hAnsi="Times New Roman"/>
              </w:rPr>
              <w:t>8</w:t>
            </w:r>
            <w:r w:rsidRPr="007B3A50">
              <w:rPr>
                <w:rFonts w:ascii="Times New Roman" w:hAnsi="Times New Roman"/>
                <w:lang w:eastAsia="zh-HK"/>
              </w:rPr>
              <w:t>日農金字第</w:t>
            </w:r>
            <w:r w:rsidRPr="007B3A50">
              <w:rPr>
                <w:rFonts w:ascii="Times New Roman" w:hAnsi="Times New Roman"/>
              </w:rPr>
              <w:t>1075091014</w:t>
            </w:r>
            <w:r w:rsidRPr="007B3A50">
              <w:rPr>
                <w:rFonts w:ascii="Times New Roman" w:hAnsi="Times New Roman"/>
                <w:lang w:eastAsia="zh-HK"/>
              </w:rPr>
              <w:t>號函</w:t>
            </w:r>
            <w:r w:rsidRPr="007B3A50">
              <w:rPr>
                <w:rFonts w:ascii="Times New Roman" w:hAnsi="Times New Roman" w:hint="eastAsia"/>
              </w:rPr>
              <w:t>，</w:t>
            </w:r>
            <w:r w:rsidRPr="007B3A50">
              <w:rPr>
                <w:rFonts w:ascii="Times New Roman" w:hAnsi="Times New Roman"/>
                <w:lang w:eastAsia="zh-HK"/>
              </w:rPr>
              <w:t>向立法院提出</w:t>
            </w:r>
            <w:r w:rsidRPr="007B3A50">
              <w:rPr>
                <w:rFonts w:ascii="Times New Roman" w:hAnsi="Times New Roman"/>
              </w:rPr>
              <w:t>書面</w:t>
            </w:r>
            <w:r w:rsidRPr="007B3A50">
              <w:rPr>
                <w:rFonts w:ascii="Times New Roman" w:hAnsi="Times New Roman"/>
                <w:lang w:eastAsia="zh-HK"/>
              </w:rPr>
              <w:t>報告在案。</w:t>
            </w:r>
          </w:p>
        </w:tc>
      </w:tr>
      <w:tr w:rsidR="005C3D58" w:rsidRPr="007B3A50" w14:paraId="4812F631" w14:textId="77777777" w:rsidTr="005C3D58">
        <w:tblPrEx>
          <w:tblCellMar>
            <w:top w:w="0" w:type="dxa"/>
            <w:bottom w:w="0" w:type="dxa"/>
          </w:tblCellMar>
        </w:tblPrEx>
        <w:tc>
          <w:tcPr>
            <w:tcW w:w="564" w:type="dxa"/>
            <w:shd w:val="clear" w:color="auto" w:fill="auto"/>
            <w:tcFitText/>
          </w:tcPr>
          <w:p w14:paraId="073BCEB0" w14:textId="77777777" w:rsidR="005C3D58" w:rsidRPr="007B3A50" w:rsidRDefault="005C3D58" w:rsidP="00E20190">
            <w:pPr>
              <w:pStyle w:val="a5"/>
              <w:adjustRightInd w:val="0"/>
              <w:spacing w:line="340" w:lineRule="atLeast"/>
              <w:ind w:left="121" w:hanging="121"/>
              <w:rPr>
                <w:rFonts w:ascii="Times New Roman" w:hAnsi="Times New Roman"/>
                <w:w w:val="55"/>
                <w:kern w:val="0"/>
              </w:rPr>
            </w:pPr>
            <w:r w:rsidRPr="007B3A50">
              <w:rPr>
                <w:rFonts w:ascii="Times New Roman" w:hAnsi="Times New Roman"/>
                <w:w w:val="55"/>
                <w:kern w:val="0"/>
              </w:rPr>
              <w:t>新增決議</w:t>
            </w:r>
          </w:p>
          <w:p w14:paraId="1C74E1D9" w14:textId="77777777" w:rsidR="005C3D58" w:rsidRPr="007B3A50" w:rsidRDefault="005C3D58" w:rsidP="00E20190">
            <w:pPr>
              <w:pStyle w:val="14"/>
              <w:adjustRightInd w:val="0"/>
              <w:spacing w:line="340" w:lineRule="atLeast"/>
              <w:ind w:left="0" w:firstLineChars="0" w:firstLine="0"/>
              <w:rPr>
                <w:spacing w:val="14"/>
                <w:kern w:val="0"/>
              </w:rPr>
            </w:pPr>
            <w:r w:rsidRPr="007B3A50">
              <w:rPr>
                <w:spacing w:val="0"/>
              </w:rPr>
              <w:t>(</w:t>
            </w:r>
            <w:r w:rsidRPr="007B3A50">
              <w:rPr>
                <w:spacing w:val="0"/>
              </w:rPr>
              <w:t>五</w:t>
            </w:r>
            <w:r w:rsidRPr="007B3A50">
              <w:rPr>
                <w:spacing w:val="0"/>
              </w:rPr>
              <w:t>)</w:t>
            </w:r>
          </w:p>
        </w:tc>
        <w:tc>
          <w:tcPr>
            <w:tcW w:w="4133" w:type="dxa"/>
            <w:shd w:val="clear" w:color="auto" w:fill="auto"/>
          </w:tcPr>
          <w:p w14:paraId="4B09063E"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r w:rsidRPr="007B3A50">
              <w:rPr>
                <w:rFonts w:eastAsia="標楷體"/>
                <w:kern w:val="0"/>
                <w:sz w:val="22"/>
                <w:szCs w:val="22"/>
              </w:rPr>
              <w:t>依農委會統計，全台農損金額自</w:t>
            </w:r>
            <w:r w:rsidRPr="007B3A50">
              <w:rPr>
                <w:rFonts w:eastAsia="標楷體"/>
                <w:kern w:val="0"/>
                <w:sz w:val="22"/>
                <w:szCs w:val="22"/>
              </w:rPr>
              <w:t xml:space="preserve">101 </w:t>
            </w:r>
            <w:r w:rsidRPr="007B3A50">
              <w:rPr>
                <w:rFonts w:eastAsia="標楷體"/>
                <w:kern w:val="0"/>
                <w:sz w:val="22"/>
                <w:szCs w:val="22"/>
              </w:rPr>
              <w:t>年度之</w:t>
            </w:r>
            <w:r w:rsidRPr="007B3A50">
              <w:rPr>
                <w:rFonts w:eastAsia="標楷體"/>
                <w:kern w:val="0"/>
                <w:sz w:val="22"/>
                <w:szCs w:val="22"/>
              </w:rPr>
              <w:t>63</w:t>
            </w:r>
            <w:r w:rsidRPr="007B3A50">
              <w:rPr>
                <w:rFonts w:eastAsia="標楷體"/>
                <w:kern w:val="0"/>
                <w:sz w:val="22"/>
                <w:szCs w:val="22"/>
              </w:rPr>
              <w:t>億</w:t>
            </w:r>
            <w:r w:rsidRPr="007B3A50">
              <w:rPr>
                <w:rFonts w:eastAsia="標楷體"/>
                <w:kern w:val="0"/>
                <w:sz w:val="22"/>
                <w:szCs w:val="22"/>
              </w:rPr>
              <w:t>4,659</w:t>
            </w:r>
            <w:r w:rsidRPr="007B3A50">
              <w:rPr>
                <w:rFonts w:eastAsia="標楷體"/>
                <w:kern w:val="0"/>
                <w:sz w:val="22"/>
                <w:szCs w:val="22"/>
              </w:rPr>
              <w:t>萬元，增至</w:t>
            </w:r>
            <w:r w:rsidRPr="007B3A50">
              <w:rPr>
                <w:rFonts w:eastAsia="標楷體"/>
                <w:kern w:val="0"/>
                <w:sz w:val="22"/>
                <w:szCs w:val="22"/>
              </w:rPr>
              <w:t>105</w:t>
            </w:r>
            <w:r w:rsidRPr="007B3A50">
              <w:rPr>
                <w:rFonts w:eastAsia="標楷體"/>
                <w:kern w:val="0"/>
                <w:sz w:val="22"/>
                <w:szCs w:val="22"/>
              </w:rPr>
              <w:t>年度</w:t>
            </w:r>
            <w:r w:rsidRPr="007B3A50">
              <w:rPr>
                <w:rFonts w:eastAsia="標楷體"/>
                <w:kern w:val="0"/>
                <w:sz w:val="22"/>
                <w:szCs w:val="22"/>
              </w:rPr>
              <w:t>383</w:t>
            </w:r>
            <w:r w:rsidRPr="007B3A50">
              <w:rPr>
                <w:rFonts w:eastAsia="標楷體"/>
                <w:kern w:val="0"/>
                <w:sz w:val="22"/>
                <w:szCs w:val="22"/>
              </w:rPr>
              <w:t>億</w:t>
            </w:r>
            <w:r w:rsidRPr="007B3A50">
              <w:rPr>
                <w:rFonts w:eastAsia="標楷體"/>
                <w:kern w:val="0"/>
                <w:sz w:val="22"/>
                <w:szCs w:val="22"/>
              </w:rPr>
              <w:t>3,966</w:t>
            </w:r>
            <w:r w:rsidRPr="007B3A50">
              <w:rPr>
                <w:rFonts w:eastAsia="標楷體"/>
                <w:kern w:val="0"/>
                <w:sz w:val="22"/>
                <w:szCs w:val="22"/>
              </w:rPr>
              <w:t>萬</w:t>
            </w:r>
            <w:r w:rsidRPr="007B3A50">
              <w:rPr>
                <w:rFonts w:eastAsia="標楷體"/>
                <w:kern w:val="0"/>
                <w:sz w:val="22"/>
                <w:szCs w:val="22"/>
              </w:rPr>
              <w:t>5</w:t>
            </w:r>
            <w:r w:rsidRPr="007B3A50">
              <w:rPr>
                <w:rFonts w:eastAsia="標楷體"/>
                <w:kern w:val="0"/>
                <w:sz w:val="22"/>
                <w:szCs w:val="22"/>
              </w:rPr>
              <w:t>千元，創下歷年新高紀錄；而政府平均核定現金救助金額約占實際災損金額之</w:t>
            </w:r>
            <w:r w:rsidRPr="007B3A50">
              <w:rPr>
                <w:rFonts w:eastAsia="標楷體"/>
                <w:kern w:val="0"/>
                <w:sz w:val="22"/>
                <w:szCs w:val="22"/>
              </w:rPr>
              <w:t>2</w:t>
            </w:r>
            <w:r w:rsidRPr="007B3A50">
              <w:rPr>
                <w:rFonts w:eastAsia="標楷體"/>
                <w:kern w:val="0"/>
                <w:sz w:val="22"/>
                <w:szCs w:val="22"/>
              </w:rPr>
              <w:t>成</w:t>
            </w:r>
            <w:r w:rsidRPr="007B3A50">
              <w:rPr>
                <w:rFonts w:eastAsia="標楷體"/>
                <w:kern w:val="0"/>
                <w:sz w:val="22"/>
                <w:szCs w:val="22"/>
              </w:rPr>
              <w:t>5</w:t>
            </w:r>
            <w:r w:rsidRPr="007B3A50">
              <w:rPr>
                <w:rFonts w:eastAsia="標楷體"/>
                <w:kern w:val="0"/>
                <w:sz w:val="22"/>
                <w:szCs w:val="22"/>
              </w:rPr>
              <w:t>，易言之，農民須自行承擔</w:t>
            </w:r>
            <w:r w:rsidRPr="007B3A50">
              <w:rPr>
                <w:rFonts w:eastAsia="標楷體"/>
                <w:kern w:val="0"/>
                <w:sz w:val="22"/>
                <w:szCs w:val="22"/>
              </w:rPr>
              <w:t>7</w:t>
            </w:r>
            <w:r w:rsidRPr="007B3A50">
              <w:rPr>
                <w:rFonts w:eastAsia="標楷體"/>
                <w:kern w:val="0"/>
                <w:sz w:val="22"/>
                <w:szCs w:val="22"/>
              </w:rPr>
              <w:t>成以上損失。為分擔農業風險，近年來農委會積極與保險公司洽談農作物保險；納保農作物品項雖有增加，但相較國內農作物品項及種植面積，比例仍低；農委會允宜加快研議納保保單之洽商進度，並減少各地災損認定標準歧異之民怨，以提高農民投保誘因，增加整體納保涵蓋率及降低保費，爰要求農委會提出檢討改善以及具體推動時程專案報告。</w:t>
            </w:r>
          </w:p>
        </w:tc>
        <w:tc>
          <w:tcPr>
            <w:tcW w:w="5267" w:type="dxa"/>
            <w:shd w:val="clear" w:color="auto" w:fill="auto"/>
          </w:tcPr>
          <w:p w14:paraId="34414C25" w14:textId="77777777" w:rsidR="005C3D58" w:rsidRPr="007B3A50" w:rsidRDefault="005C3D58" w:rsidP="00E20190">
            <w:pPr>
              <w:pStyle w:val="a5"/>
              <w:adjustRightInd w:val="0"/>
              <w:spacing w:line="340" w:lineRule="atLeast"/>
              <w:ind w:left="0" w:firstLineChars="0" w:firstLine="0"/>
              <w:rPr>
                <w:rFonts w:ascii="Times New Roman" w:hAnsi="Times New Roman"/>
              </w:rPr>
            </w:pPr>
            <w:r w:rsidRPr="007B3A50">
              <w:rPr>
                <w:rFonts w:ascii="Times New Roman" w:hAnsi="Times New Roman"/>
                <w:lang w:eastAsia="zh-HK"/>
              </w:rPr>
              <w:t>本項決議</w:t>
            </w:r>
            <w:r w:rsidRPr="007B3A50">
              <w:rPr>
                <w:rFonts w:ascii="Times New Roman" w:hAnsi="Times New Roman"/>
              </w:rPr>
              <w:t>業以</w:t>
            </w:r>
            <w:r w:rsidRPr="007B3A50">
              <w:rPr>
                <w:rFonts w:ascii="Times New Roman" w:hAnsi="Times New Roman"/>
              </w:rPr>
              <w:t>107</w:t>
            </w:r>
            <w:r w:rsidRPr="007B3A50">
              <w:rPr>
                <w:rFonts w:ascii="Times New Roman" w:hAnsi="Times New Roman"/>
                <w:lang w:eastAsia="zh-HK"/>
              </w:rPr>
              <w:t>年</w:t>
            </w:r>
            <w:r w:rsidRPr="007B3A50">
              <w:rPr>
                <w:rFonts w:ascii="Times New Roman" w:hAnsi="Times New Roman"/>
              </w:rPr>
              <w:t>3</w:t>
            </w:r>
            <w:r w:rsidRPr="007B3A50">
              <w:rPr>
                <w:rFonts w:ascii="Times New Roman" w:hAnsi="Times New Roman"/>
                <w:lang w:eastAsia="zh-HK"/>
              </w:rPr>
              <w:t>月</w:t>
            </w:r>
            <w:r w:rsidRPr="007B3A50">
              <w:rPr>
                <w:rFonts w:ascii="Times New Roman" w:hAnsi="Times New Roman"/>
              </w:rPr>
              <w:t>23</w:t>
            </w:r>
            <w:r w:rsidRPr="007B3A50">
              <w:rPr>
                <w:rFonts w:ascii="Times New Roman" w:hAnsi="Times New Roman"/>
                <w:lang w:eastAsia="zh-HK"/>
              </w:rPr>
              <w:t>日農金字第</w:t>
            </w:r>
            <w:r w:rsidRPr="007B3A50">
              <w:rPr>
                <w:rFonts w:ascii="Times New Roman" w:hAnsi="Times New Roman"/>
              </w:rPr>
              <w:t>1075084213</w:t>
            </w:r>
            <w:r w:rsidRPr="007B3A50">
              <w:rPr>
                <w:rFonts w:ascii="Times New Roman" w:hAnsi="Times New Roman"/>
                <w:lang w:eastAsia="zh-HK"/>
              </w:rPr>
              <w:t>號函</w:t>
            </w:r>
            <w:r w:rsidRPr="007B3A50">
              <w:rPr>
                <w:rFonts w:ascii="Times New Roman" w:hAnsi="Times New Roman" w:hint="eastAsia"/>
              </w:rPr>
              <w:t>，</w:t>
            </w:r>
            <w:r w:rsidRPr="007B3A50">
              <w:rPr>
                <w:rFonts w:ascii="Times New Roman" w:hAnsi="Times New Roman"/>
                <w:lang w:eastAsia="zh-HK"/>
              </w:rPr>
              <w:t>向立法院提出</w:t>
            </w:r>
            <w:r w:rsidRPr="007B3A50">
              <w:rPr>
                <w:rFonts w:ascii="Times New Roman" w:hAnsi="Times New Roman"/>
              </w:rPr>
              <w:t>專案</w:t>
            </w:r>
            <w:r w:rsidRPr="007B3A50">
              <w:rPr>
                <w:rFonts w:ascii="Times New Roman" w:hAnsi="Times New Roman"/>
                <w:lang w:eastAsia="zh-HK"/>
              </w:rPr>
              <w:t>報告在案。</w:t>
            </w:r>
          </w:p>
        </w:tc>
      </w:tr>
      <w:tr w:rsidR="005C3D58" w:rsidRPr="007B3A50" w14:paraId="0921916C" w14:textId="77777777" w:rsidTr="005C3D58">
        <w:tblPrEx>
          <w:tblCellMar>
            <w:top w:w="0" w:type="dxa"/>
            <w:bottom w:w="0" w:type="dxa"/>
          </w:tblCellMar>
        </w:tblPrEx>
        <w:tc>
          <w:tcPr>
            <w:tcW w:w="564" w:type="dxa"/>
            <w:shd w:val="clear" w:color="auto" w:fill="auto"/>
            <w:tcFitText/>
          </w:tcPr>
          <w:p w14:paraId="1A7B8BF9" w14:textId="77777777" w:rsidR="005C3D58" w:rsidRPr="007B3A50" w:rsidRDefault="005C3D58" w:rsidP="00E20190">
            <w:pPr>
              <w:pStyle w:val="a5"/>
              <w:adjustRightInd w:val="0"/>
              <w:spacing w:line="340" w:lineRule="atLeast"/>
              <w:ind w:left="121" w:hanging="121"/>
              <w:rPr>
                <w:rFonts w:ascii="Times New Roman" w:hAnsi="Times New Roman"/>
                <w:w w:val="55"/>
                <w:kern w:val="0"/>
              </w:rPr>
            </w:pPr>
            <w:r w:rsidRPr="007B3A50">
              <w:rPr>
                <w:rFonts w:ascii="Times New Roman" w:hAnsi="Times New Roman"/>
                <w:w w:val="55"/>
                <w:kern w:val="0"/>
              </w:rPr>
              <w:t>新增決議</w:t>
            </w:r>
          </w:p>
          <w:p w14:paraId="10B57E97" w14:textId="77777777" w:rsidR="005C3D58" w:rsidRPr="007B3A50" w:rsidRDefault="005C3D58" w:rsidP="00E20190">
            <w:pPr>
              <w:pStyle w:val="14"/>
              <w:adjustRightInd w:val="0"/>
              <w:spacing w:line="340" w:lineRule="atLeast"/>
              <w:ind w:left="0" w:firstLineChars="0" w:firstLine="0"/>
              <w:rPr>
                <w:spacing w:val="14"/>
                <w:kern w:val="0"/>
              </w:rPr>
            </w:pPr>
            <w:r w:rsidRPr="007B3A50">
              <w:rPr>
                <w:spacing w:val="0"/>
              </w:rPr>
              <w:t>(</w:t>
            </w:r>
            <w:r w:rsidRPr="007B3A50">
              <w:rPr>
                <w:spacing w:val="0"/>
              </w:rPr>
              <w:t>六</w:t>
            </w:r>
            <w:r w:rsidRPr="007B3A50">
              <w:rPr>
                <w:spacing w:val="0"/>
              </w:rPr>
              <w:t>)</w:t>
            </w:r>
          </w:p>
        </w:tc>
        <w:tc>
          <w:tcPr>
            <w:tcW w:w="4133" w:type="dxa"/>
            <w:shd w:val="clear" w:color="auto" w:fill="auto"/>
          </w:tcPr>
          <w:p w14:paraId="1DC62400"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r w:rsidRPr="007B3A50">
              <w:rPr>
                <w:rFonts w:eastAsia="標楷體"/>
                <w:kern w:val="0"/>
                <w:sz w:val="22"/>
                <w:szCs w:val="22"/>
              </w:rPr>
              <w:t>鑑於行政院核定之「強化家畜產業鏈及生產力計畫」，中央負擔經費</w:t>
            </w:r>
            <w:r w:rsidRPr="007B3A50">
              <w:rPr>
                <w:rFonts w:eastAsia="標楷體"/>
                <w:kern w:val="0"/>
                <w:sz w:val="22"/>
                <w:szCs w:val="22"/>
              </w:rPr>
              <w:t>4</w:t>
            </w:r>
            <w:r w:rsidRPr="007B3A50">
              <w:rPr>
                <w:rFonts w:eastAsia="標楷體"/>
                <w:kern w:val="0"/>
                <w:sz w:val="22"/>
                <w:szCs w:val="22"/>
              </w:rPr>
              <w:t>億</w:t>
            </w:r>
            <w:r w:rsidRPr="007B3A50">
              <w:rPr>
                <w:rFonts w:eastAsia="標楷體"/>
                <w:kern w:val="0"/>
                <w:sz w:val="22"/>
                <w:szCs w:val="22"/>
              </w:rPr>
              <w:t>7,489</w:t>
            </w:r>
            <w:r w:rsidRPr="007B3A50">
              <w:rPr>
                <w:rFonts w:eastAsia="標楷體"/>
                <w:kern w:val="0"/>
                <w:sz w:val="22"/>
                <w:szCs w:val="22"/>
              </w:rPr>
              <w:t>萬元，農委會於</w:t>
            </w:r>
            <w:r w:rsidRPr="007B3A50">
              <w:rPr>
                <w:rFonts w:eastAsia="標楷體"/>
                <w:kern w:val="0"/>
                <w:sz w:val="22"/>
                <w:szCs w:val="22"/>
              </w:rPr>
              <w:t>107</w:t>
            </w:r>
            <w:r w:rsidRPr="007B3A50">
              <w:rPr>
                <w:rFonts w:eastAsia="標楷體"/>
                <w:kern w:val="0"/>
                <w:sz w:val="22"/>
                <w:szCs w:val="22"/>
              </w:rPr>
              <w:t>年度編列第</w:t>
            </w:r>
            <w:r w:rsidRPr="007B3A50">
              <w:rPr>
                <w:rFonts w:eastAsia="標楷體"/>
                <w:kern w:val="0"/>
                <w:sz w:val="22"/>
                <w:szCs w:val="22"/>
              </w:rPr>
              <w:t xml:space="preserve">1 </w:t>
            </w:r>
            <w:r w:rsidRPr="007B3A50">
              <w:rPr>
                <w:rFonts w:eastAsia="標楷體"/>
                <w:kern w:val="0"/>
                <w:sz w:val="22"/>
                <w:szCs w:val="22"/>
              </w:rPr>
              <w:t>年預算</w:t>
            </w:r>
            <w:r w:rsidRPr="007B3A50">
              <w:rPr>
                <w:rFonts w:eastAsia="標楷體"/>
                <w:kern w:val="0"/>
                <w:sz w:val="22"/>
                <w:szCs w:val="22"/>
              </w:rPr>
              <w:t>8,540</w:t>
            </w:r>
            <w:r w:rsidRPr="007B3A50">
              <w:rPr>
                <w:rFonts w:eastAsia="標楷體"/>
                <w:kern w:val="0"/>
                <w:sz w:val="22"/>
                <w:szCs w:val="22"/>
              </w:rPr>
              <w:t>萬</w:t>
            </w:r>
            <w:r w:rsidRPr="007B3A50">
              <w:rPr>
                <w:rFonts w:eastAsia="標楷體"/>
                <w:kern w:val="0"/>
                <w:sz w:val="22"/>
                <w:szCs w:val="22"/>
              </w:rPr>
              <w:t>9</w:t>
            </w:r>
            <w:r w:rsidRPr="007B3A50">
              <w:rPr>
                <w:rFonts w:eastAsia="標楷體"/>
                <w:kern w:val="0"/>
                <w:sz w:val="22"/>
                <w:szCs w:val="22"/>
              </w:rPr>
              <w:t>千元，要求農委會應於相關補助機制與辦法皆完備情況下加速推動；並強化各分項工作之橫向及縱向聯繫機制，執行中適時檢討補助比例、效益性與必要性，逐年依目標值達成情形核予補助經費，以利國家資源有效運用，推動我國畜禽產業升級及提升競爭力，俾因應貿易自由化市場開放之嚴峻挑戰。</w:t>
            </w:r>
          </w:p>
        </w:tc>
        <w:tc>
          <w:tcPr>
            <w:tcW w:w="5267" w:type="dxa"/>
            <w:shd w:val="clear" w:color="auto" w:fill="auto"/>
          </w:tcPr>
          <w:p w14:paraId="555FCFDE" w14:textId="77777777" w:rsidR="005C3D58" w:rsidRPr="007B3A50" w:rsidRDefault="005C3D58" w:rsidP="00E20190">
            <w:pPr>
              <w:numPr>
                <w:ilvl w:val="0"/>
                <w:numId w:val="15"/>
              </w:numPr>
              <w:adjustRightInd w:val="0"/>
              <w:snapToGrid w:val="0"/>
              <w:spacing w:line="340" w:lineRule="atLeast"/>
              <w:jc w:val="both"/>
              <w:rPr>
                <w:rFonts w:eastAsia="標楷體"/>
                <w:sz w:val="22"/>
                <w:szCs w:val="22"/>
              </w:rPr>
            </w:pPr>
            <w:r w:rsidRPr="007B3A50">
              <w:rPr>
                <w:rFonts w:eastAsia="標楷體"/>
                <w:sz w:val="22"/>
                <w:szCs w:val="22"/>
              </w:rPr>
              <w:t>本計畫業奉行政院</w:t>
            </w:r>
            <w:r w:rsidRPr="007B3A50">
              <w:rPr>
                <w:rFonts w:eastAsia="標楷體"/>
                <w:sz w:val="22"/>
                <w:szCs w:val="22"/>
              </w:rPr>
              <w:t>105</w:t>
            </w:r>
            <w:r w:rsidRPr="007B3A50">
              <w:rPr>
                <w:rFonts w:eastAsia="標楷體"/>
                <w:sz w:val="22"/>
                <w:szCs w:val="22"/>
              </w:rPr>
              <w:t>年</w:t>
            </w:r>
            <w:r w:rsidRPr="007B3A50">
              <w:rPr>
                <w:rFonts w:eastAsia="標楷體"/>
                <w:sz w:val="22"/>
                <w:szCs w:val="22"/>
              </w:rPr>
              <w:t>9</w:t>
            </w:r>
            <w:r w:rsidRPr="007B3A50">
              <w:rPr>
                <w:rFonts w:eastAsia="標楷體"/>
                <w:sz w:val="22"/>
                <w:szCs w:val="22"/>
              </w:rPr>
              <w:t>月</w:t>
            </w:r>
            <w:r w:rsidRPr="007B3A50">
              <w:rPr>
                <w:rFonts w:eastAsia="標楷體"/>
                <w:sz w:val="22"/>
                <w:szCs w:val="22"/>
              </w:rPr>
              <w:t>10</w:t>
            </w:r>
            <w:r w:rsidRPr="007B3A50">
              <w:rPr>
                <w:rFonts w:eastAsia="標楷體"/>
                <w:sz w:val="22"/>
                <w:szCs w:val="22"/>
              </w:rPr>
              <w:t>日院臺農字第</w:t>
            </w:r>
            <w:r w:rsidRPr="007B3A50">
              <w:rPr>
                <w:rFonts w:eastAsia="標楷體"/>
                <w:sz w:val="22"/>
                <w:szCs w:val="22"/>
              </w:rPr>
              <w:t>1050033100</w:t>
            </w:r>
            <w:r w:rsidRPr="007B3A50">
              <w:rPr>
                <w:rFonts w:eastAsia="標楷體"/>
                <w:sz w:val="22"/>
                <w:szCs w:val="22"/>
              </w:rPr>
              <w:t>號函核定。惟查本計畫</w:t>
            </w:r>
            <w:r w:rsidRPr="007B3A50">
              <w:rPr>
                <w:rFonts w:eastAsia="標楷體"/>
                <w:sz w:val="22"/>
                <w:szCs w:val="22"/>
              </w:rPr>
              <w:t>106</w:t>
            </w:r>
            <w:r w:rsidRPr="007B3A50">
              <w:rPr>
                <w:rFonts w:eastAsia="標楷體"/>
                <w:sz w:val="22"/>
                <w:szCs w:val="22"/>
              </w:rPr>
              <w:t>年未及編列預算辦理，爰</w:t>
            </w:r>
            <w:r w:rsidRPr="007B3A50">
              <w:rPr>
                <w:rFonts w:eastAsia="標楷體"/>
                <w:sz w:val="22"/>
                <w:szCs w:val="22"/>
              </w:rPr>
              <w:t>107</w:t>
            </w:r>
            <w:r w:rsidRPr="007B3A50">
              <w:rPr>
                <w:rFonts w:eastAsia="標楷體"/>
                <w:sz w:val="22"/>
                <w:szCs w:val="22"/>
              </w:rPr>
              <w:t>年始為本計畫執行第</w:t>
            </w:r>
            <w:r w:rsidRPr="007B3A50">
              <w:rPr>
                <w:rFonts w:eastAsia="標楷體"/>
                <w:sz w:val="22"/>
                <w:szCs w:val="22"/>
              </w:rPr>
              <w:t>1</w:t>
            </w:r>
            <w:r w:rsidRPr="007B3A50">
              <w:rPr>
                <w:rFonts w:eastAsia="標楷體"/>
                <w:sz w:val="22"/>
                <w:szCs w:val="22"/>
              </w:rPr>
              <w:t>年，先予敘明。</w:t>
            </w:r>
          </w:p>
          <w:p w14:paraId="57B65682" w14:textId="77777777" w:rsidR="005C3D58" w:rsidRPr="007B3A50" w:rsidRDefault="005C3D58" w:rsidP="00E20190">
            <w:pPr>
              <w:numPr>
                <w:ilvl w:val="0"/>
                <w:numId w:val="15"/>
              </w:numPr>
              <w:adjustRightInd w:val="0"/>
              <w:snapToGrid w:val="0"/>
              <w:spacing w:line="340" w:lineRule="atLeast"/>
              <w:jc w:val="both"/>
              <w:rPr>
                <w:rFonts w:eastAsia="標楷體"/>
                <w:sz w:val="22"/>
                <w:szCs w:val="22"/>
              </w:rPr>
            </w:pPr>
            <w:r w:rsidRPr="007B3A50">
              <w:rPr>
                <w:rFonts w:eastAsia="標楷體"/>
                <w:sz w:val="22"/>
                <w:szCs w:val="22"/>
              </w:rPr>
              <w:t>將依</w:t>
            </w:r>
            <w:r w:rsidRPr="007B3A50">
              <w:rPr>
                <w:rFonts w:eastAsia="標楷體" w:hint="eastAsia"/>
                <w:sz w:val="22"/>
                <w:szCs w:val="22"/>
              </w:rPr>
              <w:t>決議內容</w:t>
            </w:r>
            <w:r w:rsidRPr="007B3A50">
              <w:rPr>
                <w:rFonts w:eastAsia="標楷體"/>
                <w:sz w:val="22"/>
                <w:szCs w:val="22"/>
              </w:rPr>
              <w:t>及產業需求，強化計畫執行單位間之橫向與縱向聯繫機制，並適時檢討補助比例、計畫執行之效益性與必要性，以確保草食產業永續發展。</w:t>
            </w:r>
          </w:p>
        </w:tc>
      </w:tr>
      <w:tr w:rsidR="005C3D58" w:rsidRPr="007B3A50" w14:paraId="32810A62" w14:textId="77777777" w:rsidTr="005C3D58">
        <w:tblPrEx>
          <w:tblCellMar>
            <w:top w:w="0" w:type="dxa"/>
            <w:bottom w:w="0" w:type="dxa"/>
          </w:tblCellMar>
        </w:tblPrEx>
        <w:tc>
          <w:tcPr>
            <w:tcW w:w="564" w:type="dxa"/>
            <w:shd w:val="clear" w:color="auto" w:fill="auto"/>
            <w:tcFitText/>
          </w:tcPr>
          <w:p w14:paraId="67D487B1" w14:textId="77777777" w:rsidR="005C3D58" w:rsidRPr="007B3A50" w:rsidRDefault="005C3D58" w:rsidP="00E20190">
            <w:pPr>
              <w:pStyle w:val="a5"/>
              <w:adjustRightInd w:val="0"/>
              <w:spacing w:line="340" w:lineRule="atLeast"/>
              <w:ind w:left="121" w:hanging="121"/>
              <w:rPr>
                <w:rFonts w:ascii="Times New Roman" w:hAnsi="Times New Roman"/>
                <w:w w:val="55"/>
                <w:kern w:val="0"/>
              </w:rPr>
            </w:pPr>
            <w:r w:rsidRPr="007B3A50">
              <w:rPr>
                <w:rFonts w:ascii="Times New Roman" w:hAnsi="Times New Roman"/>
                <w:w w:val="55"/>
                <w:kern w:val="0"/>
              </w:rPr>
              <w:t>新增決議</w:t>
            </w:r>
          </w:p>
          <w:p w14:paraId="5F6678A0" w14:textId="77777777" w:rsidR="005C3D58" w:rsidRPr="007B3A50" w:rsidRDefault="005C3D58" w:rsidP="00E20190">
            <w:pPr>
              <w:pStyle w:val="14"/>
              <w:adjustRightInd w:val="0"/>
              <w:spacing w:line="340" w:lineRule="atLeast"/>
              <w:ind w:left="0" w:firstLineChars="0" w:firstLine="0"/>
              <w:rPr>
                <w:spacing w:val="14"/>
                <w:kern w:val="0"/>
              </w:rPr>
            </w:pPr>
            <w:r w:rsidRPr="007B3A50">
              <w:rPr>
                <w:spacing w:val="0"/>
              </w:rPr>
              <w:t>(</w:t>
            </w:r>
            <w:r w:rsidRPr="007B3A50">
              <w:rPr>
                <w:spacing w:val="0"/>
              </w:rPr>
              <w:t>七</w:t>
            </w:r>
            <w:r w:rsidRPr="007B3A50">
              <w:rPr>
                <w:spacing w:val="0"/>
              </w:rPr>
              <w:t>)</w:t>
            </w:r>
          </w:p>
        </w:tc>
        <w:tc>
          <w:tcPr>
            <w:tcW w:w="4133" w:type="dxa"/>
            <w:shd w:val="clear" w:color="auto" w:fill="auto"/>
          </w:tcPr>
          <w:p w14:paraId="792E7E78"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r w:rsidRPr="007B3A50">
              <w:rPr>
                <w:rFonts w:eastAsia="標楷體"/>
                <w:kern w:val="0"/>
                <w:sz w:val="22"/>
                <w:szCs w:val="22"/>
              </w:rPr>
              <w:t>107</w:t>
            </w:r>
            <w:r w:rsidRPr="007B3A50">
              <w:rPr>
                <w:rFonts w:eastAsia="標楷體"/>
                <w:kern w:val="0"/>
                <w:sz w:val="22"/>
                <w:szCs w:val="22"/>
              </w:rPr>
              <w:t>年度農委會主管財團法人送立法院審查計有</w:t>
            </w:r>
            <w:r w:rsidRPr="007B3A50">
              <w:rPr>
                <w:rFonts w:eastAsia="標楷體"/>
                <w:kern w:val="0"/>
                <w:sz w:val="22"/>
                <w:szCs w:val="22"/>
              </w:rPr>
              <w:t>25</w:t>
            </w:r>
            <w:r w:rsidRPr="007B3A50">
              <w:rPr>
                <w:rFonts w:eastAsia="標楷體"/>
                <w:kern w:val="0"/>
                <w:sz w:val="22"/>
                <w:szCs w:val="22"/>
              </w:rPr>
              <w:t>家，其中部分法人之業務規模甚微，恐已無法達成原始設置功能。農委會主管部分財團法人年度收支金額低於千萬元、員工人數不到</w:t>
            </w:r>
            <w:r w:rsidRPr="007B3A50">
              <w:rPr>
                <w:rFonts w:eastAsia="標楷體"/>
                <w:kern w:val="0"/>
                <w:sz w:val="22"/>
                <w:szCs w:val="22"/>
              </w:rPr>
              <w:t xml:space="preserve">5 </w:t>
            </w:r>
            <w:r w:rsidRPr="007B3A50">
              <w:rPr>
                <w:rFonts w:eastAsia="標楷體"/>
                <w:kern w:val="0"/>
                <w:sz w:val="22"/>
                <w:szCs w:val="22"/>
              </w:rPr>
              <w:t>人，或有董事連任次數過多之外界質疑。要求農委會儘速依相關規定辦理法人之監督管理及退場規劃，以免徒增監理成本。</w:t>
            </w:r>
          </w:p>
        </w:tc>
        <w:tc>
          <w:tcPr>
            <w:tcW w:w="5267" w:type="dxa"/>
            <w:shd w:val="clear" w:color="auto" w:fill="auto"/>
          </w:tcPr>
          <w:p w14:paraId="07B6B476" w14:textId="77777777" w:rsidR="005C3D58" w:rsidRPr="007B3A50" w:rsidRDefault="005C3D58" w:rsidP="00E20190">
            <w:pPr>
              <w:numPr>
                <w:ilvl w:val="0"/>
                <w:numId w:val="53"/>
              </w:numPr>
              <w:autoSpaceDE w:val="0"/>
              <w:autoSpaceDN w:val="0"/>
              <w:adjustRightInd w:val="0"/>
              <w:snapToGrid w:val="0"/>
              <w:spacing w:line="340" w:lineRule="atLeast"/>
              <w:ind w:left="444" w:hanging="406"/>
              <w:jc w:val="both"/>
              <w:rPr>
                <w:rFonts w:eastAsia="標楷體"/>
                <w:sz w:val="22"/>
                <w:szCs w:val="22"/>
              </w:rPr>
            </w:pPr>
            <w:r w:rsidRPr="007B3A50">
              <w:rPr>
                <w:rFonts w:eastAsia="標楷體"/>
                <w:sz w:val="22"/>
                <w:szCs w:val="22"/>
              </w:rPr>
              <w:t>有關部分政府捐助財團法人年度收支預算金額低於</w:t>
            </w:r>
            <w:r w:rsidRPr="007B3A50">
              <w:rPr>
                <w:rFonts w:eastAsia="標楷體"/>
                <w:sz w:val="22"/>
                <w:szCs w:val="22"/>
              </w:rPr>
              <w:t>1</w:t>
            </w:r>
            <w:r w:rsidRPr="007B3A50">
              <w:rPr>
                <w:rFonts w:eastAsia="標楷體"/>
                <w:sz w:val="22"/>
                <w:szCs w:val="22"/>
              </w:rPr>
              <w:t>千萬元或員工人數不到</w:t>
            </w:r>
            <w:r w:rsidRPr="007B3A50">
              <w:rPr>
                <w:rFonts w:eastAsia="標楷體"/>
                <w:sz w:val="22"/>
                <w:szCs w:val="22"/>
              </w:rPr>
              <w:t>5</w:t>
            </w:r>
            <w:r w:rsidRPr="007B3A50">
              <w:rPr>
                <w:rFonts w:eastAsia="標楷體"/>
                <w:sz w:val="22"/>
                <w:szCs w:val="22"/>
              </w:rPr>
              <w:t>人者，經本會相關單位檢討其業務、績效與功能後，本會漁業署將輔導台灣地區遠洋魷魚類產銷發展基金會及台灣區遠洋鮪魚類產銷發展基金會予以退場。</w:t>
            </w:r>
          </w:p>
          <w:p w14:paraId="0735D7E1" w14:textId="77777777" w:rsidR="005C3D58" w:rsidRPr="007B3A50" w:rsidRDefault="005C3D58" w:rsidP="00E20190">
            <w:pPr>
              <w:numPr>
                <w:ilvl w:val="0"/>
                <w:numId w:val="53"/>
              </w:numPr>
              <w:autoSpaceDE w:val="0"/>
              <w:autoSpaceDN w:val="0"/>
              <w:adjustRightInd w:val="0"/>
              <w:snapToGrid w:val="0"/>
              <w:spacing w:line="340" w:lineRule="atLeast"/>
              <w:ind w:left="444" w:hanging="406"/>
              <w:jc w:val="both"/>
              <w:rPr>
                <w:rFonts w:eastAsia="標楷體" w:hint="eastAsia"/>
                <w:sz w:val="22"/>
                <w:szCs w:val="22"/>
              </w:rPr>
            </w:pPr>
            <w:r w:rsidRPr="007B3A50">
              <w:rPr>
                <w:rFonts w:eastAsia="標楷體"/>
                <w:sz w:val="22"/>
                <w:szCs w:val="22"/>
              </w:rPr>
              <w:t>至於台灣區蠶業發展基金會、台灣區鰻魚發展基金會、臺灣兩岸漁業合作發展基金會、維謙基金會等</w:t>
            </w:r>
            <w:r w:rsidRPr="007B3A50">
              <w:rPr>
                <w:rFonts w:eastAsia="標楷體"/>
                <w:sz w:val="22"/>
                <w:szCs w:val="22"/>
              </w:rPr>
              <w:t>4</w:t>
            </w:r>
            <w:r w:rsidRPr="007B3A50">
              <w:rPr>
                <w:rFonts w:eastAsia="標楷體"/>
                <w:sz w:val="22"/>
                <w:szCs w:val="22"/>
              </w:rPr>
              <w:t>家財團法人，經本會農糧署、漁業署及農田水利處等檢討後，認為該等法人仍具重要任務功能，確有必要存續，本會將持續依法督導該等法人，使其業務符合設立目的，並輔導強化其財務自主能力，以達收支平衡及永續經營的目標。</w:t>
            </w:r>
          </w:p>
          <w:p w14:paraId="37A79161" w14:textId="77777777" w:rsidR="005C3D58" w:rsidRPr="007B3A50" w:rsidRDefault="005C3D58" w:rsidP="00E20190">
            <w:pPr>
              <w:numPr>
                <w:ilvl w:val="0"/>
                <w:numId w:val="53"/>
              </w:numPr>
              <w:autoSpaceDE w:val="0"/>
              <w:autoSpaceDN w:val="0"/>
              <w:adjustRightInd w:val="0"/>
              <w:snapToGrid w:val="0"/>
              <w:spacing w:line="340" w:lineRule="atLeast"/>
              <w:ind w:left="444" w:hanging="406"/>
              <w:jc w:val="both"/>
              <w:rPr>
                <w:rFonts w:eastAsia="標楷體"/>
                <w:sz w:val="22"/>
                <w:szCs w:val="22"/>
              </w:rPr>
            </w:pPr>
            <w:r w:rsidRPr="007B3A50">
              <w:rPr>
                <w:rFonts w:eastAsia="標楷體"/>
                <w:sz w:val="22"/>
                <w:szCs w:val="22"/>
              </w:rPr>
              <w:t>另本會均依法督導各政府捐助財團法人定期改選其董事會，使之符合其捐助章程及「政府捐助之財團法人財產登記董監事任期及退場注意事項」之規定。</w:t>
            </w:r>
          </w:p>
        </w:tc>
      </w:tr>
      <w:tr w:rsidR="005C3D58" w:rsidRPr="007B3A50" w14:paraId="074A5A50" w14:textId="77777777" w:rsidTr="005C3D58">
        <w:tblPrEx>
          <w:tblCellMar>
            <w:top w:w="0" w:type="dxa"/>
            <w:bottom w:w="0" w:type="dxa"/>
          </w:tblCellMar>
        </w:tblPrEx>
        <w:tc>
          <w:tcPr>
            <w:tcW w:w="564" w:type="dxa"/>
            <w:shd w:val="clear" w:color="auto" w:fill="auto"/>
            <w:tcFitText/>
          </w:tcPr>
          <w:p w14:paraId="1B782AC5" w14:textId="77777777" w:rsidR="005C3D58" w:rsidRPr="007B3A50" w:rsidRDefault="005C3D58" w:rsidP="00E20190">
            <w:pPr>
              <w:pStyle w:val="a5"/>
              <w:adjustRightInd w:val="0"/>
              <w:spacing w:line="340" w:lineRule="atLeast"/>
              <w:ind w:left="121" w:hanging="121"/>
              <w:rPr>
                <w:rFonts w:ascii="Times New Roman" w:hAnsi="Times New Roman"/>
                <w:w w:val="55"/>
                <w:kern w:val="0"/>
              </w:rPr>
            </w:pPr>
            <w:r w:rsidRPr="007B3A50">
              <w:rPr>
                <w:rFonts w:ascii="Times New Roman" w:hAnsi="Times New Roman"/>
                <w:w w:val="55"/>
                <w:kern w:val="0"/>
              </w:rPr>
              <w:t>新增決議</w:t>
            </w:r>
          </w:p>
          <w:p w14:paraId="6C0D80E2" w14:textId="77777777" w:rsidR="005C3D58" w:rsidRPr="007B3A50" w:rsidRDefault="005C3D58" w:rsidP="00E20190">
            <w:pPr>
              <w:pStyle w:val="14"/>
              <w:adjustRightInd w:val="0"/>
              <w:spacing w:line="340" w:lineRule="atLeast"/>
              <w:ind w:left="0" w:firstLineChars="0" w:firstLine="0"/>
              <w:rPr>
                <w:spacing w:val="14"/>
                <w:kern w:val="0"/>
              </w:rPr>
            </w:pPr>
            <w:r w:rsidRPr="007B3A50">
              <w:rPr>
                <w:spacing w:val="0"/>
              </w:rPr>
              <w:t>(</w:t>
            </w:r>
            <w:r w:rsidRPr="007B3A50">
              <w:rPr>
                <w:spacing w:val="0"/>
              </w:rPr>
              <w:t>八</w:t>
            </w:r>
            <w:r w:rsidRPr="007B3A50">
              <w:rPr>
                <w:spacing w:val="0"/>
              </w:rPr>
              <w:t>)</w:t>
            </w:r>
          </w:p>
        </w:tc>
        <w:tc>
          <w:tcPr>
            <w:tcW w:w="4133" w:type="dxa"/>
            <w:shd w:val="clear" w:color="auto" w:fill="auto"/>
          </w:tcPr>
          <w:p w14:paraId="5D165C94"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r w:rsidRPr="007B3A50">
              <w:rPr>
                <w:rFonts w:eastAsia="標楷體"/>
                <w:kern w:val="0"/>
                <w:sz w:val="22"/>
                <w:szCs w:val="22"/>
              </w:rPr>
              <w:t>農委會持有台肥公司</w:t>
            </w:r>
            <w:r w:rsidRPr="007B3A50">
              <w:rPr>
                <w:rFonts w:eastAsia="標楷體"/>
                <w:kern w:val="0"/>
                <w:sz w:val="22"/>
                <w:szCs w:val="22"/>
              </w:rPr>
              <w:t>24.07%</w:t>
            </w:r>
            <w:r w:rsidRPr="007B3A50">
              <w:rPr>
                <w:rFonts w:eastAsia="標楷體"/>
                <w:kern w:val="0"/>
                <w:sz w:val="22"/>
                <w:szCs w:val="22"/>
              </w:rPr>
              <w:t>股權為最大單一股東，推派董事長及</w:t>
            </w:r>
            <w:r w:rsidRPr="007B3A50">
              <w:rPr>
                <w:rFonts w:eastAsia="標楷體"/>
                <w:kern w:val="0"/>
                <w:sz w:val="22"/>
                <w:szCs w:val="22"/>
              </w:rPr>
              <w:t>4</w:t>
            </w:r>
            <w:r w:rsidRPr="007B3A50">
              <w:rPr>
                <w:rFonts w:eastAsia="標楷體"/>
                <w:kern w:val="0"/>
                <w:sz w:val="22"/>
                <w:szCs w:val="22"/>
              </w:rPr>
              <w:t>名董事，對其營運及人事具重大影響力，要求農委會應研謀提升該公司營運績效策略；另鑑於其再轉投資事業家數及投資規模甚為龐大，應研謀妥適之監督密度（尤以持股</w:t>
            </w:r>
            <w:r w:rsidRPr="007B3A50">
              <w:rPr>
                <w:rFonts w:eastAsia="標楷體"/>
                <w:kern w:val="0"/>
                <w:sz w:val="22"/>
                <w:szCs w:val="22"/>
              </w:rPr>
              <w:t>100%</w:t>
            </w:r>
            <w:r w:rsidRPr="007B3A50">
              <w:rPr>
                <w:rFonts w:eastAsia="標楷體"/>
                <w:kern w:val="0"/>
                <w:sz w:val="22"/>
                <w:szCs w:val="22"/>
              </w:rPr>
              <w:t>子孫公司），避免層層再轉投資事業因營運不當致母公司須認列損失，連帶影響公股利益。</w:t>
            </w:r>
          </w:p>
        </w:tc>
        <w:tc>
          <w:tcPr>
            <w:tcW w:w="5267" w:type="dxa"/>
            <w:shd w:val="clear" w:color="auto" w:fill="auto"/>
          </w:tcPr>
          <w:p w14:paraId="3DEA8AFC"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r w:rsidRPr="007B3A50">
              <w:rPr>
                <w:rFonts w:eastAsia="標楷體"/>
                <w:sz w:val="22"/>
                <w:szCs w:val="22"/>
              </w:rPr>
              <w:t>本會業於「行政院農業委員會主管民營事業公股股權管理要點」明定公股代表之職責、義務等事項，並透過公股代表加強督導及監督台肥公司及子公司之營運效能，作法如下：</w:t>
            </w:r>
          </w:p>
          <w:p w14:paraId="69E2AAA1" w14:textId="77777777" w:rsidR="005C3D58" w:rsidRPr="007B3A50" w:rsidRDefault="005C3D58" w:rsidP="00E20190">
            <w:pPr>
              <w:numPr>
                <w:ilvl w:val="0"/>
                <w:numId w:val="36"/>
              </w:numPr>
              <w:adjustRightInd w:val="0"/>
              <w:snapToGrid w:val="0"/>
              <w:spacing w:line="340" w:lineRule="atLeast"/>
              <w:jc w:val="both"/>
              <w:rPr>
                <w:rFonts w:eastAsia="標楷體"/>
                <w:kern w:val="0"/>
                <w:sz w:val="22"/>
                <w:szCs w:val="22"/>
              </w:rPr>
            </w:pPr>
            <w:r w:rsidRPr="007B3A50">
              <w:rPr>
                <w:rFonts w:eastAsia="標楷體"/>
                <w:kern w:val="0"/>
                <w:sz w:val="22"/>
                <w:szCs w:val="22"/>
              </w:rPr>
              <w:t>每月定期追蹤轉投資事業經營績效檢討。</w:t>
            </w:r>
          </w:p>
          <w:p w14:paraId="37B8CE76" w14:textId="77777777" w:rsidR="005C3D58" w:rsidRPr="007B3A50" w:rsidRDefault="005C3D58" w:rsidP="00E20190">
            <w:pPr>
              <w:numPr>
                <w:ilvl w:val="0"/>
                <w:numId w:val="36"/>
              </w:numPr>
              <w:adjustRightInd w:val="0"/>
              <w:snapToGrid w:val="0"/>
              <w:spacing w:line="340" w:lineRule="atLeast"/>
              <w:jc w:val="both"/>
              <w:rPr>
                <w:rFonts w:eastAsia="標楷體"/>
                <w:kern w:val="0"/>
                <w:sz w:val="22"/>
                <w:szCs w:val="22"/>
              </w:rPr>
            </w:pPr>
            <w:r w:rsidRPr="007B3A50">
              <w:rPr>
                <w:rFonts w:eastAsia="標楷體"/>
                <w:kern w:val="0"/>
                <w:sz w:val="22"/>
                <w:szCs w:val="22"/>
              </w:rPr>
              <w:t>針對營運效能不彰，成立專案小組，加強管控營運情形及現金流。</w:t>
            </w:r>
          </w:p>
          <w:p w14:paraId="47D554E4" w14:textId="77777777" w:rsidR="005C3D58" w:rsidRPr="007B3A50" w:rsidRDefault="005C3D58" w:rsidP="00E20190">
            <w:pPr>
              <w:numPr>
                <w:ilvl w:val="0"/>
                <w:numId w:val="36"/>
              </w:numPr>
              <w:adjustRightInd w:val="0"/>
              <w:snapToGrid w:val="0"/>
              <w:spacing w:line="340" w:lineRule="atLeast"/>
              <w:jc w:val="both"/>
              <w:rPr>
                <w:rFonts w:eastAsia="標楷體"/>
                <w:kern w:val="0"/>
                <w:sz w:val="22"/>
                <w:szCs w:val="22"/>
              </w:rPr>
            </w:pPr>
            <w:r w:rsidRPr="007B3A50">
              <w:rPr>
                <w:rFonts w:eastAsia="標楷體"/>
                <w:kern w:val="0"/>
                <w:sz w:val="22"/>
                <w:szCs w:val="22"/>
              </w:rPr>
              <w:t>整合台肥公司資源，協助子公司降低生產成本，並透過精實組織，提升營運效率。</w:t>
            </w:r>
          </w:p>
          <w:p w14:paraId="5E26885E" w14:textId="77777777" w:rsidR="005C3D58" w:rsidRPr="007B3A50" w:rsidRDefault="005C3D58" w:rsidP="00E20190">
            <w:pPr>
              <w:numPr>
                <w:ilvl w:val="0"/>
                <w:numId w:val="36"/>
              </w:numPr>
              <w:adjustRightInd w:val="0"/>
              <w:snapToGrid w:val="0"/>
              <w:spacing w:line="340" w:lineRule="atLeast"/>
              <w:jc w:val="both"/>
              <w:rPr>
                <w:rFonts w:eastAsia="標楷體"/>
                <w:kern w:val="0"/>
                <w:sz w:val="22"/>
                <w:szCs w:val="22"/>
              </w:rPr>
            </w:pPr>
            <w:r w:rsidRPr="007B3A50">
              <w:rPr>
                <w:rFonts w:eastAsia="標楷體"/>
                <w:kern w:val="0"/>
                <w:sz w:val="22"/>
                <w:szCs w:val="22"/>
              </w:rPr>
              <w:t>督導台肥公司盤點子公司人力、產品及通路組合，聚焦利基產品，並優化通路結構，提升營運績效。</w:t>
            </w:r>
          </w:p>
        </w:tc>
      </w:tr>
      <w:tr w:rsidR="005C3D58" w:rsidRPr="007B3A50" w14:paraId="05255055" w14:textId="77777777" w:rsidTr="005C3D58">
        <w:tblPrEx>
          <w:tblCellMar>
            <w:top w:w="0" w:type="dxa"/>
            <w:bottom w:w="0" w:type="dxa"/>
          </w:tblCellMar>
        </w:tblPrEx>
        <w:tc>
          <w:tcPr>
            <w:tcW w:w="564" w:type="dxa"/>
            <w:shd w:val="clear" w:color="auto" w:fill="auto"/>
            <w:tcFitText/>
          </w:tcPr>
          <w:p w14:paraId="4A777293" w14:textId="77777777" w:rsidR="005C3D58" w:rsidRPr="007B3A50" w:rsidRDefault="005C3D58" w:rsidP="00E20190">
            <w:pPr>
              <w:pStyle w:val="a5"/>
              <w:adjustRightInd w:val="0"/>
              <w:spacing w:line="340" w:lineRule="atLeast"/>
              <w:ind w:left="121" w:hanging="121"/>
              <w:rPr>
                <w:rFonts w:ascii="Times New Roman" w:hAnsi="Times New Roman"/>
                <w:w w:val="55"/>
                <w:kern w:val="0"/>
              </w:rPr>
            </w:pPr>
            <w:r w:rsidRPr="007B3A50">
              <w:rPr>
                <w:rFonts w:ascii="Times New Roman" w:hAnsi="Times New Roman"/>
                <w:w w:val="55"/>
                <w:kern w:val="0"/>
              </w:rPr>
              <w:t>新增決議</w:t>
            </w:r>
          </w:p>
          <w:p w14:paraId="63733E21" w14:textId="77777777" w:rsidR="005C3D58" w:rsidRPr="007B3A50" w:rsidRDefault="005C3D58" w:rsidP="00E20190">
            <w:pPr>
              <w:pStyle w:val="14"/>
              <w:adjustRightInd w:val="0"/>
              <w:spacing w:line="340" w:lineRule="atLeast"/>
              <w:ind w:left="0" w:firstLineChars="0" w:firstLine="0"/>
              <w:rPr>
                <w:spacing w:val="14"/>
                <w:kern w:val="0"/>
              </w:rPr>
            </w:pPr>
            <w:r w:rsidRPr="007B3A50">
              <w:rPr>
                <w:spacing w:val="0"/>
              </w:rPr>
              <w:t>(</w:t>
            </w:r>
            <w:r w:rsidRPr="007B3A50">
              <w:rPr>
                <w:spacing w:val="0"/>
              </w:rPr>
              <w:t>九</w:t>
            </w:r>
            <w:r w:rsidRPr="007B3A50">
              <w:rPr>
                <w:spacing w:val="0"/>
              </w:rPr>
              <w:t>)</w:t>
            </w:r>
          </w:p>
        </w:tc>
        <w:tc>
          <w:tcPr>
            <w:tcW w:w="4133" w:type="dxa"/>
            <w:shd w:val="clear" w:color="auto" w:fill="auto"/>
          </w:tcPr>
          <w:p w14:paraId="572351D4"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r w:rsidRPr="007B3A50">
              <w:rPr>
                <w:rFonts w:eastAsia="標楷體"/>
                <w:kern w:val="0"/>
                <w:sz w:val="22"/>
                <w:szCs w:val="22"/>
              </w:rPr>
              <w:t>推動動物福利為世界各國趨勢，建請農委會應持續擴增寵物登記及絕育量能，落實犬貓源頭管理措施；並協助受補助地方政府儘早規劃動物收容所用地，以減少工程流標，早日完成陋窳收容所之新（遷）建，以提升收容環境及動物送養率，避免超量收容導致不當管理情事發生。</w:t>
            </w:r>
          </w:p>
        </w:tc>
        <w:tc>
          <w:tcPr>
            <w:tcW w:w="5267" w:type="dxa"/>
            <w:shd w:val="clear" w:color="auto" w:fill="auto"/>
          </w:tcPr>
          <w:p w14:paraId="010703B1" w14:textId="77777777" w:rsidR="005C3D58" w:rsidRPr="007B3A50" w:rsidRDefault="005C3D58" w:rsidP="00E20190">
            <w:pPr>
              <w:adjustRightInd w:val="0"/>
              <w:snapToGrid w:val="0"/>
              <w:spacing w:line="340" w:lineRule="atLeast"/>
              <w:jc w:val="both"/>
              <w:rPr>
                <w:rFonts w:eastAsia="標楷體"/>
                <w:sz w:val="22"/>
                <w:szCs w:val="22"/>
              </w:rPr>
            </w:pPr>
            <w:r w:rsidRPr="007B3A50">
              <w:rPr>
                <w:rFonts w:eastAsia="標楷體"/>
                <w:sz w:val="22"/>
                <w:szCs w:val="22"/>
              </w:rPr>
              <w:t>本會持續以「分流適地、集中整合、公私協力、重點加強」為策略，匯集中央、地方及民間資源推動並擴大寵物登記與絕育。另本會奉行政院核定執行</w:t>
            </w:r>
            <w:r w:rsidRPr="007B3A50">
              <w:rPr>
                <w:rFonts w:eastAsia="標楷體"/>
                <w:sz w:val="22"/>
                <w:szCs w:val="22"/>
              </w:rPr>
              <w:t>103</w:t>
            </w:r>
            <w:r w:rsidRPr="007B3A50">
              <w:rPr>
                <w:rFonts w:eastAsia="標楷體"/>
                <w:sz w:val="22"/>
                <w:szCs w:val="22"/>
              </w:rPr>
              <w:t>至</w:t>
            </w:r>
            <w:r w:rsidRPr="007B3A50">
              <w:rPr>
                <w:rFonts w:eastAsia="標楷體"/>
                <w:sz w:val="22"/>
                <w:szCs w:val="22"/>
              </w:rPr>
              <w:t>107</w:t>
            </w:r>
            <w:r w:rsidRPr="007B3A50">
              <w:rPr>
                <w:rFonts w:eastAsia="標楷體"/>
                <w:sz w:val="22"/>
                <w:szCs w:val="22"/>
              </w:rPr>
              <w:t>年度改善政府動物管制收容設施計畫，協助</w:t>
            </w:r>
            <w:r w:rsidRPr="007B3A50">
              <w:rPr>
                <w:rFonts w:eastAsia="標楷體"/>
                <w:sz w:val="22"/>
                <w:szCs w:val="22"/>
              </w:rPr>
              <w:t>21</w:t>
            </w:r>
            <w:r w:rsidRPr="007B3A50">
              <w:rPr>
                <w:rFonts w:eastAsia="標楷體"/>
                <w:sz w:val="22"/>
                <w:szCs w:val="22"/>
              </w:rPr>
              <w:t>縣市（臺北市除外）改建現有老舊動物收容處所，使收容設施符合動物福利且具隔離檢疫工作動線，成為友善、吸引民眾參訪的公共設施，然因動物收容處所為民眾視為鄰避設施，新建用地取得困難，另數縣市之工程標案招標多次流標且因</w:t>
            </w:r>
            <w:r w:rsidRPr="007B3A50">
              <w:rPr>
                <w:rFonts w:eastAsia="標楷體"/>
                <w:sz w:val="22"/>
                <w:szCs w:val="22"/>
              </w:rPr>
              <w:t>104</w:t>
            </w:r>
            <w:r w:rsidRPr="007B3A50">
              <w:rPr>
                <w:rFonts w:eastAsia="標楷體"/>
                <w:sz w:val="22"/>
                <w:szCs w:val="22"/>
              </w:rPr>
              <w:t>年動物保護法修正施行收容動物零撲殺之重大政策變革，整體計畫完成期程因應實務需予調整，故本會業以</w:t>
            </w:r>
            <w:r w:rsidRPr="007B3A50">
              <w:rPr>
                <w:rFonts w:eastAsia="標楷體"/>
                <w:sz w:val="22"/>
                <w:szCs w:val="22"/>
              </w:rPr>
              <w:t>107</w:t>
            </w:r>
            <w:r w:rsidRPr="007B3A50">
              <w:rPr>
                <w:rFonts w:eastAsia="標楷體"/>
                <w:sz w:val="22"/>
                <w:szCs w:val="22"/>
              </w:rPr>
              <w:t>年</w:t>
            </w:r>
            <w:r w:rsidRPr="007B3A50">
              <w:rPr>
                <w:rFonts w:eastAsia="標楷體"/>
                <w:sz w:val="22"/>
                <w:szCs w:val="22"/>
              </w:rPr>
              <w:t>1</w:t>
            </w:r>
            <w:r w:rsidRPr="007B3A50">
              <w:rPr>
                <w:rFonts w:eastAsia="標楷體"/>
                <w:sz w:val="22"/>
                <w:szCs w:val="22"/>
              </w:rPr>
              <w:t>月</w:t>
            </w:r>
            <w:r w:rsidRPr="007B3A50">
              <w:rPr>
                <w:rFonts w:eastAsia="標楷體"/>
                <w:sz w:val="22"/>
                <w:szCs w:val="22"/>
              </w:rPr>
              <w:t>11</w:t>
            </w:r>
            <w:r w:rsidRPr="007B3A50">
              <w:rPr>
                <w:rFonts w:eastAsia="標楷體"/>
                <w:sz w:val="22"/>
                <w:szCs w:val="22"/>
              </w:rPr>
              <w:t>日農牧字第</w:t>
            </w:r>
            <w:r w:rsidRPr="007B3A50">
              <w:rPr>
                <w:rFonts w:eastAsia="標楷體"/>
                <w:sz w:val="22"/>
                <w:szCs w:val="22"/>
              </w:rPr>
              <w:t>1060044219</w:t>
            </w:r>
            <w:r w:rsidRPr="007B3A50">
              <w:rPr>
                <w:rFonts w:eastAsia="標楷體"/>
                <w:sz w:val="22"/>
                <w:szCs w:val="22"/>
              </w:rPr>
              <w:t>號函報呈行政院，申請展延計畫期程至</w:t>
            </w:r>
            <w:r w:rsidRPr="007B3A50">
              <w:rPr>
                <w:rFonts w:eastAsia="標楷體"/>
                <w:sz w:val="22"/>
                <w:szCs w:val="22"/>
              </w:rPr>
              <w:t>109</w:t>
            </w:r>
            <w:r w:rsidRPr="007B3A50">
              <w:rPr>
                <w:rFonts w:eastAsia="標楷體"/>
                <w:sz w:val="22"/>
                <w:szCs w:val="22"/>
              </w:rPr>
              <w:t>年底止，並經行政院</w:t>
            </w:r>
            <w:r w:rsidRPr="007B3A50">
              <w:rPr>
                <w:rFonts w:eastAsia="標楷體"/>
                <w:sz w:val="22"/>
                <w:szCs w:val="22"/>
              </w:rPr>
              <w:t>107</w:t>
            </w:r>
            <w:r w:rsidRPr="007B3A50">
              <w:rPr>
                <w:rFonts w:eastAsia="標楷體"/>
                <w:sz w:val="22"/>
                <w:szCs w:val="22"/>
              </w:rPr>
              <w:t>年</w:t>
            </w:r>
            <w:r w:rsidRPr="007B3A50">
              <w:rPr>
                <w:rFonts w:eastAsia="標楷體"/>
                <w:sz w:val="22"/>
                <w:szCs w:val="22"/>
              </w:rPr>
              <w:t>5</w:t>
            </w:r>
            <w:r w:rsidRPr="007B3A50">
              <w:rPr>
                <w:rFonts w:eastAsia="標楷體"/>
                <w:sz w:val="22"/>
                <w:szCs w:val="22"/>
              </w:rPr>
              <w:t>月</w:t>
            </w:r>
            <w:r w:rsidRPr="007B3A50">
              <w:rPr>
                <w:rFonts w:eastAsia="標楷體"/>
                <w:sz w:val="22"/>
                <w:szCs w:val="22"/>
              </w:rPr>
              <w:t>2</w:t>
            </w:r>
            <w:r w:rsidRPr="007B3A50">
              <w:rPr>
                <w:rFonts w:eastAsia="標楷體"/>
                <w:sz w:val="22"/>
                <w:szCs w:val="22"/>
              </w:rPr>
              <w:t>日院臺農字第</w:t>
            </w:r>
            <w:r w:rsidRPr="007B3A50">
              <w:rPr>
                <w:rFonts w:eastAsia="標楷體"/>
                <w:sz w:val="22"/>
                <w:szCs w:val="22"/>
              </w:rPr>
              <w:t>1070014602</w:t>
            </w:r>
            <w:r w:rsidRPr="007B3A50">
              <w:rPr>
                <w:rFonts w:eastAsia="標楷體"/>
                <w:sz w:val="22"/>
                <w:szCs w:val="22"/>
              </w:rPr>
              <w:t>號函同意在案。為持續改善提升本計畫預算執行率，本會</w:t>
            </w:r>
            <w:r w:rsidRPr="007B3A50">
              <w:rPr>
                <w:rFonts w:eastAsia="標楷體"/>
                <w:sz w:val="22"/>
                <w:szCs w:val="22"/>
              </w:rPr>
              <w:t>107</w:t>
            </w:r>
            <w:r w:rsidRPr="007B3A50">
              <w:rPr>
                <w:rFonts w:eastAsia="標楷體"/>
                <w:sz w:val="22"/>
                <w:szCs w:val="22"/>
              </w:rPr>
              <w:t>年度嚴予審核各縣市政府新提經費需求，如預估上半年無法完成建築設計審議、工程前置作業及執行工程發包規劃案件，本年度不予補助辦理或採低額補助執行，另要求縣市政府就核定執行工程項目，務實提報每月預定工程進度及預定支用經費，確實追蹤管考並執行工程現場查核督導，督促儘速完成收容所改善工程，本會將續以督促各縣市政府在工程安全前提下加緊工程進度，使收容所工程早日完工驗收啟用，促使動物收容處所全面轉型為友善動物且民眾願意親近的動物保護教育園區，持續提升動物送養率。</w:t>
            </w:r>
          </w:p>
        </w:tc>
      </w:tr>
      <w:tr w:rsidR="005C3D58" w:rsidRPr="007B3A50" w14:paraId="06477633" w14:textId="77777777" w:rsidTr="005C3D58">
        <w:tblPrEx>
          <w:tblCellMar>
            <w:top w:w="0" w:type="dxa"/>
            <w:bottom w:w="0" w:type="dxa"/>
          </w:tblCellMar>
        </w:tblPrEx>
        <w:tc>
          <w:tcPr>
            <w:tcW w:w="564" w:type="dxa"/>
            <w:shd w:val="clear" w:color="auto" w:fill="auto"/>
            <w:tcFitText/>
          </w:tcPr>
          <w:p w14:paraId="038774BF" w14:textId="77777777" w:rsidR="005C3D58" w:rsidRPr="007B3A50" w:rsidRDefault="005C3D58" w:rsidP="00E20190">
            <w:pPr>
              <w:pStyle w:val="a5"/>
              <w:adjustRightInd w:val="0"/>
              <w:spacing w:line="340" w:lineRule="atLeast"/>
              <w:ind w:left="121" w:hanging="121"/>
              <w:rPr>
                <w:rFonts w:ascii="Times New Roman" w:hAnsi="Times New Roman"/>
                <w:w w:val="55"/>
                <w:kern w:val="0"/>
              </w:rPr>
            </w:pPr>
            <w:r w:rsidRPr="007B3A50">
              <w:rPr>
                <w:rFonts w:ascii="Times New Roman" w:hAnsi="Times New Roman"/>
                <w:w w:val="55"/>
                <w:kern w:val="0"/>
              </w:rPr>
              <w:t>新增決議</w:t>
            </w:r>
          </w:p>
          <w:p w14:paraId="7E967445" w14:textId="77777777" w:rsidR="005C3D58" w:rsidRPr="007B3A50" w:rsidRDefault="005C3D58" w:rsidP="00E20190">
            <w:pPr>
              <w:pStyle w:val="14"/>
              <w:adjustRightInd w:val="0"/>
              <w:spacing w:line="340" w:lineRule="atLeast"/>
              <w:ind w:left="0" w:firstLineChars="0" w:firstLine="0"/>
              <w:rPr>
                <w:spacing w:val="14"/>
                <w:kern w:val="0"/>
              </w:rPr>
            </w:pPr>
            <w:r w:rsidRPr="007B3A50">
              <w:rPr>
                <w:spacing w:val="0"/>
              </w:rPr>
              <w:t>(</w:t>
            </w:r>
            <w:r w:rsidRPr="007B3A50">
              <w:rPr>
                <w:spacing w:val="0"/>
              </w:rPr>
              <w:t>十</w:t>
            </w:r>
            <w:r w:rsidRPr="007B3A50">
              <w:rPr>
                <w:spacing w:val="0"/>
              </w:rPr>
              <w:t>)</w:t>
            </w:r>
          </w:p>
        </w:tc>
        <w:tc>
          <w:tcPr>
            <w:tcW w:w="4133" w:type="dxa"/>
            <w:shd w:val="clear" w:color="auto" w:fill="auto"/>
          </w:tcPr>
          <w:p w14:paraId="6CF7746D"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r w:rsidRPr="007B3A50">
              <w:rPr>
                <w:rFonts w:eastAsia="標楷體"/>
                <w:kern w:val="0"/>
                <w:sz w:val="22"/>
                <w:szCs w:val="22"/>
              </w:rPr>
              <w:t>為保障消費者食用安全，農委會每年度編列預算辦理農產品安全檢驗工作，然仍不時傳出農作物農藥殘留不合格、吉園圃安全蔬果標章仿冒等問題，顯示現有管理機制尚存疏漏。要求農委會應協助地方政府農政機關對於檢驗不合格案件賡續執行追蹤、教育及查處等措施；另鑑於國內發生首宗戴奧辛雞蛋事件，應主動與衛福部、環保署等相關權責單位共同研擬未來應如何作好風險管理，提升農產品之食用安全，包括</w:t>
            </w:r>
            <w:r w:rsidRPr="007B3A50">
              <w:rPr>
                <w:rFonts w:eastAsia="標楷體"/>
                <w:kern w:val="0"/>
                <w:sz w:val="22"/>
                <w:szCs w:val="22"/>
              </w:rPr>
              <w:t>CAS</w:t>
            </w:r>
            <w:r w:rsidRPr="007B3A50">
              <w:rPr>
                <w:rFonts w:eastAsia="標楷體"/>
                <w:kern w:val="0"/>
                <w:sz w:val="22"/>
                <w:szCs w:val="22"/>
              </w:rPr>
              <w:t>蛋品檢驗是否納入戴奧辛項目檢測？是否建立蛋產銷履歷等，以具體落實食安五環政策。</w:t>
            </w:r>
          </w:p>
        </w:tc>
        <w:tc>
          <w:tcPr>
            <w:tcW w:w="5267" w:type="dxa"/>
            <w:shd w:val="clear" w:color="auto" w:fill="auto"/>
          </w:tcPr>
          <w:p w14:paraId="6C3A5DA0" w14:textId="77777777" w:rsidR="005C3D58" w:rsidRPr="007B3A50" w:rsidRDefault="005C3D58" w:rsidP="00E20190">
            <w:pPr>
              <w:pStyle w:val="a5"/>
              <w:numPr>
                <w:ilvl w:val="0"/>
                <w:numId w:val="16"/>
              </w:numPr>
              <w:adjustRightInd w:val="0"/>
              <w:spacing w:line="340" w:lineRule="atLeast"/>
              <w:ind w:firstLineChars="0"/>
              <w:rPr>
                <w:rFonts w:ascii="Times New Roman" w:hAnsi="Times New Roman"/>
              </w:rPr>
            </w:pPr>
            <w:r w:rsidRPr="007B3A50">
              <w:rPr>
                <w:rFonts w:ascii="Times New Roman" w:hAnsi="Times New Roman"/>
              </w:rPr>
              <w:t>為確保經驗證畜禽產品之衛生安全與消費者之權益，於年度家禽產銷輔導相關計畫邀請各直轄市、縣</w:t>
            </w:r>
            <w:r w:rsidRPr="007B3A50">
              <w:rPr>
                <w:rFonts w:ascii="Times New Roman" w:hAnsi="Times New Roman"/>
              </w:rPr>
              <w:t>(</w:t>
            </w:r>
            <w:r w:rsidRPr="007B3A50">
              <w:rPr>
                <w:rFonts w:ascii="Times New Roman" w:hAnsi="Times New Roman"/>
              </w:rPr>
              <w:t>市</w:t>
            </w:r>
            <w:r w:rsidRPr="007B3A50">
              <w:rPr>
                <w:rFonts w:ascii="Times New Roman" w:hAnsi="Times New Roman"/>
              </w:rPr>
              <w:t>)</w:t>
            </w:r>
            <w:r w:rsidRPr="007B3A50">
              <w:rPr>
                <w:rFonts w:ascii="Times New Roman" w:hAnsi="Times New Roman"/>
              </w:rPr>
              <w:t>政府共同研擬規劃下列查核事項：</w:t>
            </w:r>
          </w:p>
          <w:p w14:paraId="1626AFD9" w14:textId="77777777" w:rsidR="005C3D58" w:rsidRPr="007B3A50" w:rsidRDefault="005C3D58" w:rsidP="00E20190">
            <w:pPr>
              <w:pStyle w:val="a5"/>
              <w:numPr>
                <w:ilvl w:val="0"/>
                <w:numId w:val="7"/>
              </w:numPr>
              <w:adjustRightInd w:val="0"/>
              <w:spacing w:line="340" w:lineRule="atLeast"/>
              <w:ind w:leftChars="196" w:left="752" w:hangingChars="128" w:hanging="282"/>
              <w:rPr>
                <w:rFonts w:ascii="Times New Roman" w:hAnsi="Times New Roman"/>
              </w:rPr>
            </w:pPr>
            <w:r w:rsidRPr="007B3A50">
              <w:rPr>
                <w:rFonts w:ascii="Times New Roman" w:hAnsi="Times New Roman"/>
              </w:rPr>
              <w:t>補助各直轄市、縣（市）政府辦理市售產銷履歷禽品之衛生安全品質抽驗與包裝標示查核。</w:t>
            </w:r>
          </w:p>
          <w:p w14:paraId="6534E0E3" w14:textId="77777777" w:rsidR="005C3D58" w:rsidRPr="007B3A50" w:rsidRDefault="005C3D58" w:rsidP="00E20190">
            <w:pPr>
              <w:pStyle w:val="a5"/>
              <w:numPr>
                <w:ilvl w:val="0"/>
                <w:numId w:val="7"/>
              </w:numPr>
              <w:adjustRightInd w:val="0"/>
              <w:spacing w:line="340" w:lineRule="atLeast"/>
              <w:ind w:leftChars="196" w:left="752" w:hangingChars="128" w:hanging="282"/>
              <w:rPr>
                <w:rFonts w:ascii="Times New Roman" w:hAnsi="Times New Roman"/>
              </w:rPr>
            </w:pPr>
            <w:r w:rsidRPr="007B3A50">
              <w:rPr>
                <w:rFonts w:ascii="Times New Roman" w:hAnsi="Times New Roman"/>
              </w:rPr>
              <w:t>委託財團法人中央畜產會</w:t>
            </w:r>
            <w:r w:rsidRPr="007B3A50">
              <w:rPr>
                <w:rFonts w:ascii="Times New Roman" w:hAnsi="Times New Roman"/>
              </w:rPr>
              <w:t>(</w:t>
            </w:r>
            <w:r w:rsidRPr="007B3A50">
              <w:rPr>
                <w:rFonts w:ascii="Times New Roman" w:hAnsi="Times New Roman"/>
              </w:rPr>
              <w:t>以下簡稱畜產會</w:t>
            </w:r>
            <w:r w:rsidRPr="007B3A50">
              <w:rPr>
                <w:rFonts w:ascii="Times New Roman" w:hAnsi="Times New Roman"/>
              </w:rPr>
              <w:t>)</w:t>
            </w:r>
            <w:r w:rsidRPr="007B3A50">
              <w:rPr>
                <w:rFonts w:ascii="Times New Roman" w:hAnsi="Times New Roman"/>
              </w:rPr>
              <w:t>針對經本會驗證通過產銷履歷禽品之畜牧場、屠宰、分切場及販售場所執行檢查或抽樣檢驗。</w:t>
            </w:r>
          </w:p>
          <w:p w14:paraId="38A44220" w14:textId="77777777" w:rsidR="005C3D58" w:rsidRPr="007B3A50" w:rsidRDefault="005C3D58" w:rsidP="00E20190">
            <w:pPr>
              <w:pStyle w:val="a5"/>
              <w:numPr>
                <w:ilvl w:val="0"/>
                <w:numId w:val="7"/>
              </w:numPr>
              <w:adjustRightInd w:val="0"/>
              <w:spacing w:line="340" w:lineRule="atLeast"/>
              <w:ind w:leftChars="196" w:left="752" w:hangingChars="128" w:hanging="282"/>
              <w:rPr>
                <w:rFonts w:ascii="Times New Roman" w:hAnsi="Times New Roman"/>
              </w:rPr>
            </w:pPr>
            <w:r w:rsidRPr="007B3A50">
              <w:rPr>
                <w:rFonts w:ascii="Times New Roman" w:hAnsi="Times New Roman"/>
              </w:rPr>
              <w:t>另針對網購通路販售宣稱有履歷等字樣之商品，則請畜產會執行抽驗與查核。</w:t>
            </w:r>
          </w:p>
          <w:p w14:paraId="1089A16A" w14:textId="77777777" w:rsidR="005C3D58" w:rsidRPr="007B3A50" w:rsidRDefault="005C3D58" w:rsidP="00E20190">
            <w:pPr>
              <w:pStyle w:val="a5"/>
              <w:numPr>
                <w:ilvl w:val="0"/>
                <w:numId w:val="16"/>
              </w:numPr>
              <w:adjustRightInd w:val="0"/>
              <w:spacing w:line="340" w:lineRule="atLeast"/>
              <w:ind w:firstLineChars="0"/>
              <w:rPr>
                <w:rFonts w:ascii="Times New Roman" w:hAnsi="Times New Roman"/>
              </w:rPr>
            </w:pPr>
            <w:r w:rsidRPr="007B3A50">
              <w:rPr>
                <w:rFonts w:ascii="Times New Roman" w:hAnsi="Times New Roman"/>
              </w:rPr>
              <w:t>如查有動物用藥物殘留容許量不合格，除移請本會動植物防疫檢疫局依動物用藥管理法逕行查處外，另通知案例場所在地農政機關執行牧場端飼料抽檢工作，以落實源頭輔導管理。</w:t>
            </w:r>
          </w:p>
          <w:p w14:paraId="0B02268B" w14:textId="77777777" w:rsidR="005C3D58" w:rsidRPr="007B3A50" w:rsidRDefault="005C3D58" w:rsidP="00E20190">
            <w:pPr>
              <w:pStyle w:val="a5"/>
              <w:numPr>
                <w:ilvl w:val="0"/>
                <w:numId w:val="16"/>
              </w:numPr>
              <w:adjustRightInd w:val="0"/>
              <w:spacing w:line="340" w:lineRule="atLeast"/>
              <w:ind w:firstLineChars="0"/>
              <w:rPr>
                <w:rFonts w:ascii="Times New Roman" w:hAnsi="Times New Roman"/>
              </w:rPr>
            </w:pPr>
            <w:r w:rsidRPr="007B3A50">
              <w:rPr>
                <w:rFonts w:ascii="Times New Roman" w:hAnsi="Times New Roman"/>
              </w:rPr>
              <w:t>針對</w:t>
            </w:r>
            <w:r w:rsidRPr="007B3A50">
              <w:rPr>
                <w:rFonts w:ascii="Times New Roman" w:hAnsi="Times New Roman"/>
              </w:rPr>
              <w:t>CAS</w:t>
            </w:r>
            <w:r w:rsidRPr="007B3A50">
              <w:rPr>
                <w:rFonts w:ascii="Times New Roman" w:hAnsi="Times New Roman"/>
              </w:rPr>
              <w:t>蛋品項目驗證基準未將戴奧辛列入檢測項目部分，本會業請畜產會邀集</w:t>
            </w:r>
            <w:r w:rsidRPr="007B3A50">
              <w:rPr>
                <w:rFonts w:ascii="Times New Roman" w:hAnsi="Times New Roman"/>
              </w:rPr>
              <w:t>CAS</w:t>
            </w:r>
            <w:r w:rsidRPr="007B3A50">
              <w:rPr>
                <w:rFonts w:ascii="Times New Roman" w:hAnsi="Times New Roman"/>
              </w:rPr>
              <w:t>生鮮蛋品及液蛋生產業者、學者專家及產業團體共同研擬</w:t>
            </w:r>
            <w:r w:rsidRPr="007B3A50">
              <w:rPr>
                <w:rFonts w:ascii="Times New Roman" w:hAnsi="Times New Roman"/>
              </w:rPr>
              <w:t>CAS</w:t>
            </w:r>
            <w:r w:rsidRPr="007B3A50">
              <w:rPr>
                <w:rFonts w:ascii="Times New Roman" w:hAnsi="Times New Roman"/>
              </w:rPr>
              <w:t>蛋品驗證基準增列戴奧辛檢項目，並於</w:t>
            </w:r>
            <w:r w:rsidRPr="007B3A50">
              <w:rPr>
                <w:rFonts w:ascii="Times New Roman" w:hAnsi="Times New Roman"/>
              </w:rPr>
              <w:t>106</w:t>
            </w:r>
            <w:r w:rsidRPr="007B3A50">
              <w:rPr>
                <w:rFonts w:ascii="Times New Roman" w:hAnsi="Times New Roman"/>
              </w:rPr>
              <w:t>年</w:t>
            </w:r>
            <w:r w:rsidRPr="007B3A50">
              <w:rPr>
                <w:rFonts w:ascii="Times New Roman" w:hAnsi="Times New Roman"/>
              </w:rPr>
              <w:t>10</w:t>
            </w:r>
            <w:r w:rsidRPr="007B3A50">
              <w:rPr>
                <w:rFonts w:ascii="Times New Roman" w:hAnsi="Times New Roman"/>
              </w:rPr>
              <w:t>月</w:t>
            </w:r>
            <w:r w:rsidRPr="007B3A50">
              <w:rPr>
                <w:rFonts w:ascii="Times New Roman" w:hAnsi="Times New Roman"/>
              </w:rPr>
              <w:t>30</w:t>
            </w:r>
            <w:r w:rsidRPr="007B3A50">
              <w:rPr>
                <w:rFonts w:ascii="Times New Roman" w:hAnsi="Times New Roman"/>
              </w:rPr>
              <w:t>日完成公告修正優良農產品驗證管理辦法，增列戴奧辛為</w:t>
            </w:r>
            <w:r w:rsidRPr="007B3A50">
              <w:rPr>
                <w:rFonts w:ascii="Times New Roman" w:hAnsi="Times New Roman"/>
              </w:rPr>
              <w:t>CAS</w:t>
            </w:r>
            <w:r w:rsidRPr="007B3A50">
              <w:rPr>
                <w:rFonts w:ascii="Times New Roman" w:hAnsi="Times New Roman"/>
              </w:rPr>
              <w:t>蛋品之風險監測檢驗項目。</w:t>
            </w:r>
          </w:p>
          <w:p w14:paraId="6C8D5D76" w14:textId="77777777" w:rsidR="005C3D58" w:rsidRPr="007B3A50" w:rsidRDefault="005C3D58" w:rsidP="00E20190">
            <w:pPr>
              <w:pStyle w:val="a5"/>
              <w:numPr>
                <w:ilvl w:val="0"/>
                <w:numId w:val="16"/>
              </w:numPr>
              <w:adjustRightInd w:val="0"/>
              <w:spacing w:line="340" w:lineRule="atLeast"/>
              <w:ind w:firstLineChars="0"/>
              <w:rPr>
                <w:rFonts w:ascii="Times New Roman" w:hAnsi="Times New Roman"/>
              </w:rPr>
            </w:pPr>
            <w:r w:rsidRPr="007B3A50">
              <w:rPr>
                <w:rFonts w:ascii="Times New Roman" w:hAnsi="Times New Roman"/>
              </w:rPr>
              <w:t>另本會、衛生福利部以及行政院環境保護署業建立三部會署食品安全通報及應變處理流程，並建立單一聯繫窗口，涉跨部會之食安事件皆透過該機制迅速橫向協調溝通，共同研商處理模式及因應策略，未來仍持續加強三部會署之相關單位之聯繫，一旦發生特殊或重大食品安全案件，即透過前述應變處理流程之</w:t>
            </w:r>
            <w:r w:rsidRPr="007B3A50">
              <w:rPr>
                <w:rFonts w:ascii="Times New Roman" w:hAnsi="Times New Roman"/>
              </w:rPr>
              <w:t>SOP</w:t>
            </w:r>
            <w:r w:rsidRPr="007B3A50">
              <w:rPr>
                <w:rFonts w:ascii="Times New Roman" w:hAnsi="Times New Roman"/>
              </w:rPr>
              <w:t>進行處理。</w:t>
            </w:r>
          </w:p>
        </w:tc>
      </w:tr>
      <w:tr w:rsidR="005C3D58" w:rsidRPr="007B3A50" w14:paraId="2614C45D" w14:textId="77777777" w:rsidTr="005C3D58">
        <w:tblPrEx>
          <w:tblCellMar>
            <w:top w:w="0" w:type="dxa"/>
            <w:bottom w:w="0" w:type="dxa"/>
          </w:tblCellMar>
        </w:tblPrEx>
        <w:tc>
          <w:tcPr>
            <w:tcW w:w="564" w:type="dxa"/>
            <w:shd w:val="clear" w:color="auto" w:fill="auto"/>
            <w:tcFitText/>
          </w:tcPr>
          <w:p w14:paraId="7E8E3F97" w14:textId="77777777" w:rsidR="005C3D58" w:rsidRPr="007B3A50" w:rsidRDefault="005C3D58" w:rsidP="00E20190">
            <w:pPr>
              <w:pStyle w:val="a5"/>
              <w:adjustRightInd w:val="0"/>
              <w:spacing w:line="340" w:lineRule="atLeast"/>
              <w:ind w:left="121" w:hanging="121"/>
              <w:rPr>
                <w:rFonts w:ascii="Times New Roman" w:hAnsi="Times New Roman"/>
                <w:w w:val="55"/>
                <w:kern w:val="0"/>
              </w:rPr>
            </w:pPr>
            <w:r w:rsidRPr="007B3A50">
              <w:rPr>
                <w:rFonts w:ascii="Times New Roman" w:hAnsi="Times New Roman"/>
                <w:w w:val="55"/>
                <w:kern w:val="0"/>
              </w:rPr>
              <w:t>新增決議</w:t>
            </w:r>
          </w:p>
          <w:p w14:paraId="322A857C" w14:textId="77777777" w:rsidR="005C3D58" w:rsidRPr="007B3A50" w:rsidRDefault="005C3D58" w:rsidP="00E20190">
            <w:pPr>
              <w:pStyle w:val="14"/>
              <w:adjustRightInd w:val="0"/>
              <w:spacing w:line="340" w:lineRule="atLeast"/>
              <w:ind w:left="0" w:firstLineChars="0" w:firstLine="0"/>
              <w:rPr>
                <w:spacing w:val="14"/>
                <w:w w:val="80"/>
                <w:kern w:val="0"/>
              </w:rPr>
            </w:pPr>
            <w:r w:rsidRPr="007B3A50">
              <w:rPr>
                <w:spacing w:val="0"/>
                <w:w w:val="80"/>
              </w:rPr>
              <w:t>(</w:t>
            </w:r>
            <w:r w:rsidRPr="007B3A50">
              <w:rPr>
                <w:spacing w:val="0"/>
                <w:w w:val="80"/>
              </w:rPr>
              <w:t>十一</w:t>
            </w:r>
            <w:r w:rsidRPr="007B3A50">
              <w:rPr>
                <w:spacing w:val="0"/>
                <w:w w:val="80"/>
              </w:rPr>
              <w:t>)</w:t>
            </w:r>
          </w:p>
        </w:tc>
        <w:tc>
          <w:tcPr>
            <w:tcW w:w="4133" w:type="dxa"/>
            <w:shd w:val="clear" w:color="auto" w:fill="auto"/>
          </w:tcPr>
          <w:p w14:paraId="244FA2D1"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r w:rsidRPr="007B3A50">
              <w:rPr>
                <w:rFonts w:eastAsia="標楷體"/>
                <w:kern w:val="0"/>
                <w:sz w:val="22"/>
                <w:szCs w:val="22"/>
              </w:rPr>
              <w:t>有鑑於農委會於「農業發展」項下之「補助農業特別收入基金」中，共編列</w:t>
            </w:r>
            <w:r w:rsidRPr="007B3A50">
              <w:rPr>
                <w:rFonts w:eastAsia="標楷體"/>
                <w:kern w:val="0"/>
                <w:sz w:val="22"/>
                <w:szCs w:val="22"/>
              </w:rPr>
              <w:t>40</w:t>
            </w:r>
            <w:r w:rsidRPr="007B3A50">
              <w:rPr>
                <w:rFonts w:eastAsia="標楷體"/>
                <w:kern w:val="0"/>
                <w:sz w:val="22"/>
                <w:szCs w:val="22"/>
              </w:rPr>
              <w:t>億</w:t>
            </w:r>
            <w:r w:rsidRPr="007B3A50">
              <w:rPr>
                <w:rFonts w:eastAsia="標楷體"/>
                <w:kern w:val="0"/>
                <w:sz w:val="22"/>
                <w:szCs w:val="22"/>
              </w:rPr>
              <w:t>1,450</w:t>
            </w:r>
            <w:r w:rsidRPr="007B3A50">
              <w:rPr>
                <w:rFonts w:eastAsia="標楷體"/>
                <w:kern w:val="0"/>
                <w:sz w:val="22"/>
                <w:szCs w:val="22"/>
              </w:rPr>
              <w:t>萬元補助農業天然災害救助基金，以協助農民辦理現金救助等需求。然經查現行「農業天然災害救助作業要點」規定，如果涉及轄內「跨鄉鎮之區域性災情」，其農產物無收穫面積（被害面積乘以損害程度），應達該區域農情報告最新統計種植面積</w:t>
            </w:r>
            <w:r w:rsidRPr="007B3A50">
              <w:rPr>
                <w:rFonts w:eastAsia="標楷體"/>
                <w:kern w:val="0"/>
                <w:sz w:val="22"/>
                <w:szCs w:val="22"/>
              </w:rPr>
              <w:t>10%</w:t>
            </w:r>
            <w:r w:rsidRPr="007B3A50">
              <w:rPr>
                <w:rFonts w:eastAsia="標楷體"/>
                <w:kern w:val="0"/>
                <w:sz w:val="22"/>
                <w:szCs w:val="22"/>
              </w:rPr>
              <w:t>以上；單一鄉鎮損害必須達該鄉（鎮、市、區）農情報告最新統計種植面積</w:t>
            </w:r>
            <w:r w:rsidRPr="007B3A50">
              <w:rPr>
                <w:rFonts w:eastAsia="標楷體"/>
                <w:kern w:val="0"/>
                <w:sz w:val="22"/>
                <w:szCs w:val="22"/>
              </w:rPr>
              <w:t>5%</w:t>
            </w:r>
            <w:r w:rsidRPr="007B3A50">
              <w:rPr>
                <w:rFonts w:eastAsia="標楷體"/>
                <w:kern w:val="0"/>
                <w:sz w:val="22"/>
                <w:szCs w:val="22"/>
              </w:rPr>
              <w:t>以上，才會給予現金救助，其農業天然災害啟動現金救助之門檻與條件實屬過高，以致目前農民遭遇天然災害後，部分農作物有實際受災，但卻無法救助的困境。爰要求農委會全面檢討「區域性災情」合理的救助門檻，於下會期儘速修正「農業天然災害救助作業要點」，以利農民復耕、復健。</w:t>
            </w:r>
          </w:p>
        </w:tc>
        <w:tc>
          <w:tcPr>
            <w:tcW w:w="5267" w:type="dxa"/>
            <w:shd w:val="clear" w:color="auto" w:fill="auto"/>
          </w:tcPr>
          <w:p w14:paraId="1E25EB51" w14:textId="77777777" w:rsidR="005C3D58" w:rsidRPr="007B3A50" w:rsidRDefault="005C3D58" w:rsidP="007C7174">
            <w:pPr>
              <w:numPr>
                <w:ilvl w:val="0"/>
                <w:numId w:val="10"/>
              </w:numPr>
              <w:autoSpaceDE w:val="0"/>
              <w:autoSpaceDN w:val="0"/>
              <w:adjustRightInd w:val="0"/>
              <w:snapToGrid w:val="0"/>
              <w:spacing w:line="340" w:lineRule="atLeast"/>
              <w:jc w:val="both"/>
              <w:rPr>
                <w:rFonts w:eastAsia="標楷體" w:hint="eastAsia"/>
                <w:kern w:val="0"/>
                <w:sz w:val="22"/>
                <w:szCs w:val="22"/>
              </w:rPr>
            </w:pPr>
            <w:r w:rsidRPr="007B3A50">
              <w:rPr>
                <w:rFonts w:eastAsia="標楷體"/>
                <w:kern w:val="0"/>
                <w:sz w:val="22"/>
                <w:szCs w:val="22"/>
              </w:rPr>
              <w:t>有關跨鄉鎮受災之同一作物品項無收穫面積，均達農情面積之</w:t>
            </w:r>
            <w:r w:rsidRPr="007B3A50">
              <w:rPr>
                <w:rFonts w:eastAsia="標楷體"/>
                <w:kern w:val="0"/>
                <w:sz w:val="22"/>
                <w:szCs w:val="22"/>
              </w:rPr>
              <w:t>5%</w:t>
            </w:r>
            <w:r w:rsidRPr="007B3A50">
              <w:rPr>
                <w:rFonts w:eastAsia="標楷體"/>
                <w:kern w:val="0"/>
                <w:sz w:val="22"/>
                <w:szCs w:val="22"/>
              </w:rPr>
              <w:t>以上，惟合計未達</w:t>
            </w:r>
            <w:r w:rsidRPr="007B3A50">
              <w:rPr>
                <w:rFonts w:eastAsia="標楷體"/>
                <w:kern w:val="0"/>
                <w:sz w:val="22"/>
                <w:szCs w:val="22"/>
              </w:rPr>
              <w:t>10%</w:t>
            </w:r>
            <w:r w:rsidRPr="007B3A50">
              <w:rPr>
                <w:rFonts w:eastAsia="標楷體"/>
                <w:kern w:val="0"/>
                <w:sz w:val="22"/>
                <w:szCs w:val="22"/>
              </w:rPr>
              <w:t>無法辦理救助一節，鑑於單一鄉（鎮、市、區）農產物無收穫面積已達農情報告最新統計種植面積</w:t>
            </w:r>
            <w:r w:rsidRPr="007B3A50">
              <w:rPr>
                <w:rFonts w:eastAsia="標楷體"/>
                <w:kern w:val="0"/>
                <w:sz w:val="22"/>
                <w:szCs w:val="22"/>
              </w:rPr>
              <w:t>5%</w:t>
            </w:r>
            <w:r w:rsidRPr="007B3A50">
              <w:rPr>
                <w:rFonts w:eastAsia="標楷體"/>
                <w:kern w:val="0"/>
                <w:sz w:val="22"/>
                <w:szCs w:val="22"/>
              </w:rPr>
              <w:t>以上，允可認定為損害嚴重，本會業以</w:t>
            </w:r>
            <w:r w:rsidRPr="007B3A50">
              <w:rPr>
                <w:rFonts w:eastAsia="標楷體"/>
                <w:kern w:val="0"/>
                <w:sz w:val="22"/>
                <w:szCs w:val="22"/>
              </w:rPr>
              <w:t>107</w:t>
            </w:r>
            <w:r w:rsidRPr="007B3A50">
              <w:rPr>
                <w:rFonts w:eastAsia="標楷體"/>
                <w:kern w:val="0"/>
                <w:sz w:val="22"/>
                <w:szCs w:val="22"/>
              </w:rPr>
              <w:t>年</w:t>
            </w:r>
            <w:r w:rsidRPr="007B3A50">
              <w:rPr>
                <w:rFonts w:eastAsia="標楷體"/>
                <w:kern w:val="0"/>
                <w:sz w:val="22"/>
                <w:szCs w:val="22"/>
              </w:rPr>
              <w:t>1</w:t>
            </w:r>
            <w:r w:rsidRPr="007B3A50">
              <w:rPr>
                <w:rFonts w:eastAsia="標楷體"/>
                <w:kern w:val="0"/>
                <w:sz w:val="22"/>
                <w:szCs w:val="22"/>
              </w:rPr>
              <w:t>月</w:t>
            </w:r>
            <w:r w:rsidRPr="007B3A50">
              <w:rPr>
                <w:rFonts w:eastAsia="標楷體"/>
                <w:kern w:val="0"/>
                <w:sz w:val="22"/>
                <w:szCs w:val="22"/>
              </w:rPr>
              <w:t>5</w:t>
            </w:r>
            <w:r w:rsidRPr="007B3A50">
              <w:rPr>
                <w:rFonts w:eastAsia="標楷體"/>
                <w:kern w:val="0"/>
                <w:sz w:val="22"/>
                <w:szCs w:val="22"/>
              </w:rPr>
              <w:t>日農授糧字第</w:t>
            </w:r>
            <w:r w:rsidRPr="007B3A50">
              <w:rPr>
                <w:rFonts w:eastAsia="標楷體"/>
                <w:kern w:val="0"/>
                <w:sz w:val="22"/>
                <w:szCs w:val="22"/>
              </w:rPr>
              <w:t>1071000048</w:t>
            </w:r>
            <w:r w:rsidRPr="007B3A50">
              <w:rPr>
                <w:rFonts w:eastAsia="標楷體"/>
                <w:kern w:val="0"/>
                <w:sz w:val="22"/>
                <w:szCs w:val="22"/>
              </w:rPr>
              <w:t>號函知各直轄市、縣（市）政府，得由直轄市、縣（市）政府勘查確認後，就勘查結果損害程度達</w:t>
            </w:r>
            <w:r w:rsidRPr="007B3A50">
              <w:rPr>
                <w:rFonts w:eastAsia="標楷體"/>
                <w:kern w:val="0"/>
                <w:sz w:val="22"/>
                <w:szCs w:val="22"/>
              </w:rPr>
              <w:t>20%</w:t>
            </w:r>
            <w:r w:rsidRPr="007B3A50">
              <w:rPr>
                <w:rFonts w:eastAsia="標楷體"/>
                <w:kern w:val="0"/>
                <w:sz w:val="22"/>
                <w:szCs w:val="22"/>
              </w:rPr>
              <w:t>之農產物品項，提報辦理救助。</w:t>
            </w:r>
          </w:p>
          <w:p w14:paraId="2FC14F87" w14:textId="77777777" w:rsidR="005C3D58" w:rsidRPr="007B3A50" w:rsidRDefault="005C3D58" w:rsidP="007C7174">
            <w:pPr>
              <w:numPr>
                <w:ilvl w:val="0"/>
                <w:numId w:val="10"/>
              </w:numPr>
              <w:autoSpaceDE w:val="0"/>
              <w:autoSpaceDN w:val="0"/>
              <w:adjustRightInd w:val="0"/>
              <w:snapToGrid w:val="0"/>
              <w:spacing w:line="340" w:lineRule="atLeast"/>
              <w:jc w:val="both"/>
              <w:rPr>
                <w:rFonts w:eastAsia="標楷體"/>
                <w:kern w:val="0"/>
                <w:sz w:val="22"/>
                <w:szCs w:val="22"/>
              </w:rPr>
            </w:pPr>
            <w:r w:rsidRPr="007B3A50">
              <w:rPr>
                <w:rFonts w:eastAsia="標楷體" w:hint="eastAsia"/>
                <w:kern w:val="0"/>
                <w:sz w:val="22"/>
                <w:szCs w:val="22"/>
              </w:rPr>
              <w:t>本會原擬將農業天然災害救助啟動門檻，納入農業天然災害救助辦法中，惟經評估因各產業單位</w:t>
            </w:r>
            <w:r w:rsidRPr="007B3A50">
              <w:rPr>
                <w:rFonts w:eastAsia="標楷體"/>
                <w:kern w:val="0"/>
                <w:sz w:val="22"/>
                <w:szCs w:val="22"/>
              </w:rPr>
              <w:t>(</w:t>
            </w:r>
            <w:r w:rsidRPr="007B3A50">
              <w:rPr>
                <w:rFonts w:eastAsia="標楷體" w:hint="eastAsia"/>
                <w:kern w:val="0"/>
                <w:sz w:val="22"/>
                <w:szCs w:val="22"/>
              </w:rPr>
              <w:t>機關</w:t>
            </w:r>
            <w:r w:rsidRPr="007B3A50">
              <w:rPr>
                <w:rFonts w:eastAsia="標楷體"/>
                <w:kern w:val="0"/>
                <w:sz w:val="22"/>
                <w:szCs w:val="22"/>
              </w:rPr>
              <w:t>)</w:t>
            </w:r>
            <w:r w:rsidRPr="007B3A50">
              <w:rPr>
                <w:rFonts w:eastAsia="標楷體" w:hint="eastAsia"/>
                <w:kern w:val="0"/>
                <w:sz w:val="22"/>
                <w:szCs w:val="22"/>
              </w:rPr>
              <w:t>意見尚有差異，又因農糧、漁、畜、林等產業均有其產業特性，短期內農糧產業之分級啟動標準訂於作業要點可保持彈性，以避免引發僵化之爭議。爰本會考量各產業及農產品之差異性，仍請各產業單位</w:t>
            </w:r>
            <w:r w:rsidRPr="007B3A50">
              <w:rPr>
                <w:rFonts w:eastAsia="標楷體"/>
                <w:kern w:val="0"/>
                <w:sz w:val="22"/>
                <w:szCs w:val="22"/>
              </w:rPr>
              <w:t>(</w:t>
            </w:r>
            <w:r w:rsidRPr="007B3A50">
              <w:rPr>
                <w:rFonts w:eastAsia="標楷體" w:hint="eastAsia"/>
                <w:kern w:val="0"/>
                <w:sz w:val="22"/>
                <w:szCs w:val="22"/>
              </w:rPr>
              <w:t>機關</w:t>
            </w:r>
            <w:r w:rsidRPr="007B3A50">
              <w:rPr>
                <w:rFonts w:eastAsia="標楷體"/>
                <w:kern w:val="0"/>
                <w:sz w:val="22"/>
                <w:szCs w:val="22"/>
              </w:rPr>
              <w:t>)</w:t>
            </w:r>
            <w:r w:rsidRPr="007B3A50">
              <w:rPr>
                <w:rFonts w:eastAsia="標楷體" w:hint="eastAsia"/>
                <w:kern w:val="0"/>
                <w:sz w:val="22"/>
                <w:szCs w:val="22"/>
              </w:rPr>
              <w:t>依各產業特性，分別訂定分級啟動救助程序、損失規模認定基凖及實務辦理方式，以符實際。至部分農作物因地域差異，造成確實發生區域性災損而無法啟動現金救助之情形，本會農糧署將儘速邀集地方政府等相關單位研商，並修正作業要點，以資明確適用。</w:t>
            </w:r>
          </w:p>
        </w:tc>
      </w:tr>
      <w:tr w:rsidR="005C3D58" w:rsidRPr="007B3A50" w14:paraId="1DDCE622" w14:textId="77777777" w:rsidTr="005C3D58">
        <w:tblPrEx>
          <w:tblCellMar>
            <w:top w:w="0" w:type="dxa"/>
            <w:bottom w:w="0" w:type="dxa"/>
          </w:tblCellMar>
        </w:tblPrEx>
        <w:tc>
          <w:tcPr>
            <w:tcW w:w="564" w:type="dxa"/>
            <w:shd w:val="clear" w:color="auto" w:fill="auto"/>
            <w:tcFitText/>
          </w:tcPr>
          <w:p w14:paraId="05BDE0DB" w14:textId="77777777" w:rsidR="005C3D58" w:rsidRPr="007B3A50" w:rsidRDefault="005C3D58" w:rsidP="00E20190">
            <w:pPr>
              <w:pStyle w:val="a5"/>
              <w:adjustRightInd w:val="0"/>
              <w:spacing w:line="340" w:lineRule="atLeast"/>
              <w:ind w:left="121" w:hanging="121"/>
              <w:rPr>
                <w:rFonts w:ascii="Times New Roman" w:hAnsi="Times New Roman"/>
                <w:w w:val="55"/>
                <w:kern w:val="0"/>
              </w:rPr>
            </w:pPr>
            <w:r w:rsidRPr="007B3A50">
              <w:rPr>
                <w:rFonts w:ascii="Times New Roman" w:hAnsi="Times New Roman"/>
                <w:w w:val="55"/>
                <w:kern w:val="0"/>
              </w:rPr>
              <w:t>新增決議</w:t>
            </w:r>
          </w:p>
          <w:p w14:paraId="6067E675" w14:textId="77777777" w:rsidR="005C3D58" w:rsidRPr="007B3A50" w:rsidRDefault="005C3D58" w:rsidP="00E20190">
            <w:pPr>
              <w:pStyle w:val="14"/>
              <w:adjustRightInd w:val="0"/>
              <w:spacing w:line="340" w:lineRule="atLeast"/>
              <w:ind w:left="0" w:firstLineChars="0" w:firstLine="0"/>
              <w:rPr>
                <w:spacing w:val="14"/>
                <w:w w:val="44"/>
                <w:kern w:val="0"/>
              </w:rPr>
            </w:pPr>
            <w:r w:rsidRPr="007B3A50">
              <w:rPr>
                <w:spacing w:val="0"/>
                <w:w w:val="80"/>
              </w:rPr>
              <w:t>(</w:t>
            </w:r>
            <w:r w:rsidRPr="007B3A50">
              <w:rPr>
                <w:spacing w:val="0"/>
                <w:w w:val="80"/>
              </w:rPr>
              <w:t>十二</w:t>
            </w:r>
            <w:r w:rsidRPr="007B3A50">
              <w:rPr>
                <w:spacing w:val="0"/>
                <w:w w:val="80"/>
              </w:rPr>
              <w:t>)</w:t>
            </w:r>
          </w:p>
        </w:tc>
        <w:tc>
          <w:tcPr>
            <w:tcW w:w="4133" w:type="dxa"/>
            <w:shd w:val="clear" w:color="auto" w:fill="auto"/>
          </w:tcPr>
          <w:p w14:paraId="0D00F97D"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r w:rsidRPr="007B3A50">
              <w:rPr>
                <w:rFonts w:eastAsia="標楷體"/>
                <w:kern w:val="0"/>
                <w:sz w:val="22"/>
                <w:szCs w:val="22"/>
              </w:rPr>
              <w:t>優良農地資源兼負供應國家糧食安全及維護農村發展之使命，依農委會公布最新農地盤點結果顯示，全台可供糧食生產農地僅</w:t>
            </w:r>
            <w:r w:rsidRPr="007B3A50">
              <w:rPr>
                <w:rFonts w:eastAsia="標楷體"/>
                <w:kern w:val="0"/>
                <w:sz w:val="22"/>
                <w:szCs w:val="22"/>
              </w:rPr>
              <w:t>68</w:t>
            </w:r>
            <w:r w:rsidRPr="007B3A50">
              <w:rPr>
                <w:rFonts w:eastAsia="標楷體"/>
                <w:kern w:val="0"/>
                <w:sz w:val="22"/>
                <w:szCs w:val="22"/>
              </w:rPr>
              <w:t>萬餘公頃，低於安全存糧用地</w:t>
            </w:r>
            <w:r w:rsidRPr="007B3A50">
              <w:rPr>
                <w:rFonts w:eastAsia="標楷體"/>
                <w:kern w:val="0"/>
                <w:sz w:val="22"/>
                <w:szCs w:val="22"/>
              </w:rPr>
              <w:t>6~13</w:t>
            </w:r>
            <w:r w:rsidRPr="007B3A50">
              <w:rPr>
                <w:rFonts w:eastAsia="標楷體"/>
                <w:kern w:val="0"/>
                <w:sz w:val="22"/>
                <w:szCs w:val="22"/>
              </w:rPr>
              <w:t>萬公頃；倘計算實際從事農作土地面積僅</w:t>
            </w:r>
            <w:r w:rsidRPr="007B3A50">
              <w:rPr>
                <w:rFonts w:eastAsia="標楷體"/>
                <w:kern w:val="0"/>
                <w:sz w:val="22"/>
                <w:szCs w:val="22"/>
              </w:rPr>
              <w:t>52</w:t>
            </w:r>
            <w:r w:rsidRPr="007B3A50">
              <w:rPr>
                <w:rFonts w:eastAsia="標楷體"/>
                <w:kern w:val="0"/>
                <w:sz w:val="22"/>
                <w:szCs w:val="22"/>
              </w:rPr>
              <w:t>萬餘公頃，則差距更大，凸顯農地非農用問題亟待有效解決。為免導致農地更細碎分割難以利用，並衍生廢水及重金屬污染等食安問題，農委會業將農地上違規工廠列為首要解決問題；建請農委會應與經濟部及環保署等跨部會充分合作，提供已建置完成之農地圖資、違章工廠管理資訊及土壤及地下水列管場址等資料相互運用，逐步解決污染農地問題，以落實我國農地農用之目標。</w:t>
            </w:r>
          </w:p>
        </w:tc>
        <w:tc>
          <w:tcPr>
            <w:tcW w:w="5267" w:type="dxa"/>
            <w:shd w:val="clear" w:color="auto" w:fill="auto"/>
          </w:tcPr>
          <w:p w14:paraId="796FE1DC" w14:textId="77777777" w:rsidR="005C3D58" w:rsidRPr="007B3A50" w:rsidRDefault="005C3D58" w:rsidP="00E20190">
            <w:pPr>
              <w:numPr>
                <w:ilvl w:val="0"/>
                <w:numId w:val="43"/>
              </w:numPr>
              <w:autoSpaceDE w:val="0"/>
              <w:autoSpaceDN w:val="0"/>
              <w:adjustRightInd w:val="0"/>
              <w:snapToGrid w:val="0"/>
              <w:spacing w:line="340" w:lineRule="atLeast"/>
              <w:jc w:val="both"/>
              <w:rPr>
                <w:rFonts w:eastAsia="標楷體"/>
                <w:kern w:val="0"/>
                <w:sz w:val="22"/>
                <w:szCs w:val="22"/>
              </w:rPr>
            </w:pPr>
            <w:r w:rsidRPr="007B3A50">
              <w:rPr>
                <w:rFonts w:eastAsia="標楷體"/>
                <w:kern w:val="0"/>
                <w:sz w:val="22"/>
                <w:szCs w:val="22"/>
              </w:rPr>
              <w:t>查行政院於</w:t>
            </w:r>
            <w:r w:rsidRPr="007B3A50">
              <w:rPr>
                <w:rFonts w:eastAsia="標楷體"/>
                <w:kern w:val="0"/>
                <w:sz w:val="22"/>
                <w:szCs w:val="22"/>
              </w:rPr>
              <w:t>106</w:t>
            </w:r>
            <w:r w:rsidRPr="007B3A50">
              <w:rPr>
                <w:rFonts w:eastAsia="標楷體"/>
                <w:kern w:val="0"/>
                <w:sz w:val="22"/>
                <w:szCs w:val="22"/>
              </w:rPr>
              <w:t>年</w:t>
            </w:r>
            <w:r w:rsidRPr="007B3A50">
              <w:rPr>
                <w:rFonts w:eastAsia="標楷體"/>
                <w:kern w:val="0"/>
                <w:sz w:val="22"/>
                <w:szCs w:val="22"/>
              </w:rPr>
              <w:t>12</w:t>
            </w:r>
            <w:r w:rsidRPr="007B3A50">
              <w:rPr>
                <w:rFonts w:eastAsia="標楷體"/>
                <w:kern w:val="0"/>
                <w:sz w:val="22"/>
                <w:szCs w:val="22"/>
              </w:rPr>
              <w:t>月</w:t>
            </w:r>
            <w:r w:rsidRPr="007B3A50">
              <w:rPr>
                <w:rFonts w:eastAsia="標楷體"/>
                <w:kern w:val="0"/>
                <w:sz w:val="22"/>
                <w:szCs w:val="22"/>
              </w:rPr>
              <w:t>8</w:t>
            </w:r>
            <w:r w:rsidRPr="007B3A50">
              <w:rPr>
                <w:rFonts w:eastAsia="標楷體"/>
                <w:kern w:val="0"/>
                <w:sz w:val="22"/>
                <w:szCs w:val="22"/>
              </w:rPr>
              <w:t>日召開之全國農地上既存違規工廠規劃處理措施會議結論，為協助中央政府掌握違規工廠相關資訊，以解決農地非農用、農工不分等情形，請經濟部盤點、清查本會所提供全國</w:t>
            </w:r>
            <w:r w:rsidRPr="007B3A50">
              <w:rPr>
                <w:rFonts w:eastAsia="標楷體"/>
                <w:kern w:val="0"/>
                <w:sz w:val="22"/>
                <w:szCs w:val="22"/>
              </w:rPr>
              <w:t>1.3</w:t>
            </w:r>
            <w:r w:rsidRPr="007B3A50">
              <w:rPr>
                <w:rFonts w:eastAsia="標楷體"/>
                <w:kern w:val="0"/>
                <w:sz w:val="22"/>
                <w:szCs w:val="22"/>
              </w:rPr>
              <w:t>萬公頃遭工廠違規使用之農地，其違規家數、使用型態、範圍面積及分布情形，作為後續研擬解決方案之分析基礎。本會以</w:t>
            </w:r>
            <w:r w:rsidRPr="007B3A50">
              <w:rPr>
                <w:rFonts w:eastAsia="標楷體"/>
                <w:kern w:val="0"/>
                <w:sz w:val="22"/>
                <w:szCs w:val="22"/>
              </w:rPr>
              <w:t>107</w:t>
            </w:r>
            <w:r w:rsidRPr="007B3A50">
              <w:rPr>
                <w:rFonts w:eastAsia="標楷體"/>
                <w:kern w:val="0"/>
                <w:sz w:val="22"/>
                <w:szCs w:val="22"/>
              </w:rPr>
              <w:t>年</w:t>
            </w:r>
            <w:r w:rsidRPr="007B3A50">
              <w:rPr>
                <w:rFonts w:eastAsia="標楷體"/>
                <w:kern w:val="0"/>
                <w:sz w:val="22"/>
                <w:szCs w:val="22"/>
              </w:rPr>
              <w:t>4</w:t>
            </w:r>
            <w:r w:rsidRPr="007B3A50">
              <w:rPr>
                <w:rFonts w:eastAsia="標楷體"/>
                <w:kern w:val="0"/>
                <w:sz w:val="22"/>
                <w:szCs w:val="22"/>
              </w:rPr>
              <w:t>月</w:t>
            </w:r>
            <w:r w:rsidRPr="007B3A50">
              <w:rPr>
                <w:rFonts w:eastAsia="標楷體"/>
                <w:kern w:val="0"/>
                <w:sz w:val="22"/>
                <w:szCs w:val="22"/>
              </w:rPr>
              <w:t>23</w:t>
            </w:r>
            <w:r w:rsidRPr="007B3A50">
              <w:rPr>
                <w:rFonts w:eastAsia="標楷體"/>
                <w:kern w:val="0"/>
                <w:sz w:val="22"/>
                <w:szCs w:val="22"/>
              </w:rPr>
              <w:t>日農企字第</w:t>
            </w:r>
            <w:r w:rsidRPr="007B3A50">
              <w:rPr>
                <w:rFonts w:eastAsia="標楷體"/>
                <w:kern w:val="0"/>
                <w:sz w:val="22"/>
                <w:szCs w:val="22"/>
              </w:rPr>
              <w:t>1070215438</w:t>
            </w:r>
            <w:r w:rsidRPr="007B3A50">
              <w:rPr>
                <w:rFonts w:eastAsia="標楷體"/>
                <w:kern w:val="0"/>
                <w:sz w:val="22"/>
                <w:szCs w:val="22"/>
              </w:rPr>
              <w:t>號函請經濟部</w:t>
            </w:r>
            <w:r w:rsidRPr="007B3A50">
              <w:rPr>
                <w:rFonts w:eastAsia="標楷體"/>
                <w:kern w:val="0"/>
                <w:sz w:val="22"/>
                <w:szCs w:val="22"/>
              </w:rPr>
              <w:t>(</w:t>
            </w:r>
            <w:r w:rsidRPr="007B3A50">
              <w:rPr>
                <w:rFonts w:eastAsia="標楷體"/>
                <w:kern w:val="0"/>
                <w:sz w:val="22"/>
                <w:szCs w:val="22"/>
              </w:rPr>
              <w:t>中部辦公室</w:t>
            </w:r>
            <w:r w:rsidRPr="007B3A50">
              <w:rPr>
                <w:rFonts w:eastAsia="標楷體"/>
                <w:kern w:val="0"/>
                <w:sz w:val="22"/>
                <w:szCs w:val="22"/>
              </w:rPr>
              <w:t>)</w:t>
            </w:r>
            <w:r w:rsidRPr="007B3A50">
              <w:rPr>
                <w:rFonts w:eastAsia="標楷體"/>
                <w:kern w:val="0"/>
                <w:sz w:val="22"/>
                <w:szCs w:val="22"/>
              </w:rPr>
              <w:t>儘速依據上開會議決議事項，完成農地上違規工廠清查作業，作為後續土地管理制度研析之基礎。</w:t>
            </w:r>
          </w:p>
          <w:p w14:paraId="5438B0A1" w14:textId="77777777" w:rsidR="005C3D58" w:rsidRPr="007B3A50" w:rsidRDefault="005C3D58" w:rsidP="00E20190">
            <w:pPr>
              <w:numPr>
                <w:ilvl w:val="0"/>
                <w:numId w:val="43"/>
              </w:numPr>
              <w:autoSpaceDE w:val="0"/>
              <w:autoSpaceDN w:val="0"/>
              <w:adjustRightInd w:val="0"/>
              <w:snapToGrid w:val="0"/>
              <w:spacing w:line="340" w:lineRule="atLeast"/>
              <w:jc w:val="both"/>
              <w:rPr>
                <w:rFonts w:eastAsia="標楷體"/>
                <w:kern w:val="0"/>
                <w:sz w:val="22"/>
                <w:szCs w:val="22"/>
              </w:rPr>
            </w:pPr>
            <w:r w:rsidRPr="007B3A50">
              <w:rPr>
                <w:rFonts w:eastAsia="標楷體"/>
                <w:kern w:val="0"/>
                <w:sz w:val="22"/>
                <w:szCs w:val="22"/>
              </w:rPr>
              <w:t>復經行政院於</w:t>
            </w:r>
            <w:r w:rsidRPr="007B3A50">
              <w:rPr>
                <w:rFonts w:eastAsia="標楷體"/>
                <w:kern w:val="0"/>
                <w:sz w:val="22"/>
                <w:szCs w:val="22"/>
              </w:rPr>
              <w:t>107</w:t>
            </w:r>
            <w:r w:rsidRPr="007B3A50">
              <w:rPr>
                <w:rFonts w:eastAsia="標楷體"/>
                <w:kern w:val="0"/>
                <w:sz w:val="22"/>
                <w:szCs w:val="22"/>
              </w:rPr>
              <w:t>年</w:t>
            </w:r>
            <w:r w:rsidRPr="007B3A50">
              <w:rPr>
                <w:rFonts w:eastAsia="標楷體"/>
                <w:kern w:val="0"/>
                <w:sz w:val="22"/>
                <w:szCs w:val="22"/>
              </w:rPr>
              <w:t>6</w:t>
            </w:r>
            <w:r w:rsidRPr="007B3A50">
              <w:rPr>
                <w:rFonts w:eastAsia="標楷體"/>
                <w:kern w:val="0"/>
                <w:sz w:val="22"/>
                <w:szCs w:val="22"/>
              </w:rPr>
              <w:t>月</w:t>
            </w:r>
            <w:r w:rsidRPr="007B3A50">
              <w:rPr>
                <w:rFonts w:eastAsia="標楷體"/>
                <w:kern w:val="0"/>
                <w:sz w:val="22"/>
                <w:szCs w:val="22"/>
              </w:rPr>
              <w:t>20</w:t>
            </w:r>
            <w:r w:rsidRPr="007B3A50">
              <w:rPr>
                <w:rFonts w:eastAsia="標楷體"/>
                <w:kern w:val="0"/>
                <w:sz w:val="22"/>
                <w:szCs w:val="22"/>
              </w:rPr>
              <w:t>日召開研商「工廠管理輔導法」修法方向第</w:t>
            </w:r>
            <w:r w:rsidRPr="007B3A50">
              <w:rPr>
                <w:rFonts w:eastAsia="標楷體"/>
                <w:kern w:val="0"/>
                <w:sz w:val="22"/>
                <w:szCs w:val="22"/>
              </w:rPr>
              <w:t>3</w:t>
            </w:r>
            <w:r w:rsidRPr="007B3A50">
              <w:rPr>
                <w:rFonts w:eastAsia="標楷體"/>
                <w:kern w:val="0"/>
                <w:sz w:val="22"/>
                <w:szCs w:val="22"/>
              </w:rPr>
              <w:t>次會議討論違規工廠清查作業之執行事宜，決議由經濟部以本會農業與農地資源盤查結果資料為基礎，督請各直轄市、縣</w:t>
            </w:r>
            <w:r w:rsidRPr="007B3A50">
              <w:rPr>
                <w:rFonts w:eastAsia="標楷體"/>
                <w:kern w:val="0"/>
                <w:sz w:val="22"/>
                <w:szCs w:val="22"/>
              </w:rPr>
              <w:t>(</w:t>
            </w:r>
            <w:r w:rsidRPr="007B3A50">
              <w:rPr>
                <w:rFonts w:eastAsia="標楷體"/>
                <w:kern w:val="0"/>
                <w:sz w:val="22"/>
                <w:szCs w:val="22"/>
              </w:rPr>
              <w:t>市</w:t>
            </w:r>
            <w:r w:rsidRPr="007B3A50">
              <w:rPr>
                <w:rFonts w:eastAsia="標楷體"/>
                <w:kern w:val="0"/>
                <w:sz w:val="22"/>
                <w:szCs w:val="22"/>
              </w:rPr>
              <w:t>)</w:t>
            </w:r>
            <w:r w:rsidRPr="007B3A50">
              <w:rPr>
                <w:rFonts w:eastAsia="標楷體"/>
                <w:kern w:val="0"/>
                <w:sz w:val="22"/>
                <w:szCs w:val="22"/>
              </w:rPr>
              <w:t>政府就農地被工廠使用之土地進行全面清查，並就不同工廠之態樣及區位，研擬輔導、遷移及改善等措施，逐步解決農地上違規工廠問題，以落實農地農用之目標。</w:t>
            </w:r>
          </w:p>
        </w:tc>
      </w:tr>
      <w:tr w:rsidR="005C3D58" w:rsidRPr="007B3A50" w14:paraId="01AFF204" w14:textId="77777777" w:rsidTr="005C3D58">
        <w:tblPrEx>
          <w:tblCellMar>
            <w:top w:w="0" w:type="dxa"/>
            <w:bottom w:w="0" w:type="dxa"/>
          </w:tblCellMar>
        </w:tblPrEx>
        <w:tc>
          <w:tcPr>
            <w:tcW w:w="564" w:type="dxa"/>
            <w:shd w:val="clear" w:color="auto" w:fill="auto"/>
            <w:tcFitText/>
          </w:tcPr>
          <w:p w14:paraId="3E75716E" w14:textId="77777777" w:rsidR="005C3D58" w:rsidRPr="007B3A50" w:rsidRDefault="005C3D58" w:rsidP="00E20190">
            <w:pPr>
              <w:pStyle w:val="a5"/>
              <w:adjustRightInd w:val="0"/>
              <w:spacing w:line="340" w:lineRule="atLeast"/>
              <w:ind w:left="121" w:hanging="121"/>
              <w:rPr>
                <w:rFonts w:ascii="Times New Roman" w:hAnsi="Times New Roman"/>
                <w:w w:val="55"/>
                <w:kern w:val="0"/>
              </w:rPr>
            </w:pPr>
            <w:r w:rsidRPr="007B3A50">
              <w:rPr>
                <w:rFonts w:ascii="Times New Roman" w:hAnsi="Times New Roman"/>
                <w:w w:val="55"/>
                <w:kern w:val="0"/>
              </w:rPr>
              <w:t>新增決議</w:t>
            </w:r>
          </w:p>
          <w:p w14:paraId="3A8D62F3" w14:textId="77777777" w:rsidR="005C3D58" w:rsidRPr="007B3A50" w:rsidRDefault="005C3D58" w:rsidP="00E20190">
            <w:pPr>
              <w:pStyle w:val="14"/>
              <w:adjustRightInd w:val="0"/>
              <w:spacing w:line="340" w:lineRule="atLeast"/>
              <w:ind w:left="0" w:firstLineChars="0" w:firstLine="0"/>
              <w:rPr>
                <w:spacing w:val="14"/>
                <w:w w:val="44"/>
                <w:kern w:val="0"/>
              </w:rPr>
            </w:pPr>
            <w:r w:rsidRPr="007B3A50">
              <w:rPr>
                <w:spacing w:val="0"/>
                <w:w w:val="80"/>
              </w:rPr>
              <w:t>(</w:t>
            </w:r>
            <w:r w:rsidRPr="007B3A50">
              <w:rPr>
                <w:spacing w:val="0"/>
                <w:w w:val="80"/>
              </w:rPr>
              <w:t>十三</w:t>
            </w:r>
            <w:r w:rsidRPr="007B3A50">
              <w:rPr>
                <w:spacing w:val="0"/>
                <w:w w:val="80"/>
              </w:rPr>
              <w:t>)</w:t>
            </w:r>
          </w:p>
        </w:tc>
        <w:tc>
          <w:tcPr>
            <w:tcW w:w="4133" w:type="dxa"/>
            <w:shd w:val="clear" w:color="auto" w:fill="auto"/>
          </w:tcPr>
          <w:p w14:paraId="5D19E3E2" w14:textId="77777777" w:rsidR="005C3D58" w:rsidRPr="007B3A50" w:rsidRDefault="005C3D58" w:rsidP="00E20190">
            <w:pPr>
              <w:autoSpaceDE w:val="0"/>
              <w:autoSpaceDN w:val="0"/>
              <w:adjustRightInd w:val="0"/>
              <w:snapToGrid w:val="0"/>
              <w:spacing w:line="340" w:lineRule="atLeast"/>
              <w:jc w:val="both"/>
              <w:rPr>
                <w:rFonts w:eastAsia="標楷體"/>
                <w:b/>
                <w:sz w:val="22"/>
                <w:szCs w:val="22"/>
              </w:rPr>
            </w:pPr>
            <w:r w:rsidRPr="007B3A50">
              <w:rPr>
                <w:rFonts w:eastAsia="標楷體"/>
                <w:kern w:val="0"/>
                <w:sz w:val="22"/>
                <w:szCs w:val="22"/>
              </w:rPr>
              <w:t>有鑑於農田排水不良、易積水成患，灌溉系統亦不完善，加上多次天災導致農水路設施損毀，農委會爰以持續推動農地重劃及區內農水路改善工程。行政院於</w:t>
            </w:r>
            <w:r w:rsidRPr="007B3A50">
              <w:rPr>
                <w:rFonts w:eastAsia="標楷體"/>
                <w:kern w:val="0"/>
                <w:sz w:val="22"/>
                <w:szCs w:val="22"/>
              </w:rPr>
              <w:t>105</w:t>
            </w:r>
            <w:r w:rsidRPr="007B3A50">
              <w:rPr>
                <w:rFonts w:eastAsia="標楷體"/>
                <w:kern w:val="0"/>
                <w:sz w:val="22"/>
                <w:szCs w:val="22"/>
              </w:rPr>
              <w:t>年</w:t>
            </w:r>
            <w:r w:rsidRPr="007B3A50">
              <w:rPr>
                <w:rFonts w:eastAsia="標楷體"/>
                <w:kern w:val="0"/>
                <w:sz w:val="22"/>
                <w:szCs w:val="22"/>
              </w:rPr>
              <w:t>12</w:t>
            </w:r>
            <w:r w:rsidRPr="007B3A50">
              <w:rPr>
                <w:rFonts w:eastAsia="標楷體"/>
                <w:kern w:val="0"/>
                <w:sz w:val="22"/>
                <w:szCs w:val="22"/>
              </w:rPr>
              <w:t>月</w:t>
            </w:r>
            <w:r w:rsidRPr="007B3A50">
              <w:rPr>
                <w:rFonts w:eastAsia="標楷體"/>
                <w:kern w:val="0"/>
                <w:sz w:val="22"/>
                <w:szCs w:val="22"/>
              </w:rPr>
              <w:t>13</w:t>
            </w:r>
            <w:r w:rsidRPr="007B3A50">
              <w:rPr>
                <w:rFonts w:eastAsia="標楷體"/>
                <w:kern w:val="0"/>
                <w:sz w:val="22"/>
                <w:szCs w:val="22"/>
              </w:rPr>
              <w:t>日核定「農地重劃區緊急農水路改善計畫（第三期），為第二期計畫（</w:t>
            </w:r>
            <w:r w:rsidRPr="007B3A50">
              <w:rPr>
                <w:rFonts w:eastAsia="標楷體"/>
                <w:kern w:val="0"/>
                <w:sz w:val="22"/>
                <w:szCs w:val="22"/>
              </w:rPr>
              <w:t>103</w:t>
            </w:r>
            <w:r w:rsidRPr="007B3A50">
              <w:rPr>
                <w:rFonts w:eastAsia="標楷體"/>
                <w:kern w:val="0"/>
                <w:sz w:val="22"/>
                <w:szCs w:val="22"/>
              </w:rPr>
              <w:t>至</w:t>
            </w:r>
            <w:r w:rsidRPr="007B3A50">
              <w:rPr>
                <w:rFonts w:eastAsia="標楷體"/>
                <w:kern w:val="0"/>
                <w:sz w:val="22"/>
                <w:szCs w:val="22"/>
              </w:rPr>
              <w:t>105</w:t>
            </w:r>
            <w:r w:rsidRPr="007B3A50">
              <w:rPr>
                <w:rFonts w:eastAsia="標楷體"/>
                <w:kern w:val="0"/>
                <w:sz w:val="22"/>
                <w:szCs w:val="22"/>
              </w:rPr>
              <w:t>年度）之延續性計畫；期程自</w:t>
            </w:r>
            <w:r w:rsidRPr="007B3A50">
              <w:rPr>
                <w:rFonts w:eastAsia="標楷體"/>
                <w:kern w:val="0"/>
                <w:sz w:val="22"/>
                <w:szCs w:val="22"/>
              </w:rPr>
              <w:t>106</w:t>
            </w:r>
            <w:r w:rsidRPr="007B3A50">
              <w:rPr>
                <w:rFonts w:eastAsia="標楷體"/>
                <w:kern w:val="0"/>
                <w:sz w:val="22"/>
                <w:szCs w:val="22"/>
              </w:rPr>
              <w:t>年至</w:t>
            </w:r>
            <w:r w:rsidRPr="007B3A50">
              <w:rPr>
                <w:rFonts w:eastAsia="標楷體"/>
                <w:kern w:val="0"/>
                <w:sz w:val="22"/>
                <w:szCs w:val="22"/>
              </w:rPr>
              <w:t>109</w:t>
            </w:r>
            <w:r w:rsidRPr="007B3A50">
              <w:rPr>
                <w:rFonts w:eastAsia="標楷體"/>
                <w:kern w:val="0"/>
                <w:sz w:val="22"/>
                <w:szCs w:val="22"/>
              </w:rPr>
              <w:t>年止，總經費</w:t>
            </w:r>
            <w:r w:rsidRPr="007B3A50">
              <w:rPr>
                <w:rFonts w:eastAsia="標楷體"/>
                <w:kern w:val="0"/>
                <w:sz w:val="22"/>
                <w:szCs w:val="22"/>
              </w:rPr>
              <w:t>47</w:t>
            </w:r>
            <w:r w:rsidRPr="007B3A50">
              <w:rPr>
                <w:rFonts w:eastAsia="標楷體"/>
                <w:kern w:val="0"/>
                <w:sz w:val="22"/>
                <w:szCs w:val="22"/>
              </w:rPr>
              <w:t>億</w:t>
            </w:r>
            <w:r w:rsidRPr="007B3A50">
              <w:rPr>
                <w:rFonts w:eastAsia="標楷體"/>
                <w:kern w:val="0"/>
                <w:sz w:val="22"/>
                <w:szCs w:val="22"/>
              </w:rPr>
              <w:t>200</w:t>
            </w:r>
            <w:r w:rsidRPr="007B3A50">
              <w:rPr>
                <w:rFonts w:eastAsia="標楷體"/>
                <w:kern w:val="0"/>
                <w:sz w:val="22"/>
                <w:szCs w:val="22"/>
              </w:rPr>
              <w:t>萬元，中央負擔</w:t>
            </w:r>
            <w:r w:rsidRPr="007B3A50">
              <w:rPr>
                <w:rFonts w:eastAsia="標楷體"/>
                <w:kern w:val="0"/>
                <w:sz w:val="22"/>
                <w:szCs w:val="22"/>
              </w:rPr>
              <w:t xml:space="preserve">39 </w:t>
            </w:r>
            <w:r w:rsidRPr="007B3A50">
              <w:rPr>
                <w:rFonts w:eastAsia="標楷體"/>
                <w:kern w:val="0"/>
                <w:sz w:val="22"/>
                <w:szCs w:val="22"/>
              </w:rPr>
              <w:t>億</w:t>
            </w:r>
            <w:r w:rsidRPr="007B3A50">
              <w:rPr>
                <w:rFonts w:eastAsia="標楷體"/>
                <w:kern w:val="0"/>
                <w:sz w:val="22"/>
                <w:szCs w:val="22"/>
              </w:rPr>
              <w:t>2,400</w:t>
            </w:r>
            <w:r w:rsidRPr="007B3A50">
              <w:rPr>
                <w:rFonts w:eastAsia="標楷體"/>
                <w:kern w:val="0"/>
                <w:sz w:val="22"/>
                <w:szCs w:val="22"/>
              </w:rPr>
              <w:t>萬元，</w:t>
            </w:r>
            <w:r w:rsidRPr="007B3A50">
              <w:rPr>
                <w:rFonts w:eastAsia="標楷體"/>
                <w:kern w:val="0"/>
                <w:sz w:val="22"/>
                <w:szCs w:val="22"/>
              </w:rPr>
              <w:t>106</w:t>
            </w:r>
            <w:r w:rsidRPr="007B3A50">
              <w:rPr>
                <w:rFonts w:eastAsia="標楷體"/>
                <w:kern w:val="0"/>
                <w:sz w:val="22"/>
                <w:szCs w:val="22"/>
              </w:rPr>
              <w:t>年度編列</w:t>
            </w:r>
            <w:r w:rsidRPr="007B3A50">
              <w:rPr>
                <w:rFonts w:eastAsia="標楷體"/>
                <w:kern w:val="0"/>
                <w:sz w:val="22"/>
                <w:szCs w:val="22"/>
              </w:rPr>
              <w:t>8</w:t>
            </w:r>
            <w:r w:rsidRPr="007B3A50">
              <w:rPr>
                <w:rFonts w:eastAsia="標楷體"/>
                <w:kern w:val="0"/>
                <w:sz w:val="22"/>
                <w:szCs w:val="22"/>
              </w:rPr>
              <w:t>億</w:t>
            </w:r>
            <w:r w:rsidRPr="007B3A50">
              <w:rPr>
                <w:rFonts w:eastAsia="標楷體"/>
                <w:kern w:val="0"/>
                <w:sz w:val="22"/>
                <w:szCs w:val="22"/>
              </w:rPr>
              <w:t xml:space="preserve">7,578 </w:t>
            </w:r>
            <w:r w:rsidRPr="007B3A50">
              <w:rPr>
                <w:rFonts w:eastAsia="標楷體"/>
                <w:kern w:val="0"/>
                <w:sz w:val="22"/>
                <w:szCs w:val="22"/>
              </w:rPr>
              <w:t>萬</w:t>
            </w:r>
            <w:r w:rsidRPr="007B3A50">
              <w:rPr>
                <w:rFonts w:eastAsia="標楷體"/>
                <w:kern w:val="0"/>
                <w:sz w:val="22"/>
                <w:szCs w:val="22"/>
              </w:rPr>
              <w:t>3</w:t>
            </w:r>
            <w:r w:rsidRPr="007B3A50">
              <w:rPr>
                <w:rFonts w:eastAsia="標楷體"/>
                <w:kern w:val="0"/>
                <w:sz w:val="22"/>
                <w:szCs w:val="22"/>
              </w:rPr>
              <w:t>千元，</w:t>
            </w:r>
            <w:r w:rsidRPr="007B3A50">
              <w:rPr>
                <w:rFonts w:eastAsia="標楷體"/>
                <w:kern w:val="0"/>
                <w:sz w:val="22"/>
                <w:szCs w:val="22"/>
              </w:rPr>
              <w:t>107</w:t>
            </w:r>
            <w:r w:rsidRPr="007B3A50">
              <w:rPr>
                <w:rFonts w:eastAsia="標楷體"/>
                <w:kern w:val="0"/>
                <w:sz w:val="22"/>
                <w:szCs w:val="22"/>
              </w:rPr>
              <w:t>年度續編第</w:t>
            </w:r>
            <w:r w:rsidRPr="007B3A50">
              <w:rPr>
                <w:rFonts w:eastAsia="標楷體"/>
                <w:kern w:val="0"/>
                <w:sz w:val="22"/>
                <w:szCs w:val="22"/>
              </w:rPr>
              <w:t>2</w:t>
            </w:r>
            <w:r w:rsidRPr="007B3A50">
              <w:rPr>
                <w:rFonts w:eastAsia="標楷體"/>
                <w:kern w:val="0"/>
                <w:sz w:val="22"/>
                <w:szCs w:val="22"/>
              </w:rPr>
              <w:t>年經費</w:t>
            </w:r>
            <w:r w:rsidRPr="007B3A50">
              <w:rPr>
                <w:rFonts w:eastAsia="標楷體"/>
                <w:kern w:val="0"/>
                <w:sz w:val="22"/>
                <w:szCs w:val="22"/>
              </w:rPr>
              <w:t>9</w:t>
            </w:r>
            <w:r w:rsidRPr="007B3A50">
              <w:rPr>
                <w:rFonts w:eastAsia="標楷體"/>
                <w:kern w:val="0"/>
                <w:sz w:val="22"/>
                <w:szCs w:val="22"/>
              </w:rPr>
              <w:t>億</w:t>
            </w:r>
            <w:r w:rsidRPr="007B3A50">
              <w:rPr>
                <w:rFonts w:eastAsia="標楷體"/>
                <w:kern w:val="0"/>
                <w:sz w:val="22"/>
                <w:szCs w:val="22"/>
              </w:rPr>
              <w:t>1,170</w:t>
            </w:r>
            <w:r w:rsidRPr="007B3A50">
              <w:rPr>
                <w:rFonts w:eastAsia="標楷體"/>
                <w:kern w:val="0"/>
                <w:sz w:val="22"/>
                <w:szCs w:val="22"/>
              </w:rPr>
              <w:t>萬元，後續年度待編預算</w:t>
            </w:r>
            <w:r w:rsidRPr="007B3A50">
              <w:rPr>
                <w:rFonts w:eastAsia="標楷體"/>
                <w:kern w:val="0"/>
                <w:sz w:val="22"/>
                <w:szCs w:val="22"/>
              </w:rPr>
              <w:t>21</w:t>
            </w:r>
            <w:r w:rsidRPr="007B3A50">
              <w:rPr>
                <w:rFonts w:eastAsia="標楷體"/>
                <w:kern w:val="0"/>
                <w:sz w:val="22"/>
                <w:szCs w:val="22"/>
              </w:rPr>
              <w:t>億</w:t>
            </w:r>
            <w:r w:rsidRPr="007B3A50">
              <w:rPr>
                <w:rFonts w:eastAsia="標楷體"/>
                <w:kern w:val="0"/>
                <w:sz w:val="22"/>
                <w:szCs w:val="22"/>
              </w:rPr>
              <w:t>3,651</w:t>
            </w:r>
            <w:r w:rsidRPr="007B3A50">
              <w:rPr>
                <w:rFonts w:eastAsia="標楷體"/>
                <w:kern w:val="0"/>
                <w:sz w:val="22"/>
                <w:szCs w:val="22"/>
              </w:rPr>
              <w:t>萬</w:t>
            </w:r>
            <w:r w:rsidRPr="007B3A50">
              <w:rPr>
                <w:rFonts w:eastAsia="標楷體"/>
                <w:kern w:val="0"/>
                <w:sz w:val="22"/>
                <w:szCs w:val="22"/>
              </w:rPr>
              <w:t>7</w:t>
            </w:r>
            <w:r w:rsidRPr="007B3A50">
              <w:rPr>
                <w:rFonts w:eastAsia="標楷體"/>
                <w:kern w:val="0"/>
                <w:sz w:val="22"/>
                <w:szCs w:val="22"/>
              </w:rPr>
              <w:t>千元。截至</w:t>
            </w:r>
            <w:r w:rsidRPr="007B3A50">
              <w:rPr>
                <w:rFonts w:eastAsia="標楷體"/>
                <w:kern w:val="0"/>
                <w:sz w:val="22"/>
                <w:szCs w:val="22"/>
              </w:rPr>
              <w:t>105</w:t>
            </w:r>
            <w:r w:rsidRPr="007B3A50">
              <w:rPr>
                <w:rFonts w:eastAsia="標楷體"/>
                <w:kern w:val="0"/>
                <w:sz w:val="22"/>
                <w:szCs w:val="22"/>
              </w:rPr>
              <w:t>年底，該計畫累計編列預算數</w:t>
            </w:r>
            <w:r w:rsidRPr="007B3A50">
              <w:rPr>
                <w:rFonts w:eastAsia="標楷體"/>
                <w:kern w:val="0"/>
                <w:sz w:val="22"/>
                <w:szCs w:val="22"/>
              </w:rPr>
              <w:t>27</w:t>
            </w:r>
            <w:r w:rsidRPr="007B3A50">
              <w:rPr>
                <w:rFonts w:eastAsia="標楷體"/>
                <w:kern w:val="0"/>
                <w:sz w:val="22"/>
                <w:szCs w:val="22"/>
              </w:rPr>
              <w:t>億</w:t>
            </w:r>
            <w:r w:rsidRPr="007B3A50">
              <w:rPr>
                <w:rFonts w:eastAsia="標楷體"/>
                <w:kern w:val="0"/>
                <w:sz w:val="22"/>
                <w:szCs w:val="22"/>
              </w:rPr>
              <w:t>80</w:t>
            </w:r>
            <w:r w:rsidRPr="007B3A50">
              <w:rPr>
                <w:rFonts w:eastAsia="標楷體"/>
                <w:kern w:val="0"/>
                <w:sz w:val="22"/>
                <w:szCs w:val="22"/>
              </w:rPr>
              <w:t>萬</w:t>
            </w:r>
            <w:r w:rsidRPr="007B3A50">
              <w:rPr>
                <w:rFonts w:eastAsia="標楷體"/>
                <w:kern w:val="0"/>
                <w:sz w:val="22"/>
                <w:szCs w:val="22"/>
              </w:rPr>
              <w:t>1</w:t>
            </w:r>
            <w:r w:rsidRPr="007B3A50">
              <w:rPr>
                <w:rFonts w:eastAsia="標楷體"/>
                <w:kern w:val="0"/>
                <w:sz w:val="22"/>
                <w:szCs w:val="22"/>
              </w:rPr>
              <w:t>千元，預計辦理重劃區緊急農水路改善長約</w:t>
            </w:r>
            <w:r w:rsidRPr="007B3A50">
              <w:rPr>
                <w:rFonts w:eastAsia="標楷體"/>
                <w:kern w:val="0"/>
                <w:sz w:val="22"/>
                <w:szCs w:val="22"/>
              </w:rPr>
              <w:t>221</w:t>
            </w:r>
            <w:r w:rsidRPr="007B3A50">
              <w:rPr>
                <w:rFonts w:eastAsia="標楷體"/>
                <w:kern w:val="0"/>
                <w:sz w:val="22"/>
                <w:szCs w:val="22"/>
              </w:rPr>
              <w:t>公里；執行結果，累計執行數</w:t>
            </w:r>
            <w:r w:rsidRPr="007B3A50">
              <w:rPr>
                <w:rFonts w:eastAsia="標楷體"/>
                <w:kern w:val="0"/>
                <w:sz w:val="22"/>
                <w:szCs w:val="22"/>
              </w:rPr>
              <w:t>23</w:t>
            </w:r>
            <w:r w:rsidRPr="007B3A50">
              <w:rPr>
                <w:rFonts w:eastAsia="標楷體"/>
                <w:kern w:val="0"/>
                <w:sz w:val="22"/>
                <w:szCs w:val="22"/>
              </w:rPr>
              <w:t>億</w:t>
            </w:r>
            <w:r w:rsidRPr="007B3A50">
              <w:rPr>
                <w:rFonts w:eastAsia="標楷體"/>
                <w:kern w:val="0"/>
                <w:sz w:val="22"/>
                <w:szCs w:val="22"/>
              </w:rPr>
              <w:t>5,473</w:t>
            </w:r>
            <w:r w:rsidRPr="007B3A50">
              <w:rPr>
                <w:rFonts w:eastAsia="標楷體"/>
                <w:kern w:val="0"/>
                <w:sz w:val="22"/>
                <w:szCs w:val="22"/>
              </w:rPr>
              <w:t>萬</w:t>
            </w:r>
            <w:r w:rsidRPr="007B3A50">
              <w:rPr>
                <w:rFonts w:eastAsia="標楷體"/>
                <w:kern w:val="0"/>
                <w:sz w:val="22"/>
                <w:szCs w:val="22"/>
              </w:rPr>
              <w:t>9</w:t>
            </w:r>
            <w:r w:rsidRPr="007B3A50">
              <w:rPr>
                <w:rFonts w:eastAsia="標楷體"/>
                <w:kern w:val="0"/>
                <w:sz w:val="22"/>
                <w:szCs w:val="22"/>
              </w:rPr>
              <w:t>千元（</w:t>
            </w:r>
            <w:r w:rsidRPr="007B3A50">
              <w:rPr>
                <w:rFonts w:eastAsia="標楷體"/>
                <w:kern w:val="0"/>
                <w:sz w:val="22"/>
                <w:szCs w:val="22"/>
              </w:rPr>
              <w:t>87.19%</w:t>
            </w:r>
            <w:r w:rsidRPr="007B3A50">
              <w:rPr>
                <w:rFonts w:eastAsia="標楷體"/>
                <w:kern w:val="0"/>
                <w:sz w:val="22"/>
                <w:szCs w:val="22"/>
              </w:rPr>
              <w:t>），共核定</w:t>
            </w:r>
            <w:r w:rsidRPr="007B3A50">
              <w:rPr>
                <w:rFonts w:eastAsia="標楷體"/>
                <w:kern w:val="0"/>
                <w:sz w:val="22"/>
                <w:szCs w:val="22"/>
              </w:rPr>
              <w:t>804</w:t>
            </w:r>
            <w:r w:rsidRPr="007B3A50">
              <w:rPr>
                <w:rFonts w:eastAsia="標楷體"/>
                <w:kern w:val="0"/>
                <w:sz w:val="22"/>
                <w:szCs w:val="22"/>
              </w:rPr>
              <w:t>件工程施作、改善農路及水路</w:t>
            </w:r>
            <w:r w:rsidRPr="007B3A50">
              <w:rPr>
                <w:rFonts w:eastAsia="標楷體"/>
                <w:kern w:val="0"/>
                <w:sz w:val="22"/>
                <w:szCs w:val="22"/>
              </w:rPr>
              <w:t>275</w:t>
            </w:r>
            <w:r w:rsidRPr="007B3A50">
              <w:rPr>
                <w:rFonts w:eastAsia="標楷體"/>
                <w:kern w:val="0"/>
                <w:sz w:val="22"/>
                <w:szCs w:val="22"/>
              </w:rPr>
              <w:t>公里，其中</w:t>
            </w:r>
            <w:r w:rsidRPr="007B3A50">
              <w:rPr>
                <w:rFonts w:eastAsia="標楷體"/>
                <w:kern w:val="0"/>
                <w:sz w:val="22"/>
                <w:szCs w:val="22"/>
              </w:rPr>
              <w:t>233</w:t>
            </w:r>
            <w:r w:rsidRPr="007B3A50">
              <w:rPr>
                <w:rFonts w:eastAsia="標楷體"/>
                <w:kern w:val="0"/>
                <w:sz w:val="22"/>
                <w:szCs w:val="22"/>
              </w:rPr>
              <w:t>件工程須跨年度執行，截至</w:t>
            </w:r>
            <w:r w:rsidRPr="007B3A50">
              <w:rPr>
                <w:rFonts w:eastAsia="標楷體"/>
                <w:kern w:val="0"/>
                <w:sz w:val="22"/>
                <w:szCs w:val="22"/>
              </w:rPr>
              <w:t>106</w:t>
            </w:r>
            <w:r w:rsidRPr="007B3A50">
              <w:rPr>
                <w:rFonts w:eastAsia="標楷體"/>
                <w:kern w:val="0"/>
                <w:sz w:val="22"/>
                <w:szCs w:val="22"/>
              </w:rPr>
              <w:t>年</w:t>
            </w:r>
            <w:r w:rsidRPr="007B3A50">
              <w:rPr>
                <w:rFonts w:eastAsia="標楷體"/>
                <w:kern w:val="0"/>
                <w:sz w:val="22"/>
                <w:szCs w:val="22"/>
              </w:rPr>
              <w:t>8</w:t>
            </w:r>
            <w:r w:rsidRPr="007B3A50">
              <w:rPr>
                <w:rFonts w:eastAsia="標楷體"/>
                <w:kern w:val="0"/>
                <w:sz w:val="22"/>
                <w:szCs w:val="22"/>
              </w:rPr>
              <w:t>月底止相關工程及保留款</w:t>
            </w:r>
            <w:r w:rsidRPr="007B3A50">
              <w:rPr>
                <w:rFonts w:eastAsia="標楷體"/>
                <w:kern w:val="0"/>
                <w:sz w:val="22"/>
                <w:szCs w:val="22"/>
              </w:rPr>
              <w:t>4</w:t>
            </w:r>
            <w:r w:rsidRPr="007B3A50">
              <w:rPr>
                <w:rFonts w:eastAsia="標楷體"/>
                <w:kern w:val="0"/>
                <w:sz w:val="22"/>
                <w:szCs w:val="22"/>
              </w:rPr>
              <w:t>億</w:t>
            </w:r>
            <w:r w:rsidRPr="007B3A50">
              <w:rPr>
                <w:rFonts w:eastAsia="標楷體"/>
                <w:kern w:val="0"/>
                <w:sz w:val="22"/>
                <w:szCs w:val="22"/>
              </w:rPr>
              <w:t>9,977</w:t>
            </w:r>
            <w:r w:rsidRPr="007B3A50">
              <w:rPr>
                <w:rFonts w:eastAsia="標楷體"/>
                <w:kern w:val="0"/>
                <w:sz w:val="22"/>
                <w:szCs w:val="22"/>
              </w:rPr>
              <w:t>萬</w:t>
            </w:r>
            <w:r w:rsidRPr="007B3A50">
              <w:rPr>
                <w:rFonts w:eastAsia="標楷體"/>
                <w:kern w:val="0"/>
                <w:sz w:val="22"/>
                <w:szCs w:val="22"/>
              </w:rPr>
              <w:t>7</w:t>
            </w:r>
            <w:r w:rsidRPr="007B3A50">
              <w:rPr>
                <w:rFonts w:eastAsia="標楷體"/>
                <w:kern w:val="0"/>
                <w:sz w:val="22"/>
                <w:szCs w:val="22"/>
              </w:rPr>
              <w:t>千元已全數執行完畢。未來農委會應針對計畫執行後產生之效益，如減少滲漏水量、降低水損失或淹水後退水時間等研議納入評分權重；以及施工期間建議加強規劃替代道路、告示及加強工地安全措施與警示等，以維護農民權益及安全。爰要求農委會於下會期提出檢討改善專案報告。</w:t>
            </w:r>
          </w:p>
        </w:tc>
        <w:tc>
          <w:tcPr>
            <w:tcW w:w="5267" w:type="dxa"/>
            <w:shd w:val="clear" w:color="auto" w:fill="auto"/>
          </w:tcPr>
          <w:p w14:paraId="45484C9D" w14:textId="77777777" w:rsidR="005C3D58" w:rsidRPr="007B3A50" w:rsidRDefault="005C3D58" w:rsidP="00E20190">
            <w:pPr>
              <w:pStyle w:val="a5"/>
              <w:adjustRightInd w:val="0"/>
              <w:spacing w:line="340" w:lineRule="atLeast"/>
              <w:ind w:left="0" w:firstLineChars="0" w:firstLine="0"/>
              <w:rPr>
                <w:rFonts w:ascii="Times New Roman" w:hAnsi="Times New Roman"/>
              </w:rPr>
            </w:pPr>
            <w:r w:rsidRPr="007B3A50">
              <w:rPr>
                <w:rFonts w:ascii="Times New Roman" w:hAnsi="Times New Roman"/>
              </w:rPr>
              <w:t>本項決議業以</w:t>
            </w:r>
            <w:r w:rsidRPr="007B3A50">
              <w:rPr>
                <w:rFonts w:ascii="Times New Roman" w:hAnsi="Times New Roman"/>
              </w:rPr>
              <w:t>107</w:t>
            </w:r>
            <w:r w:rsidRPr="007B3A50">
              <w:rPr>
                <w:rFonts w:ascii="Times New Roman" w:hAnsi="Times New Roman"/>
              </w:rPr>
              <w:t>年</w:t>
            </w:r>
            <w:r w:rsidRPr="007B3A50">
              <w:rPr>
                <w:rFonts w:ascii="Times New Roman" w:hAnsi="Times New Roman"/>
              </w:rPr>
              <w:t>3</w:t>
            </w:r>
            <w:r w:rsidRPr="007B3A50">
              <w:rPr>
                <w:rFonts w:ascii="Times New Roman" w:hAnsi="Times New Roman"/>
              </w:rPr>
              <w:t>月</w:t>
            </w:r>
            <w:r w:rsidRPr="007B3A50">
              <w:rPr>
                <w:rFonts w:ascii="Times New Roman" w:hAnsi="Times New Roman"/>
              </w:rPr>
              <w:t>5</w:t>
            </w:r>
            <w:r w:rsidRPr="007B3A50">
              <w:rPr>
                <w:rFonts w:ascii="Times New Roman" w:hAnsi="Times New Roman"/>
              </w:rPr>
              <w:t>日農水字第</w:t>
            </w:r>
            <w:r w:rsidRPr="007B3A50">
              <w:rPr>
                <w:rFonts w:ascii="Times New Roman" w:hAnsi="Times New Roman"/>
              </w:rPr>
              <w:t>1070082270</w:t>
            </w:r>
            <w:r w:rsidRPr="007B3A50">
              <w:rPr>
                <w:rFonts w:ascii="Times New Roman" w:hAnsi="Times New Roman"/>
              </w:rPr>
              <w:t>號函，向立法院提出專案報告在案。</w:t>
            </w:r>
          </w:p>
        </w:tc>
      </w:tr>
      <w:tr w:rsidR="005C3D58" w:rsidRPr="007B3A50" w14:paraId="719C11F9" w14:textId="77777777" w:rsidTr="005C3D58">
        <w:tblPrEx>
          <w:tblCellMar>
            <w:top w:w="0" w:type="dxa"/>
            <w:bottom w:w="0" w:type="dxa"/>
          </w:tblCellMar>
        </w:tblPrEx>
        <w:tc>
          <w:tcPr>
            <w:tcW w:w="564" w:type="dxa"/>
            <w:shd w:val="clear" w:color="auto" w:fill="auto"/>
            <w:tcFitText/>
          </w:tcPr>
          <w:p w14:paraId="55E421CC" w14:textId="77777777" w:rsidR="005C3D58" w:rsidRPr="007B3A50" w:rsidRDefault="005C3D58" w:rsidP="00E20190">
            <w:pPr>
              <w:pStyle w:val="a5"/>
              <w:adjustRightInd w:val="0"/>
              <w:spacing w:line="340" w:lineRule="atLeast"/>
              <w:ind w:left="121" w:hanging="121"/>
              <w:rPr>
                <w:rFonts w:ascii="Times New Roman" w:hAnsi="Times New Roman"/>
                <w:w w:val="55"/>
                <w:kern w:val="0"/>
              </w:rPr>
            </w:pPr>
            <w:r w:rsidRPr="007B3A50">
              <w:rPr>
                <w:rFonts w:ascii="Times New Roman" w:hAnsi="Times New Roman"/>
                <w:w w:val="55"/>
                <w:kern w:val="0"/>
              </w:rPr>
              <w:t>新增決議</w:t>
            </w:r>
          </w:p>
          <w:p w14:paraId="2BF17E9B" w14:textId="77777777" w:rsidR="005C3D58" w:rsidRPr="007B3A50" w:rsidRDefault="005C3D58" w:rsidP="00E20190">
            <w:pPr>
              <w:pStyle w:val="14"/>
              <w:adjustRightInd w:val="0"/>
              <w:spacing w:line="340" w:lineRule="atLeast"/>
              <w:ind w:left="0" w:firstLineChars="0" w:firstLine="0"/>
              <w:rPr>
                <w:spacing w:val="14"/>
                <w:w w:val="44"/>
                <w:kern w:val="0"/>
              </w:rPr>
            </w:pPr>
            <w:r w:rsidRPr="007B3A50">
              <w:rPr>
                <w:spacing w:val="0"/>
                <w:w w:val="80"/>
              </w:rPr>
              <w:t>(</w:t>
            </w:r>
            <w:r w:rsidRPr="007B3A50">
              <w:rPr>
                <w:spacing w:val="0"/>
                <w:w w:val="80"/>
              </w:rPr>
              <w:t>十四</w:t>
            </w:r>
            <w:r w:rsidRPr="007B3A50">
              <w:rPr>
                <w:spacing w:val="0"/>
                <w:w w:val="80"/>
              </w:rPr>
              <w:t>)</w:t>
            </w:r>
          </w:p>
        </w:tc>
        <w:tc>
          <w:tcPr>
            <w:tcW w:w="4133" w:type="dxa"/>
            <w:shd w:val="clear" w:color="auto" w:fill="auto"/>
          </w:tcPr>
          <w:p w14:paraId="6A92D593"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r w:rsidRPr="007B3A50">
              <w:rPr>
                <w:rFonts w:eastAsia="標楷體"/>
                <w:kern w:val="0"/>
                <w:sz w:val="22"/>
                <w:szCs w:val="22"/>
              </w:rPr>
              <w:t>近年來農委會均於「農業科技研究發展」項下編列農業科技產業化計畫經費，</w:t>
            </w:r>
            <w:r w:rsidRPr="007B3A50">
              <w:rPr>
                <w:rFonts w:eastAsia="標楷體"/>
                <w:kern w:val="0"/>
                <w:sz w:val="22"/>
                <w:szCs w:val="22"/>
              </w:rPr>
              <w:t>107</w:t>
            </w:r>
            <w:r w:rsidRPr="007B3A50">
              <w:rPr>
                <w:rFonts w:eastAsia="標楷體"/>
                <w:kern w:val="0"/>
                <w:sz w:val="22"/>
                <w:szCs w:val="22"/>
              </w:rPr>
              <w:t>年度編列</w:t>
            </w:r>
            <w:r w:rsidRPr="007B3A50">
              <w:rPr>
                <w:rFonts w:eastAsia="標楷體"/>
                <w:kern w:val="0"/>
                <w:sz w:val="22"/>
                <w:szCs w:val="22"/>
              </w:rPr>
              <w:t>2</w:t>
            </w:r>
            <w:r w:rsidRPr="007B3A50">
              <w:rPr>
                <w:rFonts w:eastAsia="標楷體"/>
                <w:kern w:val="0"/>
                <w:sz w:val="22"/>
                <w:szCs w:val="22"/>
              </w:rPr>
              <w:t>億</w:t>
            </w:r>
            <w:r w:rsidRPr="007B3A50">
              <w:rPr>
                <w:rFonts w:eastAsia="標楷體"/>
                <w:kern w:val="0"/>
                <w:sz w:val="22"/>
                <w:szCs w:val="22"/>
              </w:rPr>
              <w:t>8,079</w:t>
            </w:r>
            <w:r w:rsidRPr="007B3A50">
              <w:rPr>
                <w:rFonts w:eastAsia="標楷體"/>
                <w:kern w:val="0"/>
                <w:sz w:val="22"/>
                <w:szCs w:val="22"/>
              </w:rPr>
              <w:t>萬</w:t>
            </w:r>
            <w:r w:rsidRPr="007B3A50">
              <w:rPr>
                <w:rFonts w:eastAsia="標楷體"/>
                <w:kern w:val="0"/>
                <w:sz w:val="22"/>
                <w:szCs w:val="22"/>
              </w:rPr>
              <w:t>1</w:t>
            </w:r>
            <w:r w:rsidRPr="007B3A50">
              <w:rPr>
                <w:rFonts w:eastAsia="標楷體"/>
                <w:kern w:val="0"/>
                <w:sz w:val="22"/>
                <w:szCs w:val="22"/>
              </w:rPr>
              <w:t>千元，預算較</w:t>
            </w:r>
            <w:r w:rsidRPr="007B3A50">
              <w:rPr>
                <w:rFonts w:eastAsia="標楷體"/>
                <w:kern w:val="0"/>
                <w:sz w:val="22"/>
                <w:szCs w:val="22"/>
              </w:rPr>
              <w:t>106</w:t>
            </w:r>
            <w:r w:rsidRPr="007B3A50">
              <w:rPr>
                <w:rFonts w:eastAsia="標楷體"/>
                <w:kern w:val="0"/>
                <w:sz w:val="22"/>
                <w:szCs w:val="22"/>
              </w:rPr>
              <w:t>年度增逾</w:t>
            </w:r>
            <w:r w:rsidRPr="007B3A50">
              <w:rPr>
                <w:rFonts w:eastAsia="標楷體"/>
                <w:kern w:val="0"/>
                <w:sz w:val="22"/>
                <w:szCs w:val="22"/>
              </w:rPr>
              <w:t>1</w:t>
            </w:r>
            <w:r w:rsidRPr="007B3A50">
              <w:rPr>
                <w:rFonts w:eastAsia="標楷體"/>
                <w:kern w:val="0"/>
                <w:sz w:val="22"/>
                <w:szCs w:val="22"/>
              </w:rPr>
              <w:t>倍；要求農委會應加強動物用疫苗以外之生物農藥、觀賞魚與周邊產品、植物種苗以及寵物食品與藥品等潛力產業之關鍵技術研發，強化與產業整合，以達資源擴增之計畫成效。</w:t>
            </w:r>
          </w:p>
        </w:tc>
        <w:tc>
          <w:tcPr>
            <w:tcW w:w="5267" w:type="dxa"/>
            <w:shd w:val="clear" w:color="auto" w:fill="auto"/>
          </w:tcPr>
          <w:p w14:paraId="1E185D5E" w14:textId="77777777" w:rsidR="005C3D58" w:rsidRPr="007B3A50" w:rsidRDefault="005C3D58" w:rsidP="00E20190">
            <w:pPr>
              <w:pStyle w:val="a5"/>
              <w:adjustRightInd w:val="0"/>
              <w:spacing w:line="340" w:lineRule="atLeast"/>
              <w:ind w:left="0" w:firstLineChars="0" w:firstLine="0"/>
              <w:rPr>
                <w:rFonts w:ascii="Times New Roman" w:hAnsi="Times New Roman"/>
              </w:rPr>
            </w:pPr>
            <w:r w:rsidRPr="007B3A50">
              <w:rPr>
                <w:rFonts w:ascii="Times New Roman" w:hAnsi="Times New Roman"/>
              </w:rPr>
              <w:t>本會致力於農業科技產業化，除投入動物用疫苗外，並對飼料添加物、植物用微生物農業資材、觀賞水族暨周邊資材、伴侶動物健康及植物種苗等項目積極推動產學研聯盟合作，依既有輔導農民基礎，擴大於產業端串接科技農企業，並緊密結合產學研各界關鍵單位，使研發成果更符合業者需求，以達計畫深耕獲利之多贏目標。</w:t>
            </w:r>
          </w:p>
          <w:p w14:paraId="27C2A762" w14:textId="77777777" w:rsidR="005C3D58" w:rsidRPr="007B3A50" w:rsidRDefault="005C3D58" w:rsidP="00E20190">
            <w:pPr>
              <w:pStyle w:val="a5"/>
              <w:adjustRightInd w:val="0"/>
              <w:spacing w:line="340" w:lineRule="atLeast"/>
              <w:ind w:left="99" w:hangingChars="45" w:hanging="99"/>
              <w:rPr>
                <w:rFonts w:ascii="Times New Roman" w:hAnsi="Times New Roman"/>
              </w:rPr>
            </w:pPr>
          </w:p>
        </w:tc>
      </w:tr>
      <w:tr w:rsidR="005C3D58" w:rsidRPr="007B3A50" w14:paraId="4C4DF702" w14:textId="77777777" w:rsidTr="005C3D58">
        <w:tblPrEx>
          <w:tblCellMar>
            <w:top w:w="0" w:type="dxa"/>
            <w:bottom w:w="0" w:type="dxa"/>
          </w:tblCellMar>
        </w:tblPrEx>
        <w:tc>
          <w:tcPr>
            <w:tcW w:w="564" w:type="dxa"/>
            <w:shd w:val="clear" w:color="auto" w:fill="auto"/>
            <w:tcFitText/>
          </w:tcPr>
          <w:p w14:paraId="0B6A6037" w14:textId="77777777" w:rsidR="005C3D58" w:rsidRPr="007B3A50" w:rsidRDefault="005C3D58" w:rsidP="00E20190">
            <w:pPr>
              <w:pStyle w:val="a5"/>
              <w:adjustRightInd w:val="0"/>
              <w:spacing w:line="340" w:lineRule="atLeast"/>
              <w:ind w:left="121" w:hanging="121"/>
              <w:rPr>
                <w:rFonts w:ascii="Times New Roman" w:hAnsi="Times New Roman"/>
                <w:w w:val="55"/>
                <w:kern w:val="0"/>
              </w:rPr>
            </w:pPr>
            <w:r w:rsidRPr="007B3A50">
              <w:rPr>
                <w:rFonts w:ascii="Times New Roman" w:hAnsi="Times New Roman"/>
                <w:w w:val="55"/>
                <w:kern w:val="0"/>
              </w:rPr>
              <w:t>新增決議</w:t>
            </w:r>
          </w:p>
          <w:p w14:paraId="0AF9E10B" w14:textId="77777777" w:rsidR="005C3D58" w:rsidRPr="007B3A50" w:rsidRDefault="005C3D58" w:rsidP="00E20190">
            <w:pPr>
              <w:pStyle w:val="14"/>
              <w:adjustRightInd w:val="0"/>
              <w:spacing w:line="340" w:lineRule="atLeast"/>
              <w:ind w:left="0" w:firstLineChars="0" w:firstLine="0"/>
              <w:rPr>
                <w:spacing w:val="14"/>
                <w:w w:val="44"/>
                <w:kern w:val="0"/>
              </w:rPr>
            </w:pPr>
            <w:r w:rsidRPr="007B3A50">
              <w:rPr>
                <w:spacing w:val="0"/>
                <w:w w:val="80"/>
              </w:rPr>
              <w:t>(</w:t>
            </w:r>
            <w:r w:rsidRPr="007B3A50">
              <w:rPr>
                <w:spacing w:val="0"/>
                <w:w w:val="80"/>
              </w:rPr>
              <w:t>十五</w:t>
            </w:r>
            <w:r w:rsidRPr="007B3A50">
              <w:rPr>
                <w:spacing w:val="0"/>
                <w:w w:val="80"/>
              </w:rPr>
              <w:t>)</w:t>
            </w:r>
          </w:p>
        </w:tc>
        <w:tc>
          <w:tcPr>
            <w:tcW w:w="4133" w:type="dxa"/>
            <w:shd w:val="clear" w:color="auto" w:fill="auto"/>
          </w:tcPr>
          <w:p w14:paraId="2F3B2C47"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r w:rsidRPr="007B3A50">
              <w:rPr>
                <w:rFonts w:eastAsia="標楷體"/>
                <w:kern w:val="0"/>
                <w:sz w:val="22"/>
                <w:szCs w:val="22"/>
              </w:rPr>
              <w:t>104</w:t>
            </w:r>
            <w:r w:rsidRPr="007B3A50">
              <w:rPr>
                <w:rFonts w:eastAsia="標楷體"/>
                <w:kern w:val="0"/>
                <w:sz w:val="22"/>
                <w:szCs w:val="22"/>
              </w:rPr>
              <w:t>年</w:t>
            </w:r>
            <w:r w:rsidRPr="007B3A50">
              <w:rPr>
                <w:rFonts w:eastAsia="標楷體"/>
                <w:kern w:val="0"/>
                <w:sz w:val="22"/>
                <w:szCs w:val="22"/>
              </w:rPr>
              <w:t>2</w:t>
            </w:r>
            <w:r w:rsidRPr="007B3A50">
              <w:rPr>
                <w:rFonts w:eastAsia="標楷體"/>
                <w:kern w:val="0"/>
                <w:sz w:val="22"/>
                <w:szCs w:val="22"/>
              </w:rPr>
              <w:t>月</w:t>
            </w:r>
            <w:r w:rsidRPr="007B3A50">
              <w:rPr>
                <w:rFonts w:eastAsia="標楷體"/>
                <w:kern w:val="0"/>
                <w:sz w:val="22"/>
                <w:szCs w:val="22"/>
              </w:rPr>
              <w:t>4</w:t>
            </w:r>
            <w:r w:rsidRPr="007B3A50">
              <w:rPr>
                <w:rFonts w:eastAsia="標楷體"/>
                <w:kern w:val="0"/>
                <w:sz w:val="22"/>
                <w:szCs w:val="22"/>
              </w:rPr>
              <w:t>日修正公布之動物保護法第四條第二項及第三項規範人用藥物用於犬、貓及非經濟動物之使用與管理及其他應遵行事項之辦法，應由農委會會同衛福部制訂。經查，農委會已於</w:t>
            </w:r>
            <w:r w:rsidRPr="007B3A50">
              <w:rPr>
                <w:rFonts w:eastAsia="標楷體"/>
                <w:kern w:val="0"/>
                <w:sz w:val="22"/>
                <w:szCs w:val="22"/>
              </w:rPr>
              <w:t>104</w:t>
            </w:r>
            <w:r w:rsidRPr="007B3A50">
              <w:rPr>
                <w:rFonts w:eastAsia="標楷體"/>
                <w:kern w:val="0"/>
                <w:sz w:val="22"/>
                <w:szCs w:val="22"/>
              </w:rPr>
              <w:t>年</w:t>
            </w:r>
            <w:r w:rsidRPr="007B3A50">
              <w:rPr>
                <w:rFonts w:eastAsia="標楷體"/>
                <w:kern w:val="0"/>
                <w:sz w:val="22"/>
                <w:szCs w:val="22"/>
              </w:rPr>
              <w:t>8</w:t>
            </w:r>
            <w:r w:rsidRPr="007B3A50">
              <w:rPr>
                <w:rFonts w:eastAsia="標楷體"/>
                <w:kern w:val="0"/>
                <w:sz w:val="22"/>
                <w:szCs w:val="22"/>
              </w:rPr>
              <w:t>月</w:t>
            </w:r>
            <w:r w:rsidRPr="007B3A50">
              <w:rPr>
                <w:rFonts w:eastAsia="標楷體"/>
                <w:kern w:val="0"/>
                <w:sz w:val="22"/>
                <w:szCs w:val="22"/>
              </w:rPr>
              <w:t>12</w:t>
            </w:r>
            <w:r w:rsidRPr="007B3A50">
              <w:rPr>
                <w:rFonts w:eastAsia="標楷體"/>
                <w:kern w:val="0"/>
                <w:sz w:val="22"/>
                <w:szCs w:val="22"/>
              </w:rPr>
              <w:t>日預告「人用藥品用於犬貓及非經濟動物之使用管理辦法」草案，時至今日上述草案尚未完成法定程序，導致無法公告施行，延宕</w:t>
            </w:r>
            <w:r w:rsidRPr="007B3A50">
              <w:rPr>
                <w:rFonts w:eastAsia="標楷體"/>
                <w:kern w:val="0"/>
                <w:sz w:val="22"/>
                <w:szCs w:val="22"/>
              </w:rPr>
              <w:t>2</w:t>
            </w:r>
            <w:r w:rsidRPr="007B3A50">
              <w:rPr>
                <w:rFonts w:eastAsia="標楷體"/>
                <w:kern w:val="0"/>
                <w:sz w:val="22"/>
                <w:szCs w:val="22"/>
              </w:rPr>
              <w:t>年迄今，仍無法與相關單位、團體取得共識，為有效管理人用藥物用於動物，農委會應積極會同衛福部檢討推動，並於半年內完成該辦法之公告施行！</w:t>
            </w:r>
          </w:p>
        </w:tc>
        <w:tc>
          <w:tcPr>
            <w:tcW w:w="5267" w:type="dxa"/>
            <w:shd w:val="clear" w:color="auto" w:fill="auto"/>
          </w:tcPr>
          <w:p w14:paraId="0C1E6C00" w14:textId="77777777" w:rsidR="005C3D58" w:rsidRPr="007B3A50" w:rsidRDefault="005C3D58" w:rsidP="00E20190">
            <w:pPr>
              <w:numPr>
                <w:ilvl w:val="0"/>
                <w:numId w:val="44"/>
              </w:numPr>
              <w:autoSpaceDE w:val="0"/>
              <w:autoSpaceDN w:val="0"/>
              <w:adjustRightInd w:val="0"/>
              <w:snapToGrid w:val="0"/>
              <w:spacing w:line="340" w:lineRule="atLeast"/>
              <w:jc w:val="both"/>
              <w:rPr>
                <w:rFonts w:eastAsia="標楷體"/>
                <w:kern w:val="0"/>
                <w:sz w:val="22"/>
                <w:szCs w:val="22"/>
              </w:rPr>
            </w:pPr>
            <w:r w:rsidRPr="007B3A50">
              <w:rPr>
                <w:rFonts w:eastAsia="標楷體"/>
                <w:kern w:val="0"/>
                <w:sz w:val="22"/>
                <w:szCs w:val="22"/>
              </w:rPr>
              <w:t>本會</w:t>
            </w:r>
            <w:r w:rsidRPr="007B3A50">
              <w:rPr>
                <w:rFonts w:eastAsia="標楷體"/>
                <w:kern w:val="0"/>
                <w:sz w:val="22"/>
                <w:szCs w:val="22"/>
              </w:rPr>
              <w:t>104</w:t>
            </w:r>
            <w:r w:rsidRPr="007B3A50">
              <w:rPr>
                <w:rFonts w:eastAsia="標楷體"/>
                <w:kern w:val="0"/>
                <w:sz w:val="22"/>
                <w:szCs w:val="22"/>
              </w:rPr>
              <w:t>年擬訂「人用藥品用於犬貓及非經濟動物之使用管理辦法」草案，於</w:t>
            </w:r>
            <w:r w:rsidRPr="007B3A50">
              <w:rPr>
                <w:rFonts w:eastAsia="標楷體"/>
                <w:kern w:val="0"/>
                <w:sz w:val="22"/>
                <w:szCs w:val="22"/>
              </w:rPr>
              <w:t>104</w:t>
            </w:r>
            <w:r w:rsidRPr="007B3A50">
              <w:rPr>
                <w:rFonts w:eastAsia="標楷體"/>
                <w:kern w:val="0"/>
                <w:sz w:val="22"/>
                <w:szCs w:val="22"/>
              </w:rPr>
              <w:t>年</w:t>
            </w:r>
            <w:r w:rsidRPr="007B3A50">
              <w:rPr>
                <w:rFonts w:eastAsia="標楷體"/>
                <w:kern w:val="0"/>
                <w:sz w:val="22"/>
                <w:szCs w:val="22"/>
              </w:rPr>
              <w:t>8</w:t>
            </w:r>
            <w:r w:rsidRPr="007B3A50">
              <w:rPr>
                <w:rFonts w:eastAsia="標楷體"/>
                <w:kern w:val="0"/>
                <w:sz w:val="22"/>
                <w:szCs w:val="22"/>
              </w:rPr>
              <w:t>月</w:t>
            </w:r>
            <w:r w:rsidRPr="007B3A50">
              <w:rPr>
                <w:rFonts w:eastAsia="標楷體"/>
                <w:kern w:val="0"/>
                <w:sz w:val="22"/>
                <w:szCs w:val="22"/>
              </w:rPr>
              <w:t>12</w:t>
            </w:r>
            <w:r w:rsidRPr="007B3A50">
              <w:rPr>
                <w:rFonts w:eastAsia="標楷體"/>
                <w:kern w:val="0"/>
                <w:sz w:val="22"/>
                <w:szCs w:val="22"/>
              </w:rPr>
              <w:t>日預告。當時衛生福利部</w:t>
            </w:r>
            <w:r w:rsidRPr="007B3A50">
              <w:rPr>
                <w:rFonts w:eastAsia="標楷體"/>
                <w:kern w:val="0"/>
                <w:sz w:val="22"/>
                <w:szCs w:val="22"/>
              </w:rPr>
              <w:t>(</w:t>
            </w:r>
            <w:r w:rsidRPr="007B3A50">
              <w:rPr>
                <w:rFonts w:eastAsia="標楷體"/>
                <w:kern w:val="0"/>
                <w:sz w:val="22"/>
                <w:szCs w:val="22"/>
              </w:rPr>
              <w:t>以下簡稱衛福部</w:t>
            </w:r>
            <w:r w:rsidRPr="007B3A50">
              <w:rPr>
                <w:rFonts w:eastAsia="標楷體"/>
                <w:kern w:val="0"/>
                <w:sz w:val="22"/>
                <w:szCs w:val="22"/>
              </w:rPr>
              <w:t>)</w:t>
            </w:r>
            <w:r w:rsidRPr="007B3A50">
              <w:rPr>
                <w:rFonts w:eastAsia="標楷體"/>
                <w:kern w:val="0"/>
                <w:sz w:val="22"/>
                <w:szCs w:val="22"/>
              </w:rPr>
              <w:t>認為人用藥品轉供動物使用，即屬動物用藥品，應由動物用藥品販賣業者售予獸醫師。由於人用藥品供動物使用，本質上仍屬人藥，而非動物用藥品管理法所定義之動物用藥品，且透過動物藥品販賣業者販售人藥之做法，於法制作業、實務管理</w:t>
            </w:r>
            <w:r w:rsidRPr="007B3A50">
              <w:rPr>
                <w:rFonts w:eastAsia="標楷體" w:hint="eastAsia"/>
                <w:kern w:val="0"/>
                <w:sz w:val="22"/>
                <w:szCs w:val="22"/>
              </w:rPr>
              <w:t>方面各方尚</w:t>
            </w:r>
            <w:r w:rsidRPr="007B3A50">
              <w:rPr>
                <w:rFonts w:eastAsia="標楷體"/>
                <w:kern w:val="0"/>
                <w:sz w:val="22"/>
                <w:szCs w:val="22"/>
              </w:rPr>
              <w:t>有</w:t>
            </w:r>
            <w:r w:rsidRPr="007B3A50">
              <w:rPr>
                <w:rFonts w:eastAsia="標楷體" w:hint="eastAsia"/>
                <w:kern w:val="0"/>
                <w:sz w:val="22"/>
                <w:szCs w:val="22"/>
              </w:rPr>
              <w:t>意見。又</w:t>
            </w:r>
            <w:r w:rsidRPr="007B3A50">
              <w:rPr>
                <w:rFonts w:eastAsia="標楷體"/>
                <w:kern w:val="0"/>
                <w:sz w:val="22"/>
                <w:szCs w:val="22"/>
              </w:rPr>
              <w:t>藥師團體強烈主張藥師擁有人用藥之調劑權，即獸醫師應釋出處方箋給藥師，此與獸醫團體立場不一，致本辦法難以達成共識。</w:t>
            </w:r>
          </w:p>
          <w:p w14:paraId="0621E511" w14:textId="77777777" w:rsidR="005C3D58" w:rsidRPr="007B3A50" w:rsidRDefault="005C3D58" w:rsidP="00E20190">
            <w:pPr>
              <w:numPr>
                <w:ilvl w:val="0"/>
                <w:numId w:val="44"/>
              </w:numPr>
              <w:autoSpaceDE w:val="0"/>
              <w:autoSpaceDN w:val="0"/>
              <w:adjustRightInd w:val="0"/>
              <w:snapToGrid w:val="0"/>
              <w:spacing w:line="340" w:lineRule="atLeast"/>
              <w:jc w:val="both"/>
              <w:rPr>
                <w:rFonts w:eastAsia="標楷體"/>
                <w:kern w:val="0"/>
                <w:sz w:val="22"/>
                <w:szCs w:val="22"/>
              </w:rPr>
            </w:pPr>
            <w:r w:rsidRPr="007B3A50">
              <w:rPr>
                <w:rFonts w:eastAsia="標楷體"/>
                <w:kern w:val="0"/>
                <w:sz w:val="22"/>
                <w:szCs w:val="22"/>
              </w:rPr>
              <w:t>基於獸醫用藥及動物醫療權益，以取得用藥管道為優先考量情況下，有必要儘速完成本辦法之訂定。在尊重衛福部有關人藥管理之要求，本會後續依據衛福部之建議做法，進行有關適法性及實務做法之檢討後，並與獸醫師團體持續溝通，獸醫師團體終可接受該部所提做法，故本會動植物防疫檢疫局</w:t>
            </w:r>
            <w:r w:rsidRPr="007B3A50">
              <w:rPr>
                <w:rFonts w:eastAsia="標楷體"/>
                <w:kern w:val="0"/>
                <w:sz w:val="22"/>
                <w:szCs w:val="22"/>
              </w:rPr>
              <w:t>(</w:t>
            </w:r>
            <w:r w:rsidRPr="007B3A50">
              <w:rPr>
                <w:rFonts w:eastAsia="標楷體"/>
                <w:kern w:val="0"/>
                <w:sz w:val="22"/>
                <w:szCs w:val="22"/>
              </w:rPr>
              <w:t>以下簡稱防檢局</w:t>
            </w:r>
            <w:r w:rsidRPr="007B3A50">
              <w:rPr>
                <w:rFonts w:eastAsia="標楷體"/>
                <w:kern w:val="0"/>
                <w:sz w:val="22"/>
                <w:szCs w:val="22"/>
              </w:rPr>
              <w:t>)</w:t>
            </w:r>
            <w:r w:rsidRPr="007B3A50">
              <w:rPr>
                <w:rFonts w:eastAsia="標楷體"/>
                <w:kern w:val="0"/>
                <w:sz w:val="22"/>
                <w:szCs w:val="22"/>
              </w:rPr>
              <w:t>於</w:t>
            </w:r>
            <w:r w:rsidRPr="007B3A50">
              <w:rPr>
                <w:rFonts w:eastAsia="標楷體"/>
                <w:kern w:val="0"/>
                <w:sz w:val="22"/>
                <w:szCs w:val="22"/>
              </w:rPr>
              <w:t>107</w:t>
            </w:r>
            <w:r w:rsidRPr="007B3A50">
              <w:rPr>
                <w:rFonts w:eastAsia="標楷體"/>
                <w:kern w:val="0"/>
                <w:sz w:val="22"/>
                <w:szCs w:val="22"/>
              </w:rPr>
              <w:t>年</w:t>
            </w:r>
            <w:r w:rsidRPr="007B3A50">
              <w:rPr>
                <w:rFonts w:eastAsia="標楷體"/>
                <w:kern w:val="0"/>
                <w:sz w:val="22"/>
                <w:szCs w:val="22"/>
              </w:rPr>
              <w:t>1</w:t>
            </w:r>
            <w:r w:rsidRPr="007B3A50">
              <w:rPr>
                <w:rFonts w:eastAsia="標楷體"/>
                <w:kern w:val="0"/>
                <w:sz w:val="22"/>
                <w:szCs w:val="22"/>
              </w:rPr>
              <w:t>月</w:t>
            </w:r>
            <w:r w:rsidRPr="007B3A50">
              <w:rPr>
                <w:rFonts w:eastAsia="標楷體"/>
                <w:kern w:val="0"/>
                <w:sz w:val="22"/>
                <w:szCs w:val="22"/>
              </w:rPr>
              <w:t>29</w:t>
            </w:r>
            <w:r w:rsidRPr="007B3A50">
              <w:rPr>
                <w:rFonts w:eastAsia="標楷體"/>
                <w:kern w:val="0"/>
                <w:sz w:val="22"/>
                <w:szCs w:val="22"/>
              </w:rPr>
              <w:t>日與該部食品藥物管理署</w:t>
            </w:r>
            <w:r w:rsidRPr="007B3A50">
              <w:rPr>
                <w:rFonts w:eastAsia="標楷體"/>
                <w:kern w:val="0"/>
                <w:sz w:val="22"/>
                <w:szCs w:val="22"/>
              </w:rPr>
              <w:t>(</w:t>
            </w:r>
            <w:r w:rsidRPr="007B3A50">
              <w:rPr>
                <w:rFonts w:eastAsia="標楷體"/>
                <w:kern w:val="0"/>
                <w:sz w:val="22"/>
                <w:szCs w:val="22"/>
              </w:rPr>
              <w:t>以下簡稱食藥署</w:t>
            </w:r>
            <w:r w:rsidRPr="007B3A50">
              <w:rPr>
                <w:rFonts w:eastAsia="標楷體"/>
                <w:kern w:val="0"/>
                <w:sz w:val="22"/>
                <w:szCs w:val="22"/>
              </w:rPr>
              <w:t>)</w:t>
            </w:r>
            <w:r w:rsidRPr="007B3A50">
              <w:rPr>
                <w:rFonts w:eastAsia="標楷體"/>
                <w:kern w:val="0"/>
                <w:sz w:val="22"/>
                <w:szCs w:val="22"/>
              </w:rPr>
              <w:t>溝通，經雙方確認本辦法草案架構後，於</w:t>
            </w:r>
            <w:r w:rsidRPr="007B3A50">
              <w:rPr>
                <w:rFonts w:eastAsia="標楷體"/>
                <w:kern w:val="0"/>
                <w:sz w:val="22"/>
                <w:szCs w:val="22"/>
              </w:rPr>
              <w:t>3</w:t>
            </w:r>
            <w:r w:rsidRPr="007B3A50">
              <w:rPr>
                <w:rFonts w:eastAsia="標楷體"/>
                <w:kern w:val="0"/>
                <w:sz w:val="22"/>
                <w:szCs w:val="22"/>
              </w:rPr>
              <w:t>月</w:t>
            </w:r>
            <w:r w:rsidRPr="007B3A50">
              <w:rPr>
                <w:rFonts w:eastAsia="標楷體"/>
                <w:kern w:val="0"/>
                <w:sz w:val="22"/>
                <w:szCs w:val="22"/>
              </w:rPr>
              <w:t>14</w:t>
            </w:r>
            <w:r w:rsidRPr="007B3A50">
              <w:rPr>
                <w:rFonts w:eastAsia="標楷體"/>
                <w:kern w:val="0"/>
                <w:sz w:val="22"/>
                <w:szCs w:val="22"/>
              </w:rPr>
              <w:t>日邀集食藥署、人藥商、動物用藥品販賣業者、地方主管機關、獸醫師團體、藥師團體開會研商，藥師團體仍強烈反彈。</w:t>
            </w:r>
          </w:p>
          <w:p w14:paraId="5D5D5EF8" w14:textId="77777777" w:rsidR="005C3D58" w:rsidRPr="007B3A50" w:rsidRDefault="005C3D58" w:rsidP="00E20190">
            <w:pPr>
              <w:numPr>
                <w:ilvl w:val="0"/>
                <w:numId w:val="44"/>
              </w:numPr>
              <w:autoSpaceDE w:val="0"/>
              <w:autoSpaceDN w:val="0"/>
              <w:adjustRightInd w:val="0"/>
              <w:snapToGrid w:val="0"/>
              <w:spacing w:line="340" w:lineRule="atLeast"/>
              <w:jc w:val="both"/>
              <w:rPr>
                <w:rFonts w:eastAsia="標楷體"/>
                <w:sz w:val="22"/>
                <w:szCs w:val="22"/>
              </w:rPr>
            </w:pPr>
            <w:r w:rsidRPr="007B3A50">
              <w:rPr>
                <w:rFonts w:eastAsia="標楷體"/>
                <w:kern w:val="0"/>
                <w:sz w:val="22"/>
                <w:szCs w:val="22"/>
              </w:rPr>
              <w:t>本會依據前述</w:t>
            </w:r>
            <w:r w:rsidRPr="007B3A50">
              <w:rPr>
                <w:rFonts w:eastAsia="標楷體"/>
                <w:kern w:val="0"/>
                <w:sz w:val="22"/>
                <w:szCs w:val="22"/>
              </w:rPr>
              <w:t>3</w:t>
            </w:r>
            <w:r w:rsidRPr="007B3A50">
              <w:rPr>
                <w:rFonts w:eastAsia="標楷體"/>
                <w:kern w:val="0"/>
                <w:sz w:val="22"/>
                <w:szCs w:val="22"/>
              </w:rPr>
              <w:t>月</w:t>
            </w:r>
            <w:r w:rsidRPr="007B3A50">
              <w:rPr>
                <w:rFonts w:eastAsia="標楷體"/>
                <w:kern w:val="0"/>
                <w:sz w:val="22"/>
                <w:szCs w:val="22"/>
              </w:rPr>
              <w:t>14</w:t>
            </w:r>
            <w:r w:rsidRPr="007B3A50">
              <w:rPr>
                <w:rFonts w:eastAsia="標楷體"/>
                <w:kern w:val="0"/>
                <w:sz w:val="22"/>
                <w:szCs w:val="22"/>
              </w:rPr>
              <w:t>日會議共識，修正「人用藥品用於犬貓及非經濟動物之使用管理辦法」草案，並於</w:t>
            </w:r>
            <w:r w:rsidRPr="007B3A50">
              <w:rPr>
                <w:rFonts w:eastAsia="標楷體"/>
                <w:kern w:val="0"/>
                <w:sz w:val="22"/>
                <w:szCs w:val="22"/>
              </w:rPr>
              <w:t>107</w:t>
            </w:r>
            <w:r w:rsidRPr="007B3A50">
              <w:rPr>
                <w:rFonts w:eastAsia="標楷體"/>
                <w:kern w:val="0"/>
                <w:sz w:val="22"/>
                <w:szCs w:val="22"/>
              </w:rPr>
              <w:t>年</w:t>
            </w:r>
            <w:r w:rsidRPr="007B3A50">
              <w:rPr>
                <w:rFonts w:eastAsia="標楷體"/>
                <w:kern w:val="0"/>
                <w:sz w:val="22"/>
                <w:szCs w:val="22"/>
              </w:rPr>
              <w:t>4</w:t>
            </w:r>
            <w:r w:rsidRPr="007B3A50">
              <w:rPr>
                <w:rFonts w:eastAsia="標楷體"/>
                <w:kern w:val="0"/>
                <w:sz w:val="22"/>
                <w:szCs w:val="22"/>
              </w:rPr>
              <w:t>月</w:t>
            </w:r>
            <w:r w:rsidRPr="007B3A50">
              <w:rPr>
                <w:rFonts w:eastAsia="標楷體"/>
                <w:kern w:val="0"/>
                <w:sz w:val="22"/>
                <w:szCs w:val="22"/>
              </w:rPr>
              <w:t>13</w:t>
            </w:r>
            <w:r w:rsidRPr="007B3A50">
              <w:rPr>
                <w:rFonts w:eastAsia="標楷體"/>
                <w:kern w:val="0"/>
                <w:sz w:val="22"/>
                <w:szCs w:val="22"/>
              </w:rPr>
              <w:t>日公告預告</w:t>
            </w:r>
            <w:r w:rsidRPr="007B3A50">
              <w:rPr>
                <w:rFonts w:eastAsia="標楷體"/>
                <w:kern w:val="0"/>
                <w:sz w:val="22"/>
                <w:szCs w:val="22"/>
              </w:rPr>
              <w:t>60</w:t>
            </w:r>
            <w:r w:rsidRPr="007B3A50">
              <w:rPr>
                <w:rFonts w:eastAsia="標楷體"/>
                <w:kern w:val="0"/>
                <w:sz w:val="22"/>
                <w:szCs w:val="22"/>
              </w:rPr>
              <w:t>日，期間接獲藥師團體反對意見。</w:t>
            </w:r>
            <w:r w:rsidRPr="007B3A50">
              <w:rPr>
                <w:rFonts w:eastAsia="標楷體"/>
                <w:sz w:val="22"/>
                <w:szCs w:val="22"/>
              </w:rPr>
              <w:t>107</w:t>
            </w:r>
            <w:r w:rsidRPr="007B3A50">
              <w:rPr>
                <w:rFonts w:eastAsia="標楷體"/>
                <w:sz w:val="22"/>
                <w:szCs w:val="22"/>
              </w:rPr>
              <w:t>年</w:t>
            </w:r>
            <w:r w:rsidRPr="007B3A50">
              <w:rPr>
                <w:rFonts w:eastAsia="標楷體"/>
                <w:sz w:val="22"/>
                <w:szCs w:val="22"/>
              </w:rPr>
              <w:t>5</w:t>
            </w:r>
            <w:r w:rsidRPr="007B3A50">
              <w:rPr>
                <w:rFonts w:eastAsia="標楷體"/>
                <w:sz w:val="22"/>
                <w:szCs w:val="22"/>
              </w:rPr>
              <w:t>月</w:t>
            </w:r>
            <w:r w:rsidRPr="007B3A50">
              <w:rPr>
                <w:rFonts w:eastAsia="標楷體"/>
                <w:sz w:val="22"/>
                <w:szCs w:val="22"/>
              </w:rPr>
              <w:t>14</w:t>
            </w:r>
            <w:r w:rsidRPr="007B3A50">
              <w:rPr>
                <w:rFonts w:eastAsia="標楷體"/>
                <w:sz w:val="22"/>
                <w:szCs w:val="22"/>
              </w:rPr>
              <w:t>日食藥署召開會議與本會防檢局研商本草案之執行事宜。</w:t>
            </w:r>
          </w:p>
          <w:p w14:paraId="621126DC" w14:textId="77777777" w:rsidR="005C3D58" w:rsidRPr="007B3A50" w:rsidRDefault="005C3D58" w:rsidP="00E20190">
            <w:pPr>
              <w:numPr>
                <w:ilvl w:val="0"/>
                <w:numId w:val="44"/>
              </w:numPr>
              <w:autoSpaceDE w:val="0"/>
              <w:autoSpaceDN w:val="0"/>
              <w:adjustRightInd w:val="0"/>
              <w:snapToGrid w:val="0"/>
              <w:spacing w:line="340" w:lineRule="atLeast"/>
              <w:jc w:val="both"/>
              <w:rPr>
                <w:rFonts w:eastAsia="標楷體"/>
                <w:sz w:val="22"/>
                <w:szCs w:val="22"/>
              </w:rPr>
            </w:pPr>
            <w:r w:rsidRPr="007B3A50">
              <w:rPr>
                <w:rFonts w:eastAsia="標楷體"/>
                <w:kern w:val="0"/>
                <w:sz w:val="22"/>
                <w:szCs w:val="22"/>
              </w:rPr>
              <w:t>107</w:t>
            </w:r>
            <w:r w:rsidRPr="007B3A50">
              <w:rPr>
                <w:rFonts w:eastAsia="標楷體"/>
                <w:kern w:val="0"/>
                <w:sz w:val="22"/>
                <w:szCs w:val="22"/>
              </w:rPr>
              <w:t>年</w:t>
            </w:r>
            <w:r w:rsidRPr="007B3A50">
              <w:rPr>
                <w:rFonts w:eastAsia="標楷體"/>
                <w:kern w:val="0"/>
                <w:sz w:val="22"/>
                <w:szCs w:val="22"/>
              </w:rPr>
              <w:t>5</w:t>
            </w:r>
            <w:r w:rsidRPr="007B3A50">
              <w:rPr>
                <w:rFonts w:eastAsia="標楷體"/>
                <w:sz w:val="22"/>
                <w:szCs w:val="22"/>
              </w:rPr>
              <w:t>月</w:t>
            </w:r>
            <w:r w:rsidRPr="007B3A50">
              <w:rPr>
                <w:rFonts w:eastAsia="標楷體"/>
                <w:sz w:val="22"/>
                <w:szCs w:val="22"/>
              </w:rPr>
              <w:t>29</w:t>
            </w:r>
            <w:r w:rsidRPr="007B3A50">
              <w:rPr>
                <w:rFonts w:eastAsia="標楷體"/>
                <w:sz w:val="22"/>
                <w:szCs w:val="22"/>
              </w:rPr>
              <w:t>日立法院黃昭順委員國會辦公室召開</w:t>
            </w:r>
            <w:r w:rsidRPr="007B3A50">
              <w:rPr>
                <w:rFonts w:eastAsia="標楷體"/>
                <w:kern w:val="0"/>
                <w:sz w:val="22"/>
                <w:szCs w:val="22"/>
              </w:rPr>
              <w:t>公聽會</w:t>
            </w:r>
            <w:r w:rsidRPr="007B3A50">
              <w:rPr>
                <w:rFonts w:eastAsia="標楷體"/>
                <w:sz w:val="22"/>
                <w:szCs w:val="22"/>
              </w:rPr>
              <w:t>，藥師團體對於本辦法草案之法規爭議、管理</w:t>
            </w:r>
            <w:r w:rsidRPr="007B3A50">
              <w:rPr>
                <w:rFonts w:eastAsia="標楷體" w:hint="eastAsia"/>
                <w:sz w:val="22"/>
                <w:szCs w:val="22"/>
              </w:rPr>
              <w:t>方式</w:t>
            </w:r>
            <w:r w:rsidRPr="007B3A50">
              <w:rPr>
                <w:rFonts w:eastAsia="標楷體"/>
                <w:sz w:val="22"/>
                <w:szCs w:val="22"/>
              </w:rPr>
              <w:t>仍有意見，本會防檢局依據公聽會決議，於</w:t>
            </w:r>
            <w:r w:rsidRPr="007B3A50">
              <w:rPr>
                <w:rFonts w:eastAsia="標楷體"/>
                <w:sz w:val="22"/>
                <w:szCs w:val="22"/>
              </w:rPr>
              <w:t>6</w:t>
            </w:r>
            <w:r w:rsidRPr="007B3A50">
              <w:rPr>
                <w:rFonts w:eastAsia="標楷體"/>
                <w:sz w:val="22"/>
                <w:szCs w:val="22"/>
              </w:rPr>
              <w:t>月</w:t>
            </w:r>
            <w:r w:rsidRPr="007B3A50">
              <w:rPr>
                <w:rFonts w:eastAsia="標楷體"/>
                <w:sz w:val="22"/>
                <w:szCs w:val="22"/>
              </w:rPr>
              <w:t>12</w:t>
            </w:r>
            <w:r w:rsidRPr="007B3A50">
              <w:rPr>
                <w:rFonts w:eastAsia="標楷體"/>
                <w:sz w:val="22"/>
                <w:szCs w:val="22"/>
              </w:rPr>
              <w:t>日再度邀集食藥署、本會法規會、藥師及獸醫團體開會討論。決議於本辦法增列獸醫師得向藥局購買人用藥，該藥局必須申請動物用藥品販賣業許可證。另有關會中所提法規疑義部分，由本會與衛福部法制單位再行研議。</w:t>
            </w:r>
          </w:p>
          <w:p w14:paraId="470CACCC" w14:textId="77777777" w:rsidR="005C3D58" w:rsidRPr="007B3A50" w:rsidRDefault="005C3D58" w:rsidP="00E20190">
            <w:pPr>
              <w:numPr>
                <w:ilvl w:val="0"/>
                <w:numId w:val="44"/>
              </w:numPr>
              <w:autoSpaceDE w:val="0"/>
              <w:autoSpaceDN w:val="0"/>
              <w:adjustRightInd w:val="0"/>
              <w:snapToGrid w:val="0"/>
              <w:spacing w:line="340" w:lineRule="atLeast"/>
              <w:jc w:val="both"/>
              <w:rPr>
                <w:rFonts w:eastAsia="標楷體"/>
                <w:sz w:val="22"/>
                <w:szCs w:val="22"/>
              </w:rPr>
            </w:pPr>
            <w:r w:rsidRPr="007B3A50">
              <w:rPr>
                <w:rFonts w:eastAsia="標楷體"/>
                <w:sz w:val="22"/>
                <w:szCs w:val="22"/>
              </w:rPr>
              <w:t>本會</w:t>
            </w:r>
            <w:r w:rsidRPr="007B3A50">
              <w:rPr>
                <w:rFonts w:eastAsia="標楷體"/>
                <w:sz w:val="22"/>
                <w:szCs w:val="22"/>
              </w:rPr>
              <w:t>107</w:t>
            </w:r>
            <w:r w:rsidRPr="007B3A50">
              <w:rPr>
                <w:rFonts w:eastAsia="標楷體"/>
                <w:sz w:val="22"/>
                <w:szCs w:val="22"/>
              </w:rPr>
              <w:t>年</w:t>
            </w:r>
            <w:r w:rsidRPr="007B3A50">
              <w:rPr>
                <w:rFonts w:eastAsia="標楷體"/>
                <w:kern w:val="0"/>
                <w:sz w:val="22"/>
                <w:szCs w:val="22"/>
              </w:rPr>
              <w:t>4</w:t>
            </w:r>
            <w:r w:rsidRPr="007B3A50">
              <w:rPr>
                <w:rFonts w:eastAsia="標楷體"/>
                <w:kern w:val="0"/>
                <w:sz w:val="22"/>
                <w:szCs w:val="22"/>
              </w:rPr>
              <w:t>月</w:t>
            </w:r>
            <w:r w:rsidRPr="007B3A50">
              <w:rPr>
                <w:rFonts w:eastAsia="標楷體"/>
                <w:kern w:val="0"/>
                <w:sz w:val="22"/>
                <w:szCs w:val="22"/>
              </w:rPr>
              <w:t>13</w:t>
            </w:r>
            <w:r w:rsidRPr="007B3A50">
              <w:rPr>
                <w:rFonts w:eastAsia="標楷體"/>
                <w:kern w:val="0"/>
                <w:sz w:val="22"/>
                <w:szCs w:val="22"/>
              </w:rPr>
              <w:t>日公告</w:t>
            </w:r>
            <w:r w:rsidRPr="007B3A50">
              <w:rPr>
                <w:rFonts w:eastAsia="標楷體"/>
                <w:sz w:val="22"/>
                <w:szCs w:val="22"/>
              </w:rPr>
              <w:t>預告之</w:t>
            </w:r>
            <w:r w:rsidRPr="007B3A50">
              <w:rPr>
                <w:rFonts w:eastAsia="標楷體"/>
                <w:kern w:val="0"/>
                <w:sz w:val="22"/>
                <w:szCs w:val="22"/>
              </w:rPr>
              <w:t>「人用藥品用於犬貓及非經濟動物之使用管理辦法」草案於</w:t>
            </w:r>
            <w:r w:rsidRPr="007B3A50">
              <w:rPr>
                <w:rFonts w:eastAsia="標楷體"/>
                <w:kern w:val="0"/>
                <w:sz w:val="22"/>
                <w:szCs w:val="22"/>
              </w:rPr>
              <w:t>6</w:t>
            </w:r>
            <w:r w:rsidRPr="007B3A50">
              <w:rPr>
                <w:rFonts w:eastAsia="標楷體"/>
                <w:kern w:val="0"/>
                <w:sz w:val="22"/>
                <w:szCs w:val="22"/>
              </w:rPr>
              <w:t>月</w:t>
            </w:r>
            <w:r w:rsidRPr="007B3A50">
              <w:rPr>
                <w:rFonts w:eastAsia="標楷體"/>
                <w:kern w:val="0"/>
                <w:sz w:val="22"/>
                <w:szCs w:val="22"/>
              </w:rPr>
              <w:t>19</w:t>
            </w:r>
            <w:r w:rsidRPr="007B3A50">
              <w:rPr>
                <w:rFonts w:eastAsia="標楷體"/>
                <w:kern w:val="0"/>
                <w:sz w:val="22"/>
                <w:szCs w:val="22"/>
              </w:rPr>
              <w:t>日預告期滿，目前依預告期間所收意見及前述相關會議決議修正草案內容，</w:t>
            </w:r>
            <w:r w:rsidRPr="007B3A50">
              <w:rPr>
                <w:rFonts w:eastAsia="標楷體" w:hint="eastAsia"/>
                <w:kern w:val="0"/>
                <w:sz w:val="22"/>
                <w:szCs w:val="22"/>
              </w:rPr>
              <w:t>經</w:t>
            </w:r>
            <w:r w:rsidRPr="007B3A50">
              <w:rPr>
                <w:rFonts w:eastAsia="標楷體"/>
                <w:kern w:val="0"/>
                <w:sz w:val="22"/>
                <w:szCs w:val="22"/>
              </w:rPr>
              <w:t>衛福部同意後，本會法規委員會</w:t>
            </w:r>
            <w:r w:rsidRPr="007B3A50">
              <w:rPr>
                <w:rFonts w:eastAsia="標楷體" w:hint="eastAsia"/>
                <w:kern w:val="0"/>
                <w:sz w:val="22"/>
                <w:szCs w:val="22"/>
              </w:rPr>
              <w:t>預定於</w:t>
            </w:r>
            <w:r w:rsidRPr="007B3A50">
              <w:rPr>
                <w:rFonts w:eastAsia="標楷體" w:hint="eastAsia"/>
                <w:kern w:val="0"/>
                <w:sz w:val="22"/>
                <w:szCs w:val="22"/>
              </w:rPr>
              <w:t>8</w:t>
            </w:r>
            <w:r w:rsidRPr="007B3A50">
              <w:rPr>
                <w:rFonts w:eastAsia="標楷體" w:hint="eastAsia"/>
                <w:kern w:val="0"/>
                <w:sz w:val="22"/>
                <w:szCs w:val="22"/>
              </w:rPr>
              <w:t>月</w:t>
            </w:r>
            <w:r w:rsidRPr="007B3A50">
              <w:rPr>
                <w:rFonts w:eastAsia="標楷體" w:hint="eastAsia"/>
                <w:kern w:val="0"/>
                <w:sz w:val="22"/>
                <w:szCs w:val="22"/>
              </w:rPr>
              <w:t>6</w:t>
            </w:r>
            <w:r w:rsidRPr="007B3A50">
              <w:rPr>
                <w:rFonts w:eastAsia="標楷體" w:hint="eastAsia"/>
                <w:kern w:val="0"/>
                <w:sz w:val="22"/>
                <w:szCs w:val="22"/>
              </w:rPr>
              <w:t>日進行</w:t>
            </w:r>
            <w:r w:rsidRPr="007B3A50">
              <w:rPr>
                <w:rFonts w:eastAsia="標楷體"/>
                <w:kern w:val="0"/>
                <w:sz w:val="22"/>
                <w:szCs w:val="22"/>
              </w:rPr>
              <w:t>審議</w:t>
            </w:r>
            <w:r w:rsidRPr="007B3A50">
              <w:rPr>
                <w:rFonts w:eastAsia="標楷體" w:hint="eastAsia"/>
                <w:kern w:val="0"/>
                <w:sz w:val="22"/>
                <w:szCs w:val="22"/>
              </w:rPr>
              <w:t>，審議</w:t>
            </w:r>
            <w:r w:rsidRPr="007B3A50">
              <w:rPr>
                <w:rFonts w:eastAsia="標楷體"/>
                <w:kern w:val="0"/>
                <w:sz w:val="22"/>
                <w:szCs w:val="22"/>
              </w:rPr>
              <w:t>通過後，</w:t>
            </w:r>
            <w:r w:rsidRPr="007B3A50">
              <w:rPr>
                <w:rFonts w:eastAsia="標楷體" w:hint="eastAsia"/>
                <w:kern w:val="0"/>
                <w:sz w:val="22"/>
                <w:szCs w:val="22"/>
              </w:rPr>
              <w:t>後續依法制作業程序會同衛福部</w:t>
            </w:r>
            <w:r w:rsidRPr="007B3A50">
              <w:rPr>
                <w:rFonts w:eastAsia="標楷體"/>
                <w:kern w:val="0"/>
                <w:sz w:val="22"/>
                <w:szCs w:val="22"/>
              </w:rPr>
              <w:t>公告施行。另為配合本辦法之施行，衛福部與本會亦同步規劃辦理相關執行配套措施，包括人用藥品貼標、人用藥商申請動物用藥品販賣業許可證、業者說明會等，以利本辦法施行後能順利執行。</w:t>
            </w:r>
          </w:p>
        </w:tc>
      </w:tr>
      <w:tr w:rsidR="005C3D58" w:rsidRPr="007B3A50" w14:paraId="6A46AD29" w14:textId="77777777" w:rsidTr="005C3D58">
        <w:tblPrEx>
          <w:tblCellMar>
            <w:top w:w="0" w:type="dxa"/>
            <w:bottom w:w="0" w:type="dxa"/>
          </w:tblCellMar>
        </w:tblPrEx>
        <w:tc>
          <w:tcPr>
            <w:tcW w:w="564" w:type="dxa"/>
            <w:shd w:val="clear" w:color="auto" w:fill="auto"/>
            <w:tcFitText/>
          </w:tcPr>
          <w:p w14:paraId="6609ECF4" w14:textId="77777777" w:rsidR="005C3D58" w:rsidRPr="007B3A50" w:rsidRDefault="005C3D58" w:rsidP="00E20190">
            <w:pPr>
              <w:pStyle w:val="a5"/>
              <w:adjustRightInd w:val="0"/>
              <w:spacing w:line="340" w:lineRule="atLeast"/>
              <w:ind w:left="121" w:hanging="121"/>
              <w:rPr>
                <w:rFonts w:ascii="Times New Roman" w:hAnsi="Times New Roman"/>
                <w:w w:val="55"/>
                <w:kern w:val="0"/>
              </w:rPr>
            </w:pPr>
            <w:r w:rsidRPr="007B3A50">
              <w:rPr>
                <w:rFonts w:ascii="Times New Roman" w:hAnsi="Times New Roman"/>
                <w:w w:val="55"/>
                <w:kern w:val="0"/>
              </w:rPr>
              <w:t>新增決議</w:t>
            </w:r>
          </w:p>
          <w:p w14:paraId="25D435B1" w14:textId="77777777" w:rsidR="005C3D58" w:rsidRPr="007B3A50" w:rsidRDefault="005C3D58" w:rsidP="00E20190">
            <w:pPr>
              <w:pStyle w:val="14"/>
              <w:adjustRightInd w:val="0"/>
              <w:spacing w:line="340" w:lineRule="atLeast"/>
              <w:ind w:left="0" w:firstLineChars="0" w:firstLine="0"/>
              <w:rPr>
                <w:spacing w:val="14"/>
                <w:w w:val="44"/>
                <w:kern w:val="0"/>
              </w:rPr>
            </w:pPr>
            <w:r w:rsidRPr="007B3A50">
              <w:rPr>
                <w:spacing w:val="0"/>
                <w:w w:val="80"/>
              </w:rPr>
              <w:t>(</w:t>
            </w:r>
            <w:r w:rsidRPr="007B3A50">
              <w:rPr>
                <w:spacing w:val="0"/>
                <w:w w:val="80"/>
              </w:rPr>
              <w:t>十六</w:t>
            </w:r>
            <w:r w:rsidRPr="007B3A50">
              <w:rPr>
                <w:spacing w:val="0"/>
                <w:w w:val="80"/>
              </w:rPr>
              <w:t>)</w:t>
            </w:r>
          </w:p>
        </w:tc>
        <w:tc>
          <w:tcPr>
            <w:tcW w:w="4133" w:type="dxa"/>
            <w:shd w:val="clear" w:color="auto" w:fill="auto"/>
          </w:tcPr>
          <w:p w14:paraId="591C941A"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r w:rsidRPr="007B3A50">
              <w:rPr>
                <w:rFonts w:eastAsia="標楷體"/>
                <w:kern w:val="0"/>
                <w:sz w:val="22"/>
                <w:szCs w:val="22"/>
              </w:rPr>
              <w:t>有鑑於農業人口老化，許多農民於一期稻作後即無力再從事二期稻作或其他雜糧，另有部分沿海地區因二期稻作播種時節風勢強勁，無法從事二期稻作，因再生稻早已定根，擁有比秧苗更強的風雨耐受能力，復以再生稻雖外觀稍差，但無損其營養，且不噴農藥，不施肥，符合健康趨勢。為維護農民權益，並符合友善土地、重視養生之時代趨勢，爰要求農委會於下會期提出再生稻優劣評析及重新檢討公糧不收再生稻政策之專案報告。</w:t>
            </w:r>
          </w:p>
        </w:tc>
        <w:tc>
          <w:tcPr>
            <w:tcW w:w="5267" w:type="dxa"/>
            <w:shd w:val="clear" w:color="auto" w:fill="auto"/>
          </w:tcPr>
          <w:p w14:paraId="386A8A41" w14:textId="77777777" w:rsidR="005C3D58" w:rsidRPr="007B3A50" w:rsidRDefault="005C3D58" w:rsidP="00E20190">
            <w:pPr>
              <w:pStyle w:val="a5"/>
              <w:adjustRightInd w:val="0"/>
              <w:spacing w:line="340" w:lineRule="atLeast"/>
              <w:ind w:left="0" w:firstLineChars="0" w:firstLine="0"/>
              <w:rPr>
                <w:rFonts w:ascii="Times New Roman" w:hAnsi="Times New Roman"/>
              </w:rPr>
            </w:pPr>
            <w:r w:rsidRPr="007B3A50">
              <w:rPr>
                <w:rFonts w:ascii="Times New Roman" w:hAnsi="Times New Roman"/>
              </w:rPr>
              <w:t>本項決議業以</w:t>
            </w:r>
            <w:r w:rsidRPr="007B3A50">
              <w:rPr>
                <w:rFonts w:ascii="Times New Roman" w:hAnsi="Times New Roman"/>
              </w:rPr>
              <w:t>107</w:t>
            </w:r>
            <w:r w:rsidRPr="007B3A50">
              <w:rPr>
                <w:rFonts w:ascii="Times New Roman" w:hAnsi="Times New Roman"/>
              </w:rPr>
              <w:t>年</w:t>
            </w:r>
            <w:r w:rsidRPr="007B3A50">
              <w:rPr>
                <w:rFonts w:ascii="Times New Roman" w:hAnsi="Times New Roman"/>
              </w:rPr>
              <w:t>3</w:t>
            </w:r>
            <w:r w:rsidRPr="007B3A50">
              <w:rPr>
                <w:rFonts w:ascii="Times New Roman" w:hAnsi="Times New Roman"/>
              </w:rPr>
              <w:t>月</w:t>
            </w:r>
            <w:r w:rsidRPr="007B3A50">
              <w:rPr>
                <w:rFonts w:ascii="Times New Roman" w:hAnsi="Times New Roman"/>
              </w:rPr>
              <w:t>1</w:t>
            </w:r>
            <w:r w:rsidRPr="007B3A50">
              <w:rPr>
                <w:rFonts w:ascii="Times New Roman" w:hAnsi="Times New Roman"/>
              </w:rPr>
              <w:t>日農授糧字第</w:t>
            </w:r>
            <w:r w:rsidRPr="007B3A50">
              <w:rPr>
                <w:rFonts w:ascii="Times New Roman" w:hAnsi="Times New Roman"/>
              </w:rPr>
              <w:t>1071096604</w:t>
            </w:r>
            <w:r w:rsidRPr="007B3A50">
              <w:rPr>
                <w:rFonts w:ascii="Times New Roman" w:hAnsi="Times New Roman"/>
              </w:rPr>
              <w:t>號函，向立法院提出專案報告在案。</w:t>
            </w:r>
          </w:p>
        </w:tc>
      </w:tr>
      <w:tr w:rsidR="005C3D58" w:rsidRPr="007B3A50" w14:paraId="73624B3D" w14:textId="77777777" w:rsidTr="005C3D58">
        <w:tblPrEx>
          <w:tblCellMar>
            <w:top w:w="0" w:type="dxa"/>
            <w:bottom w:w="0" w:type="dxa"/>
          </w:tblCellMar>
        </w:tblPrEx>
        <w:tc>
          <w:tcPr>
            <w:tcW w:w="564" w:type="dxa"/>
            <w:shd w:val="clear" w:color="auto" w:fill="auto"/>
            <w:tcFitText/>
          </w:tcPr>
          <w:p w14:paraId="346DFE06" w14:textId="77777777" w:rsidR="005C3D58" w:rsidRPr="007B3A50" w:rsidRDefault="005C3D58" w:rsidP="00E20190">
            <w:pPr>
              <w:pStyle w:val="a5"/>
              <w:adjustRightInd w:val="0"/>
              <w:spacing w:line="340" w:lineRule="atLeast"/>
              <w:ind w:left="121" w:hanging="121"/>
              <w:rPr>
                <w:rFonts w:ascii="Times New Roman" w:hAnsi="Times New Roman"/>
                <w:w w:val="55"/>
                <w:kern w:val="0"/>
              </w:rPr>
            </w:pPr>
            <w:r w:rsidRPr="007B3A50">
              <w:rPr>
                <w:rFonts w:ascii="Times New Roman" w:hAnsi="Times New Roman"/>
                <w:w w:val="55"/>
                <w:kern w:val="0"/>
              </w:rPr>
              <w:t>新增決議</w:t>
            </w:r>
          </w:p>
          <w:p w14:paraId="7AB6F6E1" w14:textId="77777777" w:rsidR="005C3D58" w:rsidRPr="007B3A50" w:rsidRDefault="005C3D58" w:rsidP="00E20190">
            <w:pPr>
              <w:pStyle w:val="14"/>
              <w:adjustRightInd w:val="0"/>
              <w:spacing w:line="340" w:lineRule="atLeast"/>
              <w:ind w:left="0" w:firstLineChars="0" w:firstLine="0"/>
              <w:rPr>
                <w:spacing w:val="14"/>
                <w:w w:val="44"/>
                <w:kern w:val="0"/>
              </w:rPr>
            </w:pPr>
            <w:r w:rsidRPr="007B3A50">
              <w:rPr>
                <w:spacing w:val="0"/>
                <w:w w:val="80"/>
              </w:rPr>
              <w:t>(</w:t>
            </w:r>
            <w:r w:rsidRPr="007B3A50">
              <w:rPr>
                <w:spacing w:val="0"/>
                <w:w w:val="80"/>
              </w:rPr>
              <w:t>十七</w:t>
            </w:r>
            <w:r w:rsidRPr="007B3A50">
              <w:rPr>
                <w:spacing w:val="0"/>
                <w:w w:val="80"/>
              </w:rPr>
              <w:t>)</w:t>
            </w:r>
          </w:p>
        </w:tc>
        <w:tc>
          <w:tcPr>
            <w:tcW w:w="4133" w:type="dxa"/>
            <w:shd w:val="clear" w:color="auto" w:fill="auto"/>
          </w:tcPr>
          <w:p w14:paraId="582A199C" w14:textId="77777777" w:rsidR="005C3D58" w:rsidRPr="007B3A50" w:rsidRDefault="005C3D58" w:rsidP="00E20190">
            <w:pPr>
              <w:autoSpaceDE w:val="0"/>
              <w:autoSpaceDN w:val="0"/>
              <w:adjustRightInd w:val="0"/>
              <w:snapToGrid w:val="0"/>
              <w:spacing w:line="340" w:lineRule="atLeast"/>
              <w:jc w:val="both"/>
              <w:rPr>
                <w:rFonts w:eastAsia="標楷體"/>
                <w:kern w:val="0"/>
                <w:sz w:val="22"/>
                <w:szCs w:val="22"/>
              </w:rPr>
            </w:pPr>
            <w:r w:rsidRPr="007B3A50">
              <w:rPr>
                <w:rFonts w:eastAsia="標楷體"/>
                <w:kern w:val="0"/>
                <w:sz w:val="22"/>
                <w:szCs w:val="22"/>
              </w:rPr>
              <w:t>有鑑於行政院於</w:t>
            </w:r>
            <w:r w:rsidRPr="007B3A50">
              <w:rPr>
                <w:rFonts w:eastAsia="標楷體"/>
                <w:kern w:val="0"/>
                <w:sz w:val="22"/>
                <w:szCs w:val="22"/>
              </w:rPr>
              <w:t>105</w:t>
            </w:r>
            <w:r w:rsidRPr="007B3A50">
              <w:rPr>
                <w:rFonts w:eastAsia="標楷體"/>
                <w:kern w:val="0"/>
                <w:sz w:val="22"/>
                <w:szCs w:val="22"/>
              </w:rPr>
              <w:t>年</w:t>
            </w:r>
            <w:r w:rsidRPr="007B3A50">
              <w:rPr>
                <w:rFonts w:eastAsia="標楷體"/>
                <w:kern w:val="0"/>
                <w:sz w:val="22"/>
                <w:szCs w:val="22"/>
              </w:rPr>
              <w:t>6</w:t>
            </w:r>
            <w:r w:rsidRPr="007B3A50">
              <w:rPr>
                <w:rFonts w:eastAsia="標楷體"/>
                <w:kern w:val="0"/>
                <w:sz w:val="22"/>
                <w:szCs w:val="22"/>
              </w:rPr>
              <w:t>月</w:t>
            </w:r>
            <w:r w:rsidRPr="007B3A50">
              <w:rPr>
                <w:rFonts w:eastAsia="標楷體"/>
                <w:kern w:val="0"/>
                <w:sz w:val="22"/>
                <w:szCs w:val="22"/>
              </w:rPr>
              <w:t>23</w:t>
            </w:r>
            <w:r w:rsidRPr="007B3A50">
              <w:rPr>
                <w:rFonts w:eastAsia="標楷體"/>
                <w:kern w:val="0"/>
                <w:sz w:val="22"/>
                <w:szCs w:val="22"/>
              </w:rPr>
              <w:t>日通過衛福部、農委會及環保署所提「食安五環的推動策略及行動方案」，同年</w:t>
            </w:r>
            <w:r w:rsidRPr="007B3A50">
              <w:rPr>
                <w:rFonts w:eastAsia="標楷體"/>
                <w:kern w:val="0"/>
                <w:sz w:val="22"/>
                <w:szCs w:val="22"/>
              </w:rPr>
              <w:t xml:space="preserve">10 </w:t>
            </w:r>
            <w:r w:rsidRPr="007B3A50">
              <w:rPr>
                <w:rFonts w:eastAsia="標楷體"/>
                <w:kern w:val="0"/>
                <w:sz w:val="22"/>
                <w:szCs w:val="22"/>
              </w:rPr>
              <w:t>月</w:t>
            </w:r>
            <w:r w:rsidRPr="007B3A50">
              <w:rPr>
                <w:rFonts w:eastAsia="標楷體"/>
                <w:kern w:val="0"/>
                <w:sz w:val="22"/>
                <w:szCs w:val="22"/>
              </w:rPr>
              <w:t>7</w:t>
            </w:r>
            <w:r w:rsidRPr="007B3A50">
              <w:rPr>
                <w:rFonts w:eastAsia="標楷體"/>
                <w:kern w:val="0"/>
                <w:sz w:val="22"/>
                <w:szCs w:val="22"/>
              </w:rPr>
              <w:t>日核定「農林畜水產品溯源安全管</w:t>
            </w:r>
          </w:p>
          <w:p w14:paraId="622569E2"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r w:rsidRPr="007B3A50">
              <w:rPr>
                <w:rFonts w:eastAsia="標楷體"/>
                <w:kern w:val="0"/>
                <w:sz w:val="22"/>
                <w:szCs w:val="22"/>
              </w:rPr>
              <w:t>理及行銷輔導計畫」，由農委會負責農產品上市前安全把關工作；計畫總經費</w:t>
            </w:r>
            <w:r w:rsidRPr="007B3A50">
              <w:rPr>
                <w:rFonts w:eastAsia="標楷體"/>
                <w:kern w:val="0"/>
                <w:sz w:val="22"/>
                <w:szCs w:val="22"/>
              </w:rPr>
              <w:t>1</w:t>
            </w:r>
            <w:r w:rsidRPr="007B3A50">
              <w:rPr>
                <w:rFonts w:eastAsia="標楷體"/>
                <w:kern w:val="0"/>
                <w:sz w:val="22"/>
                <w:szCs w:val="22"/>
              </w:rPr>
              <w:t>億</w:t>
            </w:r>
            <w:r w:rsidRPr="007B3A50">
              <w:rPr>
                <w:rFonts w:eastAsia="標楷體"/>
                <w:kern w:val="0"/>
                <w:sz w:val="22"/>
                <w:szCs w:val="22"/>
              </w:rPr>
              <w:t>3,200</w:t>
            </w:r>
            <w:r w:rsidRPr="007B3A50">
              <w:rPr>
                <w:rFonts w:eastAsia="標楷體"/>
                <w:kern w:val="0"/>
                <w:sz w:val="22"/>
                <w:szCs w:val="22"/>
              </w:rPr>
              <w:t>萬元，執行期程自</w:t>
            </w:r>
            <w:r w:rsidRPr="007B3A50">
              <w:rPr>
                <w:rFonts w:eastAsia="標楷體"/>
                <w:kern w:val="0"/>
                <w:sz w:val="22"/>
                <w:szCs w:val="22"/>
              </w:rPr>
              <w:t xml:space="preserve">105 </w:t>
            </w:r>
            <w:r w:rsidRPr="007B3A50">
              <w:rPr>
                <w:rFonts w:eastAsia="標楷體"/>
                <w:kern w:val="0"/>
                <w:sz w:val="22"/>
                <w:szCs w:val="22"/>
              </w:rPr>
              <w:t>年至</w:t>
            </w:r>
            <w:r w:rsidRPr="007B3A50">
              <w:rPr>
                <w:rFonts w:eastAsia="標楷體"/>
                <w:kern w:val="0"/>
                <w:sz w:val="22"/>
                <w:szCs w:val="22"/>
              </w:rPr>
              <w:t>108</w:t>
            </w:r>
            <w:r w:rsidRPr="007B3A50">
              <w:rPr>
                <w:rFonts w:eastAsia="標楷體"/>
                <w:kern w:val="0"/>
                <w:sz w:val="22"/>
                <w:szCs w:val="22"/>
              </w:rPr>
              <w:t>年止，計畫主要辦理工作項目，包括推動產銷履歷、吉園圃標章及生產追溯</w:t>
            </w:r>
            <w:r w:rsidRPr="007B3A50">
              <w:rPr>
                <w:rFonts w:eastAsia="標楷體"/>
                <w:kern w:val="0"/>
                <w:sz w:val="22"/>
                <w:szCs w:val="22"/>
              </w:rPr>
              <w:t>QR-code</w:t>
            </w:r>
            <w:r w:rsidRPr="007B3A50">
              <w:rPr>
                <w:rFonts w:eastAsia="標楷體"/>
                <w:kern w:val="0"/>
                <w:sz w:val="22"/>
                <w:szCs w:val="22"/>
              </w:rPr>
              <w:t>等溯源農產品之生產量能，以供應學校所需四章一</w:t>
            </w:r>
            <w:r w:rsidRPr="007B3A50">
              <w:rPr>
                <w:rFonts w:eastAsia="標楷體"/>
                <w:kern w:val="0"/>
                <w:sz w:val="22"/>
                <w:szCs w:val="22"/>
              </w:rPr>
              <w:t xml:space="preserve">Q </w:t>
            </w:r>
            <w:r w:rsidRPr="007B3A50">
              <w:rPr>
                <w:rFonts w:eastAsia="標楷體"/>
                <w:kern w:val="0"/>
                <w:sz w:val="22"/>
                <w:szCs w:val="22"/>
              </w:rPr>
              <w:t>國產食材，期藉由消費端拉力，建立農民責任生產及提升國人對國產農產品之信賴。然</w:t>
            </w:r>
            <w:r w:rsidRPr="007B3A50">
              <w:rPr>
                <w:rFonts w:eastAsia="標楷體"/>
                <w:kern w:val="0"/>
                <w:sz w:val="22"/>
                <w:szCs w:val="22"/>
              </w:rPr>
              <w:t>106</w:t>
            </w:r>
            <w:r w:rsidRPr="007B3A50">
              <w:rPr>
                <w:rFonts w:eastAsia="標楷體"/>
                <w:kern w:val="0"/>
                <w:sz w:val="22"/>
                <w:szCs w:val="22"/>
              </w:rPr>
              <w:t>年</w:t>
            </w:r>
            <w:r w:rsidRPr="007B3A50">
              <w:rPr>
                <w:rFonts w:eastAsia="標楷體"/>
                <w:kern w:val="0"/>
                <w:sz w:val="22"/>
                <w:szCs w:val="22"/>
              </w:rPr>
              <w:t>4</w:t>
            </w:r>
            <w:r w:rsidRPr="007B3A50">
              <w:rPr>
                <w:rFonts w:eastAsia="標楷體"/>
                <w:kern w:val="0"/>
                <w:sz w:val="22"/>
                <w:szCs w:val="22"/>
              </w:rPr>
              <w:t>月間國內卻爆發首宗被檢驗出戴奧辛含量超標雞蛋事件，相關單位雖採取公開預防性下架及移動管制措施，惟對於污染方式及源頭卻遲未能迅速瞭解與掌控，致引發國人食安恐慌及蛋農嚴重損失，亦凸顯政府長期推動之優良農產品標章（</w:t>
            </w:r>
            <w:r w:rsidRPr="007B3A50">
              <w:rPr>
                <w:rFonts w:eastAsia="標楷體"/>
                <w:kern w:val="0"/>
                <w:sz w:val="22"/>
                <w:szCs w:val="22"/>
              </w:rPr>
              <w:t>CAS</w:t>
            </w:r>
            <w:r w:rsidRPr="007B3A50">
              <w:rPr>
                <w:rFonts w:eastAsia="標楷體"/>
                <w:kern w:val="0"/>
                <w:sz w:val="22"/>
                <w:szCs w:val="22"/>
              </w:rPr>
              <w:t>）與產銷履歷認證並未將蛋品檢驗列入戴奧辛檢測，以及國內並未針對雞禽飼料訂定戴奧辛標準等風險。為確實保障消費者食用安全，爰要求農委會於下會期提出現行各項措施之檢討改善專案報告。</w:t>
            </w:r>
          </w:p>
        </w:tc>
        <w:tc>
          <w:tcPr>
            <w:tcW w:w="5267" w:type="dxa"/>
            <w:shd w:val="clear" w:color="auto" w:fill="auto"/>
          </w:tcPr>
          <w:p w14:paraId="505BF8BD" w14:textId="77777777" w:rsidR="005C3D58" w:rsidRPr="007B3A50" w:rsidRDefault="005C3D58" w:rsidP="00E20190">
            <w:pPr>
              <w:pStyle w:val="a5"/>
              <w:adjustRightInd w:val="0"/>
              <w:spacing w:line="340" w:lineRule="atLeast"/>
              <w:ind w:left="0" w:firstLineChars="0" w:firstLine="0"/>
              <w:rPr>
                <w:rFonts w:ascii="Times New Roman" w:hAnsi="Times New Roman"/>
              </w:rPr>
            </w:pPr>
            <w:r w:rsidRPr="007B3A50">
              <w:rPr>
                <w:rFonts w:ascii="Times New Roman" w:hAnsi="Times New Roman"/>
              </w:rPr>
              <w:t>本項決議業以</w:t>
            </w:r>
            <w:r w:rsidRPr="007B3A50">
              <w:rPr>
                <w:rFonts w:ascii="Times New Roman" w:hAnsi="Times New Roman"/>
              </w:rPr>
              <w:t>107</w:t>
            </w:r>
            <w:r w:rsidRPr="007B3A50">
              <w:rPr>
                <w:rFonts w:ascii="Times New Roman" w:hAnsi="Times New Roman"/>
              </w:rPr>
              <w:t>年</w:t>
            </w:r>
            <w:r w:rsidRPr="007B3A50">
              <w:rPr>
                <w:rFonts w:ascii="Times New Roman" w:hAnsi="Times New Roman"/>
              </w:rPr>
              <w:t>6</w:t>
            </w:r>
            <w:r w:rsidRPr="007B3A50">
              <w:rPr>
                <w:rFonts w:ascii="Times New Roman" w:hAnsi="Times New Roman"/>
              </w:rPr>
              <w:t>月</w:t>
            </w:r>
            <w:r w:rsidRPr="007B3A50">
              <w:rPr>
                <w:rFonts w:ascii="Times New Roman" w:hAnsi="Times New Roman"/>
              </w:rPr>
              <w:t>15</w:t>
            </w:r>
            <w:r w:rsidRPr="007B3A50">
              <w:rPr>
                <w:rFonts w:ascii="Times New Roman" w:hAnsi="Times New Roman"/>
              </w:rPr>
              <w:t>日農牧字第</w:t>
            </w:r>
            <w:r w:rsidRPr="007B3A50">
              <w:rPr>
                <w:rFonts w:ascii="Times New Roman" w:hAnsi="Times New Roman"/>
              </w:rPr>
              <w:t>1070042977</w:t>
            </w:r>
            <w:r w:rsidRPr="007B3A50">
              <w:rPr>
                <w:rFonts w:ascii="Times New Roman" w:hAnsi="Times New Roman"/>
              </w:rPr>
              <w:t>號函，向立法院提出專案報告在案。</w:t>
            </w:r>
          </w:p>
        </w:tc>
      </w:tr>
      <w:tr w:rsidR="005C3D58" w:rsidRPr="007B3A50" w14:paraId="23E22685" w14:textId="77777777" w:rsidTr="005C3D58">
        <w:tblPrEx>
          <w:tblCellMar>
            <w:top w:w="0" w:type="dxa"/>
            <w:bottom w:w="0" w:type="dxa"/>
          </w:tblCellMar>
        </w:tblPrEx>
        <w:tc>
          <w:tcPr>
            <w:tcW w:w="564" w:type="dxa"/>
            <w:shd w:val="clear" w:color="auto" w:fill="auto"/>
            <w:tcFitText/>
          </w:tcPr>
          <w:p w14:paraId="1CED6889" w14:textId="77777777" w:rsidR="005C3D58" w:rsidRPr="007B3A50" w:rsidRDefault="005C3D58" w:rsidP="00E20190">
            <w:pPr>
              <w:pStyle w:val="a5"/>
              <w:adjustRightInd w:val="0"/>
              <w:spacing w:line="340" w:lineRule="atLeast"/>
              <w:ind w:left="121" w:hanging="121"/>
              <w:rPr>
                <w:rFonts w:ascii="Times New Roman" w:hAnsi="Times New Roman"/>
                <w:w w:val="55"/>
                <w:kern w:val="0"/>
              </w:rPr>
            </w:pPr>
            <w:r w:rsidRPr="007B3A50">
              <w:rPr>
                <w:rFonts w:ascii="Times New Roman" w:hAnsi="Times New Roman"/>
                <w:w w:val="55"/>
                <w:kern w:val="0"/>
              </w:rPr>
              <w:t>新增決議</w:t>
            </w:r>
          </w:p>
          <w:p w14:paraId="5AD00F88" w14:textId="77777777" w:rsidR="005C3D58" w:rsidRPr="007B3A50" w:rsidRDefault="005C3D58" w:rsidP="00E20190">
            <w:pPr>
              <w:pStyle w:val="14"/>
              <w:adjustRightInd w:val="0"/>
              <w:spacing w:line="340" w:lineRule="atLeast"/>
              <w:ind w:left="0" w:firstLineChars="0" w:firstLine="0"/>
              <w:rPr>
                <w:spacing w:val="14"/>
                <w:w w:val="44"/>
                <w:kern w:val="0"/>
              </w:rPr>
            </w:pPr>
            <w:r w:rsidRPr="007B3A50">
              <w:rPr>
                <w:spacing w:val="0"/>
                <w:w w:val="80"/>
              </w:rPr>
              <w:t>(</w:t>
            </w:r>
            <w:r w:rsidRPr="007B3A50">
              <w:rPr>
                <w:spacing w:val="0"/>
                <w:w w:val="80"/>
              </w:rPr>
              <w:t>十八</w:t>
            </w:r>
            <w:r w:rsidRPr="007B3A50">
              <w:rPr>
                <w:spacing w:val="0"/>
                <w:w w:val="80"/>
              </w:rPr>
              <w:t>)</w:t>
            </w:r>
          </w:p>
        </w:tc>
        <w:tc>
          <w:tcPr>
            <w:tcW w:w="4133" w:type="dxa"/>
            <w:shd w:val="clear" w:color="auto" w:fill="auto"/>
          </w:tcPr>
          <w:p w14:paraId="7AF0C459" w14:textId="77777777" w:rsidR="005C3D58" w:rsidRPr="007B3A50" w:rsidRDefault="005C3D58" w:rsidP="00E20190">
            <w:pPr>
              <w:autoSpaceDE w:val="0"/>
              <w:autoSpaceDN w:val="0"/>
              <w:adjustRightInd w:val="0"/>
              <w:snapToGrid w:val="0"/>
              <w:spacing w:line="340" w:lineRule="atLeast"/>
              <w:jc w:val="both"/>
              <w:rPr>
                <w:rFonts w:eastAsia="標楷體"/>
                <w:kern w:val="0"/>
                <w:sz w:val="22"/>
                <w:szCs w:val="22"/>
              </w:rPr>
            </w:pPr>
            <w:r w:rsidRPr="007B3A50">
              <w:rPr>
                <w:rFonts w:eastAsia="標楷體"/>
                <w:kern w:val="0"/>
                <w:sz w:val="22"/>
                <w:szCs w:val="22"/>
              </w:rPr>
              <w:t>依據環保署</w:t>
            </w:r>
            <w:r w:rsidRPr="007B3A50">
              <w:rPr>
                <w:rFonts w:eastAsia="標楷體"/>
                <w:kern w:val="0"/>
                <w:sz w:val="22"/>
                <w:szCs w:val="22"/>
              </w:rPr>
              <w:t>105</w:t>
            </w:r>
            <w:r w:rsidRPr="007B3A50">
              <w:rPr>
                <w:rFonts w:eastAsia="標楷體"/>
                <w:kern w:val="0"/>
                <w:sz w:val="22"/>
                <w:szCs w:val="22"/>
              </w:rPr>
              <w:t>年統計，</w:t>
            </w:r>
            <w:r w:rsidRPr="007B3A50">
              <w:rPr>
                <w:rFonts w:eastAsia="標楷體"/>
                <w:kern w:val="0"/>
                <w:sz w:val="22"/>
                <w:szCs w:val="22"/>
              </w:rPr>
              <w:t>105</w:t>
            </w:r>
            <w:r w:rsidRPr="007B3A50">
              <w:rPr>
                <w:rFonts w:eastAsia="標楷體"/>
                <w:kern w:val="0"/>
                <w:sz w:val="22"/>
                <w:szCs w:val="22"/>
              </w:rPr>
              <w:t>年度新增列管之農地控制場址計有</w:t>
            </w:r>
            <w:r w:rsidRPr="007B3A50">
              <w:rPr>
                <w:rFonts w:eastAsia="標楷體"/>
                <w:kern w:val="0"/>
                <w:sz w:val="22"/>
                <w:szCs w:val="22"/>
              </w:rPr>
              <w:t>355</w:t>
            </w:r>
            <w:r w:rsidRPr="007B3A50">
              <w:rPr>
                <w:rFonts w:eastAsia="標楷體"/>
                <w:kern w:val="0"/>
                <w:sz w:val="22"/>
                <w:szCs w:val="22"/>
              </w:rPr>
              <w:t>處，分別</w:t>
            </w:r>
          </w:p>
          <w:p w14:paraId="01A97269"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r w:rsidRPr="007B3A50">
              <w:rPr>
                <w:rFonts w:eastAsia="標楷體"/>
                <w:kern w:val="0"/>
                <w:sz w:val="22"/>
                <w:szCs w:val="22"/>
              </w:rPr>
              <w:t>為桃園市</w:t>
            </w:r>
            <w:r w:rsidRPr="007B3A50">
              <w:rPr>
                <w:rFonts w:eastAsia="標楷體"/>
                <w:kern w:val="0"/>
                <w:sz w:val="22"/>
                <w:szCs w:val="22"/>
              </w:rPr>
              <w:t xml:space="preserve">302 </w:t>
            </w:r>
            <w:r w:rsidRPr="007B3A50">
              <w:rPr>
                <w:rFonts w:eastAsia="標楷體"/>
                <w:kern w:val="0"/>
                <w:sz w:val="22"/>
                <w:szCs w:val="22"/>
              </w:rPr>
              <w:t>處、彰化縣</w:t>
            </w:r>
            <w:r w:rsidRPr="007B3A50">
              <w:rPr>
                <w:rFonts w:eastAsia="標楷體"/>
                <w:kern w:val="0"/>
                <w:sz w:val="22"/>
                <w:szCs w:val="22"/>
              </w:rPr>
              <w:t>39</w:t>
            </w:r>
            <w:r w:rsidRPr="007B3A50">
              <w:rPr>
                <w:rFonts w:eastAsia="標楷體"/>
                <w:kern w:val="0"/>
                <w:sz w:val="22"/>
                <w:szCs w:val="22"/>
              </w:rPr>
              <w:t>處、臺中市</w:t>
            </w:r>
            <w:r w:rsidRPr="007B3A50">
              <w:rPr>
                <w:rFonts w:eastAsia="標楷體"/>
                <w:kern w:val="0"/>
                <w:sz w:val="22"/>
                <w:szCs w:val="22"/>
              </w:rPr>
              <w:t>7</w:t>
            </w:r>
            <w:r w:rsidRPr="007B3A50">
              <w:rPr>
                <w:rFonts w:eastAsia="標楷體"/>
                <w:kern w:val="0"/>
                <w:sz w:val="22"/>
                <w:szCs w:val="22"/>
              </w:rPr>
              <w:t>處、苗栗縣</w:t>
            </w:r>
            <w:r w:rsidRPr="007B3A50">
              <w:rPr>
                <w:rFonts w:eastAsia="標楷體"/>
                <w:kern w:val="0"/>
                <w:sz w:val="22"/>
                <w:szCs w:val="22"/>
              </w:rPr>
              <w:t>3</w:t>
            </w:r>
            <w:r w:rsidRPr="007B3A50">
              <w:rPr>
                <w:rFonts w:eastAsia="標楷體"/>
                <w:kern w:val="0"/>
                <w:sz w:val="22"/>
                <w:szCs w:val="22"/>
              </w:rPr>
              <w:t>處、新竹市</w:t>
            </w:r>
            <w:r w:rsidRPr="007B3A50">
              <w:rPr>
                <w:rFonts w:eastAsia="標楷體"/>
                <w:kern w:val="0"/>
                <w:sz w:val="22"/>
                <w:szCs w:val="22"/>
              </w:rPr>
              <w:t>2</w:t>
            </w:r>
            <w:r w:rsidRPr="007B3A50">
              <w:rPr>
                <w:rFonts w:eastAsia="標楷體"/>
                <w:kern w:val="0"/>
                <w:sz w:val="22"/>
                <w:szCs w:val="22"/>
              </w:rPr>
              <w:t>處、臺南市</w:t>
            </w:r>
            <w:r w:rsidRPr="007B3A50">
              <w:rPr>
                <w:rFonts w:eastAsia="標楷體"/>
                <w:kern w:val="0"/>
                <w:sz w:val="22"/>
                <w:szCs w:val="22"/>
              </w:rPr>
              <w:t xml:space="preserve">1 </w:t>
            </w:r>
            <w:r w:rsidRPr="007B3A50">
              <w:rPr>
                <w:rFonts w:eastAsia="標楷體"/>
                <w:kern w:val="0"/>
                <w:sz w:val="22"/>
                <w:szCs w:val="22"/>
              </w:rPr>
              <w:t>處及屏東縣</w:t>
            </w:r>
            <w:r w:rsidRPr="007B3A50">
              <w:rPr>
                <w:rFonts w:eastAsia="標楷體"/>
                <w:kern w:val="0"/>
                <w:sz w:val="22"/>
                <w:szCs w:val="22"/>
              </w:rPr>
              <w:t>1</w:t>
            </w:r>
            <w:r w:rsidRPr="007B3A50">
              <w:rPr>
                <w:rFonts w:eastAsia="標楷體"/>
                <w:kern w:val="0"/>
                <w:sz w:val="22"/>
                <w:szCs w:val="22"/>
              </w:rPr>
              <w:t>處。重金屬污染態樣主要為銅約</w:t>
            </w:r>
            <w:r w:rsidRPr="007B3A50">
              <w:rPr>
                <w:rFonts w:eastAsia="標楷體"/>
                <w:kern w:val="0"/>
                <w:sz w:val="22"/>
                <w:szCs w:val="22"/>
              </w:rPr>
              <w:t>83.7%</w:t>
            </w:r>
            <w:r w:rsidRPr="007B3A50">
              <w:rPr>
                <w:rFonts w:eastAsia="標楷體"/>
                <w:kern w:val="0"/>
                <w:sz w:val="22"/>
                <w:szCs w:val="22"/>
              </w:rPr>
              <w:t>；鉻、銅、鎳、鋅約</w:t>
            </w:r>
            <w:r w:rsidRPr="007B3A50">
              <w:rPr>
                <w:rFonts w:eastAsia="標楷體"/>
                <w:kern w:val="0"/>
                <w:sz w:val="22"/>
                <w:szCs w:val="22"/>
              </w:rPr>
              <w:t>3.10%</w:t>
            </w:r>
            <w:r w:rsidRPr="007B3A50">
              <w:rPr>
                <w:rFonts w:eastAsia="標楷體"/>
                <w:kern w:val="0"/>
                <w:sz w:val="22"/>
                <w:szCs w:val="22"/>
              </w:rPr>
              <w:t>；銅、鎳約</w:t>
            </w:r>
            <w:r w:rsidRPr="007B3A50">
              <w:rPr>
                <w:rFonts w:eastAsia="標楷體"/>
                <w:kern w:val="0"/>
                <w:sz w:val="22"/>
                <w:szCs w:val="22"/>
              </w:rPr>
              <w:t>2.82%</w:t>
            </w:r>
            <w:r w:rsidRPr="007B3A50">
              <w:rPr>
                <w:rFonts w:eastAsia="標楷體"/>
                <w:kern w:val="0"/>
                <w:sz w:val="22"/>
                <w:szCs w:val="22"/>
              </w:rPr>
              <w:t>及銅、鋅約</w:t>
            </w:r>
            <w:r w:rsidRPr="007B3A50">
              <w:rPr>
                <w:rFonts w:eastAsia="標楷體"/>
                <w:kern w:val="0"/>
                <w:sz w:val="22"/>
                <w:szCs w:val="22"/>
              </w:rPr>
              <w:t>1.69%</w:t>
            </w:r>
            <w:r w:rsidRPr="007B3A50">
              <w:rPr>
                <w:rFonts w:eastAsia="標楷體"/>
                <w:kern w:val="0"/>
                <w:sz w:val="22"/>
                <w:szCs w:val="22"/>
              </w:rPr>
              <w:t>。全國累計至</w:t>
            </w:r>
            <w:r w:rsidRPr="007B3A50">
              <w:rPr>
                <w:rFonts w:eastAsia="標楷體"/>
                <w:kern w:val="0"/>
                <w:sz w:val="22"/>
                <w:szCs w:val="22"/>
              </w:rPr>
              <w:t>105</w:t>
            </w:r>
            <w:r w:rsidRPr="007B3A50">
              <w:rPr>
                <w:rFonts w:eastAsia="標楷體"/>
                <w:kern w:val="0"/>
                <w:sz w:val="22"/>
                <w:szCs w:val="22"/>
              </w:rPr>
              <w:t>年底止，調查出污染列管之農地場址共計</w:t>
            </w:r>
            <w:r w:rsidRPr="007B3A50">
              <w:rPr>
                <w:rFonts w:eastAsia="標楷體"/>
                <w:kern w:val="0"/>
                <w:sz w:val="22"/>
                <w:szCs w:val="22"/>
              </w:rPr>
              <w:t>5,925</w:t>
            </w:r>
            <w:r w:rsidRPr="007B3A50">
              <w:rPr>
                <w:rFonts w:eastAsia="標楷體"/>
                <w:kern w:val="0"/>
                <w:sz w:val="22"/>
                <w:szCs w:val="22"/>
              </w:rPr>
              <w:t>筆（約</w:t>
            </w:r>
            <w:r w:rsidRPr="007B3A50">
              <w:rPr>
                <w:rFonts w:eastAsia="標楷體"/>
                <w:kern w:val="0"/>
                <w:sz w:val="22"/>
                <w:szCs w:val="22"/>
              </w:rPr>
              <w:t>958</w:t>
            </w:r>
            <w:r w:rsidRPr="007B3A50">
              <w:rPr>
                <w:rFonts w:eastAsia="標楷體"/>
                <w:kern w:val="0"/>
                <w:sz w:val="22"/>
                <w:szCs w:val="22"/>
              </w:rPr>
              <w:t>公頃），已改善完成並且公告解除控制之農地場址</w:t>
            </w:r>
            <w:r w:rsidRPr="007B3A50">
              <w:rPr>
                <w:rFonts w:eastAsia="標楷體"/>
                <w:kern w:val="0"/>
                <w:sz w:val="22"/>
                <w:szCs w:val="22"/>
              </w:rPr>
              <w:t>3,030</w:t>
            </w:r>
            <w:r w:rsidRPr="007B3A50">
              <w:rPr>
                <w:rFonts w:eastAsia="標楷體"/>
                <w:kern w:val="0"/>
                <w:sz w:val="22"/>
                <w:szCs w:val="22"/>
              </w:rPr>
              <w:t>筆（約</w:t>
            </w:r>
            <w:r w:rsidRPr="007B3A50">
              <w:rPr>
                <w:rFonts w:eastAsia="標楷體"/>
                <w:kern w:val="0"/>
                <w:sz w:val="22"/>
                <w:szCs w:val="22"/>
              </w:rPr>
              <w:t>570</w:t>
            </w:r>
            <w:r w:rsidRPr="007B3A50">
              <w:rPr>
                <w:rFonts w:eastAsia="標楷體"/>
                <w:kern w:val="0"/>
                <w:sz w:val="22"/>
                <w:szCs w:val="22"/>
              </w:rPr>
              <w:t>公頃），仍持續進行改善之列管農地控制場址為</w:t>
            </w:r>
            <w:r w:rsidRPr="007B3A50">
              <w:rPr>
                <w:rFonts w:eastAsia="標楷體"/>
                <w:kern w:val="0"/>
                <w:sz w:val="22"/>
                <w:szCs w:val="22"/>
              </w:rPr>
              <w:t>2,895</w:t>
            </w:r>
            <w:r w:rsidRPr="007B3A50">
              <w:rPr>
                <w:rFonts w:eastAsia="標楷體"/>
                <w:kern w:val="0"/>
                <w:sz w:val="22"/>
                <w:szCs w:val="22"/>
              </w:rPr>
              <w:t>筆（約</w:t>
            </w:r>
            <w:r w:rsidRPr="007B3A50">
              <w:rPr>
                <w:rFonts w:eastAsia="標楷體"/>
                <w:kern w:val="0"/>
                <w:sz w:val="22"/>
                <w:szCs w:val="22"/>
              </w:rPr>
              <w:t>388</w:t>
            </w:r>
            <w:r w:rsidRPr="007B3A50">
              <w:rPr>
                <w:rFonts w:eastAsia="標楷體"/>
                <w:kern w:val="0"/>
                <w:sz w:val="22"/>
                <w:szCs w:val="22"/>
              </w:rPr>
              <w:t>公頃），主要為彰化縣</w:t>
            </w:r>
            <w:r w:rsidRPr="007B3A50">
              <w:rPr>
                <w:rFonts w:eastAsia="標楷體"/>
                <w:kern w:val="0"/>
                <w:sz w:val="22"/>
                <w:szCs w:val="22"/>
              </w:rPr>
              <w:t>47.0%</w:t>
            </w:r>
            <w:r w:rsidRPr="007B3A50">
              <w:rPr>
                <w:rFonts w:eastAsia="標楷體"/>
                <w:kern w:val="0"/>
                <w:sz w:val="22"/>
                <w:szCs w:val="22"/>
              </w:rPr>
              <w:t>、桃園市</w:t>
            </w:r>
            <w:r w:rsidRPr="007B3A50">
              <w:rPr>
                <w:rFonts w:eastAsia="標楷體"/>
                <w:kern w:val="0"/>
                <w:sz w:val="22"/>
                <w:szCs w:val="22"/>
              </w:rPr>
              <w:t>46.6%</w:t>
            </w:r>
            <w:r w:rsidRPr="007B3A50">
              <w:rPr>
                <w:rFonts w:eastAsia="標楷體"/>
                <w:kern w:val="0"/>
                <w:sz w:val="22"/>
                <w:szCs w:val="22"/>
              </w:rPr>
              <w:t>、臺中市</w:t>
            </w:r>
            <w:r w:rsidRPr="007B3A50">
              <w:rPr>
                <w:rFonts w:eastAsia="標楷體"/>
                <w:kern w:val="0"/>
                <w:sz w:val="22"/>
                <w:szCs w:val="22"/>
              </w:rPr>
              <w:t>4.5%</w:t>
            </w:r>
            <w:r w:rsidRPr="007B3A50">
              <w:rPr>
                <w:rFonts w:eastAsia="標楷體"/>
                <w:kern w:val="0"/>
                <w:sz w:val="22"/>
                <w:szCs w:val="22"/>
              </w:rPr>
              <w:t>及臺南市</w:t>
            </w:r>
            <w:r w:rsidRPr="007B3A50">
              <w:rPr>
                <w:rFonts w:eastAsia="標楷體"/>
                <w:kern w:val="0"/>
                <w:sz w:val="22"/>
                <w:szCs w:val="22"/>
              </w:rPr>
              <w:t>1.3%</w:t>
            </w:r>
            <w:r w:rsidRPr="007B3A50">
              <w:rPr>
                <w:rFonts w:eastAsia="標楷體"/>
                <w:kern w:val="0"/>
                <w:sz w:val="22"/>
                <w:szCs w:val="22"/>
              </w:rPr>
              <w:t>。污染農地近九成集中在桃園市跟彰化縣，而農地污染多集中於工業聚落下游與工農使用混雜區，反映出工農生產區位不相容的環境污染根本問題。工廠產生的廢棄物及廢水，或石化業及廢五金燃燒產生的排煙及落塵等問題，均可能造成土壤不同程度的污染，其中含重金屬的工廠廢水隨著灌溉水流進農地，以及水量分配之限制而引灌水質不良的迴歸水等兩因素，為農地遭重金屬污染的主因。爰此，為維護民眾食的安全，杜絕土地污染禍延子孫，要求行政院督促經濟部就農地上之違規工廠，擬具整體規劃策略及具體做法送立法院經濟委員會，並由農委會配合該部辦理。</w:t>
            </w:r>
          </w:p>
        </w:tc>
        <w:tc>
          <w:tcPr>
            <w:tcW w:w="5267" w:type="dxa"/>
            <w:shd w:val="clear" w:color="auto" w:fill="auto"/>
          </w:tcPr>
          <w:p w14:paraId="5C96E528" w14:textId="77777777" w:rsidR="005C3D58" w:rsidRPr="007B3A50" w:rsidRDefault="005C3D58" w:rsidP="00C918E2">
            <w:pPr>
              <w:pStyle w:val="a5"/>
              <w:adjustRightInd w:val="0"/>
              <w:spacing w:line="340" w:lineRule="atLeast"/>
              <w:ind w:left="0" w:firstLineChars="0" w:firstLine="0"/>
              <w:rPr>
                <w:rFonts w:ascii="Times New Roman" w:hAnsi="Times New Roman"/>
              </w:rPr>
            </w:pPr>
            <w:r w:rsidRPr="007B3A50">
              <w:rPr>
                <w:rFonts w:ascii="Times New Roman" w:hAnsi="Times New Roman"/>
              </w:rPr>
              <w:t>行政院</w:t>
            </w:r>
            <w:r w:rsidRPr="007B3A50">
              <w:rPr>
                <w:rFonts w:ascii="Times New Roman" w:hAnsi="Times New Roman" w:hint="eastAsia"/>
              </w:rPr>
              <w:t>業</w:t>
            </w:r>
            <w:r w:rsidRPr="007B3A50">
              <w:rPr>
                <w:rFonts w:ascii="Times New Roman" w:hAnsi="Times New Roman"/>
              </w:rPr>
              <w:t>於</w:t>
            </w:r>
            <w:r w:rsidRPr="007B3A50">
              <w:rPr>
                <w:rFonts w:ascii="Times New Roman" w:hAnsi="Times New Roman"/>
              </w:rPr>
              <w:t>106</w:t>
            </w:r>
            <w:r w:rsidRPr="007B3A50">
              <w:rPr>
                <w:rFonts w:ascii="Times New Roman" w:hAnsi="Times New Roman"/>
              </w:rPr>
              <w:t>年</w:t>
            </w:r>
            <w:r w:rsidRPr="007B3A50">
              <w:rPr>
                <w:rFonts w:ascii="Times New Roman" w:hAnsi="Times New Roman"/>
              </w:rPr>
              <w:t>12</w:t>
            </w:r>
            <w:r w:rsidRPr="007B3A50">
              <w:rPr>
                <w:rFonts w:ascii="Times New Roman" w:hAnsi="Times New Roman"/>
              </w:rPr>
              <w:t>月</w:t>
            </w:r>
            <w:r w:rsidRPr="007B3A50">
              <w:rPr>
                <w:rFonts w:ascii="Times New Roman" w:hAnsi="Times New Roman"/>
              </w:rPr>
              <w:t>8</w:t>
            </w:r>
            <w:r w:rsidRPr="007B3A50">
              <w:rPr>
                <w:rFonts w:ascii="Times New Roman" w:hAnsi="Times New Roman"/>
              </w:rPr>
              <w:t>日、</w:t>
            </w:r>
            <w:r w:rsidRPr="007B3A50">
              <w:rPr>
                <w:rFonts w:ascii="Times New Roman" w:hAnsi="Times New Roman"/>
              </w:rPr>
              <w:t>107</w:t>
            </w:r>
            <w:r w:rsidRPr="007B3A50">
              <w:rPr>
                <w:rFonts w:ascii="Times New Roman" w:hAnsi="Times New Roman"/>
              </w:rPr>
              <w:t>年</w:t>
            </w:r>
            <w:r w:rsidRPr="007B3A50">
              <w:rPr>
                <w:rFonts w:ascii="Times New Roman" w:hAnsi="Times New Roman"/>
              </w:rPr>
              <w:t>5</w:t>
            </w:r>
            <w:r w:rsidRPr="007B3A50">
              <w:rPr>
                <w:rFonts w:ascii="Times New Roman" w:hAnsi="Times New Roman"/>
              </w:rPr>
              <w:t>月</w:t>
            </w:r>
            <w:r w:rsidRPr="007B3A50">
              <w:rPr>
                <w:rFonts w:ascii="Times New Roman" w:hAnsi="Times New Roman"/>
              </w:rPr>
              <w:t>23</w:t>
            </w:r>
            <w:r w:rsidRPr="007B3A50">
              <w:rPr>
                <w:rFonts w:ascii="Times New Roman" w:hAnsi="Times New Roman"/>
              </w:rPr>
              <w:t>日、</w:t>
            </w:r>
            <w:r w:rsidRPr="007B3A50">
              <w:rPr>
                <w:rFonts w:ascii="Times New Roman" w:hAnsi="Times New Roman"/>
              </w:rPr>
              <w:t>5</w:t>
            </w:r>
            <w:r w:rsidRPr="007B3A50">
              <w:rPr>
                <w:rFonts w:ascii="Times New Roman" w:hAnsi="Times New Roman"/>
              </w:rPr>
              <w:t>月</w:t>
            </w:r>
            <w:r w:rsidRPr="007B3A50">
              <w:rPr>
                <w:rFonts w:ascii="Times New Roman" w:hAnsi="Times New Roman"/>
              </w:rPr>
              <w:t>29</w:t>
            </w:r>
            <w:r w:rsidRPr="007B3A50">
              <w:rPr>
                <w:rFonts w:ascii="Times New Roman" w:hAnsi="Times New Roman"/>
              </w:rPr>
              <w:t>日及</w:t>
            </w:r>
            <w:r w:rsidRPr="007B3A50">
              <w:rPr>
                <w:rFonts w:ascii="Times New Roman" w:hAnsi="Times New Roman"/>
              </w:rPr>
              <w:t>6</w:t>
            </w:r>
            <w:r w:rsidRPr="007B3A50">
              <w:rPr>
                <w:rFonts w:ascii="Times New Roman" w:hAnsi="Times New Roman"/>
              </w:rPr>
              <w:t>月</w:t>
            </w:r>
            <w:r w:rsidRPr="007B3A50">
              <w:rPr>
                <w:rFonts w:ascii="Times New Roman" w:hAnsi="Times New Roman"/>
              </w:rPr>
              <w:t>20</w:t>
            </w:r>
            <w:r w:rsidRPr="007B3A50">
              <w:rPr>
                <w:rFonts w:ascii="Times New Roman" w:hAnsi="Times New Roman"/>
              </w:rPr>
              <w:t>日邀集經濟部、內政部、行政院環境保護署及本會等相關部會，研商農地上違規工廠整體規劃策略、做法及工廠管理輔導法修法方向等事宜，並請經濟部以本會農業與農地資源盤查結果資料為基礎，督請各直轄市、縣</w:t>
            </w:r>
            <w:r w:rsidRPr="007B3A50">
              <w:rPr>
                <w:rFonts w:ascii="Times New Roman" w:hAnsi="Times New Roman"/>
              </w:rPr>
              <w:t>(</w:t>
            </w:r>
            <w:r w:rsidRPr="007B3A50">
              <w:rPr>
                <w:rFonts w:ascii="Times New Roman" w:hAnsi="Times New Roman"/>
              </w:rPr>
              <w:t>市</w:t>
            </w:r>
            <w:r w:rsidRPr="007B3A50">
              <w:rPr>
                <w:rFonts w:ascii="Times New Roman" w:hAnsi="Times New Roman"/>
              </w:rPr>
              <w:t>)</w:t>
            </w:r>
            <w:r w:rsidRPr="007B3A50">
              <w:rPr>
                <w:rFonts w:ascii="Times New Roman" w:hAnsi="Times New Roman"/>
              </w:rPr>
              <w:t>政府就農地被工廠使用之土地進行全面清查，以針對不同工廠之態樣及區位，研擬輔導、遷移及改善等措施，逐步解決農地上違規工廠問題，落實農地農用之目標。</w:t>
            </w:r>
          </w:p>
        </w:tc>
      </w:tr>
      <w:tr w:rsidR="005C3D58" w:rsidRPr="007B3A50" w14:paraId="1117DDEC" w14:textId="77777777" w:rsidTr="005C3D58">
        <w:tblPrEx>
          <w:tblCellMar>
            <w:top w:w="0" w:type="dxa"/>
            <w:bottom w:w="0" w:type="dxa"/>
          </w:tblCellMar>
        </w:tblPrEx>
        <w:tc>
          <w:tcPr>
            <w:tcW w:w="564" w:type="dxa"/>
            <w:shd w:val="clear" w:color="auto" w:fill="auto"/>
            <w:tcFitText/>
          </w:tcPr>
          <w:p w14:paraId="35EC8C57" w14:textId="77777777" w:rsidR="005C3D58" w:rsidRPr="007B3A50" w:rsidRDefault="005C3D58" w:rsidP="00E20190">
            <w:pPr>
              <w:pStyle w:val="a5"/>
              <w:adjustRightInd w:val="0"/>
              <w:spacing w:line="340" w:lineRule="atLeast"/>
              <w:ind w:left="121" w:hanging="121"/>
              <w:rPr>
                <w:rFonts w:ascii="Times New Roman" w:hAnsi="Times New Roman"/>
                <w:w w:val="55"/>
                <w:kern w:val="0"/>
              </w:rPr>
            </w:pPr>
            <w:r w:rsidRPr="007B3A50">
              <w:rPr>
                <w:rFonts w:ascii="Times New Roman" w:hAnsi="Times New Roman"/>
                <w:w w:val="55"/>
                <w:kern w:val="0"/>
              </w:rPr>
              <w:t>新增決議</w:t>
            </w:r>
          </w:p>
          <w:p w14:paraId="4ED0BF25" w14:textId="77777777" w:rsidR="005C3D58" w:rsidRPr="007B3A50" w:rsidRDefault="005C3D58" w:rsidP="00E20190">
            <w:pPr>
              <w:pStyle w:val="14"/>
              <w:adjustRightInd w:val="0"/>
              <w:spacing w:line="340" w:lineRule="atLeast"/>
              <w:ind w:left="0" w:firstLineChars="0" w:firstLine="0"/>
              <w:rPr>
                <w:spacing w:val="14"/>
                <w:w w:val="44"/>
                <w:kern w:val="0"/>
              </w:rPr>
            </w:pPr>
            <w:r w:rsidRPr="007B3A50">
              <w:rPr>
                <w:spacing w:val="0"/>
                <w:w w:val="80"/>
              </w:rPr>
              <w:t>(</w:t>
            </w:r>
            <w:r w:rsidRPr="007B3A50">
              <w:rPr>
                <w:spacing w:val="0"/>
                <w:w w:val="80"/>
              </w:rPr>
              <w:t>十九</w:t>
            </w:r>
            <w:r w:rsidRPr="007B3A50">
              <w:rPr>
                <w:spacing w:val="0"/>
                <w:w w:val="80"/>
              </w:rPr>
              <w:t>)</w:t>
            </w:r>
          </w:p>
        </w:tc>
        <w:tc>
          <w:tcPr>
            <w:tcW w:w="4133" w:type="dxa"/>
            <w:shd w:val="clear" w:color="auto" w:fill="auto"/>
          </w:tcPr>
          <w:p w14:paraId="3941CA9B"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r w:rsidRPr="007B3A50">
              <w:rPr>
                <w:rFonts w:eastAsia="標楷體"/>
                <w:kern w:val="0"/>
                <w:sz w:val="22"/>
                <w:szCs w:val="22"/>
              </w:rPr>
              <w:t>保障農民生產安全與收益為政府施政重點。農委會</w:t>
            </w:r>
            <w:r w:rsidRPr="007B3A50">
              <w:rPr>
                <w:rFonts w:eastAsia="標楷體"/>
                <w:kern w:val="0"/>
                <w:sz w:val="22"/>
                <w:szCs w:val="22"/>
              </w:rPr>
              <w:t>107</w:t>
            </w:r>
            <w:r w:rsidRPr="007B3A50">
              <w:rPr>
                <w:rFonts w:eastAsia="標楷體"/>
                <w:kern w:val="0"/>
                <w:sz w:val="22"/>
                <w:szCs w:val="22"/>
              </w:rPr>
              <w:t>年度編列補助農業天然災害救助基金</w:t>
            </w:r>
            <w:r w:rsidRPr="007B3A50">
              <w:rPr>
                <w:rFonts w:eastAsia="標楷體"/>
                <w:kern w:val="0"/>
                <w:sz w:val="22"/>
                <w:szCs w:val="22"/>
              </w:rPr>
              <w:t>40</w:t>
            </w:r>
            <w:r w:rsidRPr="007B3A50">
              <w:rPr>
                <w:rFonts w:eastAsia="標楷體"/>
                <w:kern w:val="0"/>
                <w:sz w:val="22"/>
                <w:szCs w:val="22"/>
              </w:rPr>
              <w:t>億</w:t>
            </w:r>
            <w:r w:rsidRPr="007B3A50">
              <w:rPr>
                <w:rFonts w:eastAsia="標楷體"/>
                <w:kern w:val="0"/>
                <w:sz w:val="22"/>
                <w:szCs w:val="22"/>
              </w:rPr>
              <w:t>1,450</w:t>
            </w:r>
            <w:r w:rsidRPr="007B3A50">
              <w:rPr>
                <w:rFonts w:eastAsia="標楷體"/>
                <w:kern w:val="0"/>
                <w:sz w:val="22"/>
                <w:szCs w:val="22"/>
              </w:rPr>
              <w:t>萬元，較</w:t>
            </w:r>
            <w:r w:rsidRPr="007B3A50">
              <w:rPr>
                <w:rFonts w:eastAsia="標楷體"/>
                <w:kern w:val="0"/>
                <w:sz w:val="22"/>
                <w:szCs w:val="22"/>
              </w:rPr>
              <w:t>106</w:t>
            </w:r>
            <w:r w:rsidRPr="007B3A50">
              <w:rPr>
                <w:rFonts w:eastAsia="標楷體"/>
                <w:kern w:val="0"/>
                <w:sz w:val="22"/>
                <w:szCs w:val="22"/>
              </w:rPr>
              <w:t>年度預算數增加</w:t>
            </w:r>
            <w:r w:rsidRPr="007B3A50">
              <w:rPr>
                <w:rFonts w:eastAsia="標楷體"/>
                <w:kern w:val="0"/>
                <w:sz w:val="22"/>
                <w:szCs w:val="22"/>
              </w:rPr>
              <w:t>26</w:t>
            </w:r>
            <w:r w:rsidRPr="007B3A50">
              <w:rPr>
                <w:rFonts w:eastAsia="標楷體"/>
                <w:kern w:val="0"/>
                <w:sz w:val="22"/>
                <w:szCs w:val="22"/>
              </w:rPr>
              <w:t>億</w:t>
            </w:r>
            <w:r w:rsidRPr="007B3A50">
              <w:rPr>
                <w:rFonts w:eastAsia="標楷體"/>
                <w:kern w:val="0"/>
                <w:sz w:val="22"/>
                <w:szCs w:val="22"/>
              </w:rPr>
              <w:t>1,439</w:t>
            </w:r>
            <w:r w:rsidRPr="007B3A50">
              <w:rPr>
                <w:rFonts w:eastAsia="標楷體"/>
                <w:kern w:val="0"/>
                <w:sz w:val="22"/>
                <w:szCs w:val="22"/>
              </w:rPr>
              <w:t>萬</w:t>
            </w:r>
            <w:r w:rsidRPr="007B3A50">
              <w:rPr>
                <w:rFonts w:eastAsia="標楷體"/>
                <w:kern w:val="0"/>
                <w:sz w:val="22"/>
                <w:szCs w:val="22"/>
              </w:rPr>
              <w:t>9</w:t>
            </w:r>
            <w:r w:rsidRPr="007B3A50">
              <w:rPr>
                <w:rFonts w:eastAsia="標楷體"/>
                <w:kern w:val="0"/>
                <w:sz w:val="22"/>
                <w:szCs w:val="22"/>
              </w:rPr>
              <w:t>千元，增幅</w:t>
            </w:r>
            <w:r w:rsidRPr="007B3A50">
              <w:rPr>
                <w:rFonts w:eastAsia="標楷體"/>
                <w:kern w:val="0"/>
                <w:sz w:val="22"/>
                <w:szCs w:val="22"/>
              </w:rPr>
              <w:t>186.73%</w:t>
            </w:r>
            <w:r w:rsidRPr="007B3A50">
              <w:rPr>
                <w:rFonts w:eastAsia="標楷體"/>
                <w:kern w:val="0"/>
                <w:sz w:val="22"/>
                <w:szCs w:val="22"/>
              </w:rPr>
              <w:t>。然以近年天然災害發生強度及頻率，農損金額均遠超過當年度農業天然災害救助基金預算，凸顯建立保險制度來分擔農業災損之急迫性與重要性。近年來納保農作品項雖有增加，惟相較國內農作物品項及種植面積，比例仍低；農委會應加快研議納保保單之洽商進度，並減少各地災損認定標準歧異之民怨，俾提高農民投保誘因，增加整體納保涵蓋率及降低保費，逐步建構我國農業安全體系。</w:t>
            </w:r>
          </w:p>
        </w:tc>
        <w:tc>
          <w:tcPr>
            <w:tcW w:w="5267" w:type="dxa"/>
            <w:shd w:val="clear" w:color="auto" w:fill="auto"/>
          </w:tcPr>
          <w:p w14:paraId="2C065FD2" w14:textId="77777777" w:rsidR="005C3D58" w:rsidRPr="007B3A50" w:rsidRDefault="005C3D58" w:rsidP="00E20190">
            <w:pPr>
              <w:numPr>
                <w:ilvl w:val="0"/>
                <w:numId w:val="3"/>
              </w:numPr>
              <w:adjustRightInd w:val="0"/>
              <w:snapToGrid w:val="0"/>
              <w:spacing w:line="340" w:lineRule="atLeast"/>
              <w:ind w:leftChars="10" w:left="464" w:hangingChars="200" w:hanging="440"/>
              <w:jc w:val="both"/>
              <w:rPr>
                <w:rFonts w:eastAsia="標楷體"/>
                <w:kern w:val="0"/>
                <w:sz w:val="22"/>
                <w:szCs w:val="22"/>
              </w:rPr>
            </w:pPr>
            <w:r w:rsidRPr="007B3A50">
              <w:rPr>
                <w:rFonts w:eastAsia="標楷體"/>
                <w:kern w:val="0"/>
                <w:sz w:val="22"/>
                <w:szCs w:val="22"/>
              </w:rPr>
              <w:t>為協助農民因應極端氣候，本會自</w:t>
            </w:r>
            <w:r w:rsidRPr="007B3A50">
              <w:rPr>
                <w:rFonts w:eastAsia="標楷體"/>
                <w:kern w:val="0"/>
                <w:sz w:val="22"/>
                <w:szCs w:val="22"/>
              </w:rPr>
              <w:t>104</w:t>
            </w:r>
            <w:r w:rsidRPr="007B3A50">
              <w:rPr>
                <w:rFonts w:eastAsia="標楷體"/>
                <w:kern w:val="0"/>
                <w:sz w:val="22"/>
                <w:szCs w:val="22"/>
              </w:rPr>
              <w:t>年起已陸續試辦高接梨、梨、芒果天然災害保險，</w:t>
            </w:r>
            <w:r w:rsidRPr="007B3A50">
              <w:rPr>
                <w:rFonts w:eastAsia="標楷體"/>
                <w:kern w:val="0"/>
                <w:sz w:val="22"/>
                <w:szCs w:val="22"/>
              </w:rPr>
              <w:t>104</w:t>
            </w:r>
            <w:r w:rsidRPr="007B3A50">
              <w:rPr>
                <w:rFonts w:eastAsia="標楷體"/>
                <w:kern w:val="0"/>
                <w:sz w:val="22"/>
                <w:szCs w:val="22"/>
              </w:rPr>
              <w:t>年高接梨投保件數</w:t>
            </w:r>
            <w:r w:rsidRPr="007B3A50">
              <w:rPr>
                <w:rFonts w:eastAsia="標楷體"/>
                <w:kern w:val="0"/>
                <w:sz w:val="22"/>
                <w:szCs w:val="22"/>
              </w:rPr>
              <w:t>89</w:t>
            </w:r>
            <w:r w:rsidRPr="007B3A50">
              <w:rPr>
                <w:rFonts w:eastAsia="標楷體"/>
                <w:kern w:val="0"/>
                <w:sz w:val="22"/>
                <w:szCs w:val="22"/>
              </w:rPr>
              <w:t>件，投保面積</w:t>
            </w:r>
            <w:r w:rsidRPr="007B3A50">
              <w:rPr>
                <w:rFonts w:eastAsia="標楷體"/>
                <w:kern w:val="0"/>
                <w:sz w:val="22"/>
                <w:szCs w:val="22"/>
              </w:rPr>
              <w:t>50.89</w:t>
            </w:r>
            <w:r w:rsidRPr="007B3A50">
              <w:rPr>
                <w:rFonts w:eastAsia="標楷體"/>
                <w:kern w:val="0"/>
                <w:sz w:val="22"/>
                <w:szCs w:val="22"/>
              </w:rPr>
              <w:t>公頃；</w:t>
            </w:r>
            <w:r w:rsidRPr="007B3A50">
              <w:rPr>
                <w:rFonts w:eastAsia="標楷體"/>
                <w:kern w:val="0"/>
                <w:sz w:val="22"/>
                <w:szCs w:val="22"/>
              </w:rPr>
              <w:t>105</w:t>
            </w:r>
            <w:r w:rsidRPr="007B3A50">
              <w:rPr>
                <w:rFonts w:eastAsia="標楷體"/>
                <w:kern w:val="0"/>
                <w:sz w:val="22"/>
                <w:szCs w:val="22"/>
              </w:rPr>
              <w:t>年梨投保件數</w:t>
            </w:r>
            <w:r w:rsidRPr="007B3A50">
              <w:rPr>
                <w:rFonts w:eastAsia="標楷體"/>
                <w:kern w:val="0"/>
                <w:sz w:val="22"/>
                <w:szCs w:val="22"/>
              </w:rPr>
              <w:t>169</w:t>
            </w:r>
            <w:r w:rsidRPr="007B3A50">
              <w:rPr>
                <w:rFonts w:eastAsia="標楷體"/>
                <w:kern w:val="0"/>
                <w:sz w:val="22"/>
                <w:szCs w:val="22"/>
              </w:rPr>
              <w:t>件，投保面積</w:t>
            </w:r>
            <w:r w:rsidRPr="007B3A50">
              <w:rPr>
                <w:rFonts w:eastAsia="標楷體"/>
                <w:kern w:val="0"/>
                <w:sz w:val="22"/>
                <w:szCs w:val="22"/>
              </w:rPr>
              <w:t>139.08</w:t>
            </w:r>
            <w:r w:rsidRPr="007B3A50">
              <w:rPr>
                <w:rFonts w:eastAsia="標楷體"/>
                <w:kern w:val="0"/>
                <w:sz w:val="22"/>
                <w:szCs w:val="22"/>
              </w:rPr>
              <w:t>公頃；</w:t>
            </w:r>
            <w:r w:rsidRPr="007B3A50">
              <w:rPr>
                <w:rFonts w:eastAsia="標楷體"/>
                <w:kern w:val="0"/>
                <w:sz w:val="22"/>
                <w:szCs w:val="22"/>
              </w:rPr>
              <w:t>106</w:t>
            </w:r>
            <w:r w:rsidRPr="007B3A50">
              <w:rPr>
                <w:rFonts w:eastAsia="標楷體"/>
                <w:kern w:val="0"/>
                <w:sz w:val="22"/>
                <w:szCs w:val="22"/>
              </w:rPr>
              <w:t>年梨投保件數增加至</w:t>
            </w:r>
            <w:r w:rsidRPr="007B3A50">
              <w:rPr>
                <w:rFonts w:eastAsia="標楷體"/>
                <w:kern w:val="0"/>
                <w:sz w:val="22"/>
                <w:szCs w:val="22"/>
              </w:rPr>
              <w:t>229</w:t>
            </w:r>
            <w:r w:rsidRPr="007B3A50">
              <w:rPr>
                <w:rFonts w:eastAsia="標楷體"/>
                <w:kern w:val="0"/>
                <w:sz w:val="22"/>
                <w:szCs w:val="22"/>
              </w:rPr>
              <w:t>件，投保面積</w:t>
            </w:r>
            <w:r w:rsidRPr="007B3A50">
              <w:rPr>
                <w:rFonts w:eastAsia="標楷體"/>
                <w:kern w:val="0"/>
                <w:sz w:val="22"/>
                <w:szCs w:val="22"/>
              </w:rPr>
              <w:t>203.79</w:t>
            </w:r>
            <w:r w:rsidRPr="007B3A50">
              <w:rPr>
                <w:rFonts w:eastAsia="標楷體"/>
                <w:kern w:val="0"/>
                <w:sz w:val="22"/>
                <w:szCs w:val="22"/>
              </w:rPr>
              <w:t>公頃；</w:t>
            </w:r>
            <w:r w:rsidRPr="007B3A50">
              <w:rPr>
                <w:rFonts w:eastAsia="標楷體"/>
                <w:kern w:val="0"/>
                <w:sz w:val="22"/>
                <w:szCs w:val="22"/>
              </w:rPr>
              <w:t>106</w:t>
            </w:r>
            <w:r w:rsidRPr="007B3A50">
              <w:rPr>
                <w:rFonts w:eastAsia="標楷體"/>
                <w:kern w:val="0"/>
                <w:sz w:val="22"/>
                <w:szCs w:val="22"/>
              </w:rPr>
              <w:t>年全國二期稻作水稻保險，共投保</w:t>
            </w:r>
            <w:r w:rsidRPr="007B3A50">
              <w:rPr>
                <w:rFonts w:eastAsia="標楷體"/>
                <w:kern w:val="0"/>
                <w:sz w:val="22"/>
                <w:szCs w:val="22"/>
              </w:rPr>
              <w:t>4,419</w:t>
            </w:r>
            <w:r w:rsidRPr="007B3A50">
              <w:rPr>
                <w:rFonts w:eastAsia="標楷體"/>
                <w:kern w:val="0"/>
                <w:sz w:val="22"/>
                <w:szCs w:val="22"/>
              </w:rPr>
              <w:t>件、面積</w:t>
            </w:r>
            <w:r w:rsidRPr="007B3A50">
              <w:rPr>
                <w:rFonts w:eastAsia="標楷體"/>
                <w:kern w:val="0"/>
                <w:sz w:val="22"/>
                <w:szCs w:val="22"/>
              </w:rPr>
              <w:t>7,738</w:t>
            </w:r>
            <w:r w:rsidRPr="007B3A50">
              <w:rPr>
                <w:rFonts w:eastAsia="標楷體"/>
                <w:kern w:val="0"/>
                <w:sz w:val="22"/>
                <w:szCs w:val="22"/>
              </w:rPr>
              <w:t>公頃，農民逐漸有投保農業保險，重視風險管理的觀念。</w:t>
            </w:r>
          </w:p>
          <w:p w14:paraId="0B96C805" w14:textId="77777777" w:rsidR="005C3D58" w:rsidRPr="007B3A50" w:rsidRDefault="005C3D58" w:rsidP="00E20190">
            <w:pPr>
              <w:numPr>
                <w:ilvl w:val="0"/>
                <w:numId w:val="3"/>
              </w:numPr>
              <w:adjustRightInd w:val="0"/>
              <w:snapToGrid w:val="0"/>
              <w:spacing w:line="340" w:lineRule="atLeast"/>
              <w:ind w:leftChars="10" w:left="464" w:hangingChars="200" w:hanging="440"/>
              <w:jc w:val="both"/>
              <w:rPr>
                <w:rFonts w:eastAsia="標楷體"/>
                <w:kern w:val="0"/>
                <w:sz w:val="22"/>
                <w:szCs w:val="22"/>
              </w:rPr>
            </w:pPr>
            <w:r w:rsidRPr="007B3A50">
              <w:rPr>
                <w:rFonts w:eastAsia="標楷體"/>
                <w:kern w:val="0"/>
                <w:sz w:val="22"/>
                <w:szCs w:val="22"/>
              </w:rPr>
              <w:t>除已試辦高接梨、梨、芒果天然災害保險外，本會</w:t>
            </w:r>
            <w:r w:rsidRPr="007B3A50">
              <w:rPr>
                <w:rFonts w:eastAsia="標楷體"/>
                <w:kern w:val="0"/>
                <w:sz w:val="22"/>
                <w:szCs w:val="22"/>
              </w:rPr>
              <w:t>106</w:t>
            </w:r>
            <w:r w:rsidRPr="007B3A50">
              <w:rPr>
                <w:rFonts w:eastAsia="標楷體"/>
                <w:kern w:val="0"/>
                <w:sz w:val="22"/>
                <w:szCs w:val="22"/>
              </w:rPr>
              <w:t>年增加試辦釋迦、養殖水產、水稻、石斑魚及家禽禽流感保險，</w:t>
            </w:r>
            <w:r w:rsidRPr="007B3A50">
              <w:rPr>
                <w:rFonts w:eastAsia="標楷體"/>
                <w:kern w:val="0"/>
                <w:sz w:val="22"/>
                <w:szCs w:val="22"/>
              </w:rPr>
              <w:t>107</w:t>
            </w:r>
            <w:r w:rsidRPr="007B3A50">
              <w:rPr>
                <w:rFonts w:eastAsia="標楷體"/>
                <w:kern w:val="0"/>
                <w:sz w:val="22"/>
                <w:szCs w:val="22"/>
              </w:rPr>
              <w:t>年新增農業設施、香蕉、文旦柚、鳳梨、木瓜、甜柿及虱目魚等保險品項。</w:t>
            </w:r>
          </w:p>
          <w:p w14:paraId="32841B4B" w14:textId="77777777" w:rsidR="005C3D58" w:rsidRPr="007B3A50" w:rsidRDefault="005C3D58" w:rsidP="00E20190">
            <w:pPr>
              <w:numPr>
                <w:ilvl w:val="0"/>
                <w:numId w:val="3"/>
              </w:numPr>
              <w:adjustRightInd w:val="0"/>
              <w:snapToGrid w:val="0"/>
              <w:spacing w:line="340" w:lineRule="atLeast"/>
              <w:ind w:leftChars="10" w:left="464" w:hangingChars="200" w:hanging="440"/>
              <w:jc w:val="both"/>
              <w:rPr>
                <w:rFonts w:eastAsia="標楷體"/>
                <w:kern w:val="0"/>
                <w:sz w:val="22"/>
                <w:szCs w:val="22"/>
              </w:rPr>
            </w:pPr>
            <w:r w:rsidRPr="007B3A50">
              <w:rPr>
                <w:rFonts w:eastAsia="標楷體"/>
                <w:kern w:val="0"/>
                <w:sz w:val="22"/>
                <w:szCs w:val="22"/>
              </w:rPr>
              <w:t>考量農業保險執行複雜度高，為求周延，本會將持續擴大試辦，針對農民需求開發保單，並規劃於</w:t>
            </w:r>
            <w:r w:rsidRPr="007B3A50">
              <w:rPr>
                <w:rFonts w:eastAsia="標楷體"/>
                <w:kern w:val="0"/>
                <w:sz w:val="22"/>
                <w:szCs w:val="22"/>
              </w:rPr>
              <w:t>107</w:t>
            </w:r>
            <w:r w:rsidRPr="007B3A50">
              <w:rPr>
                <w:rFonts w:eastAsia="標楷體"/>
                <w:kern w:val="0"/>
                <w:sz w:val="22"/>
                <w:szCs w:val="22"/>
              </w:rPr>
              <w:t>年研提農業保險專法，以期建構完整農業保險制度並提高農業經營保障，穩定農民收入。</w:t>
            </w:r>
          </w:p>
        </w:tc>
      </w:tr>
      <w:tr w:rsidR="005C3D58" w:rsidRPr="007B3A50" w14:paraId="4C458D78" w14:textId="77777777" w:rsidTr="005C3D58">
        <w:tblPrEx>
          <w:tblCellMar>
            <w:top w:w="0" w:type="dxa"/>
            <w:bottom w:w="0" w:type="dxa"/>
          </w:tblCellMar>
        </w:tblPrEx>
        <w:tc>
          <w:tcPr>
            <w:tcW w:w="564" w:type="dxa"/>
            <w:shd w:val="clear" w:color="auto" w:fill="auto"/>
            <w:tcFitText/>
          </w:tcPr>
          <w:p w14:paraId="5BA959C2" w14:textId="77777777" w:rsidR="005C3D58" w:rsidRPr="007B3A50" w:rsidRDefault="005C3D58" w:rsidP="00E20190">
            <w:pPr>
              <w:pStyle w:val="a5"/>
              <w:adjustRightInd w:val="0"/>
              <w:spacing w:line="340" w:lineRule="atLeast"/>
              <w:ind w:left="121" w:hanging="121"/>
              <w:rPr>
                <w:rFonts w:ascii="Times New Roman" w:hAnsi="Times New Roman"/>
                <w:w w:val="55"/>
                <w:kern w:val="0"/>
              </w:rPr>
            </w:pPr>
            <w:r w:rsidRPr="007B3A50">
              <w:rPr>
                <w:rFonts w:ascii="Times New Roman" w:hAnsi="Times New Roman"/>
                <w:w w:val="55"/>
                <w:kern w:val="0"/>
              </w:rPr>
              <w:t>新增決議</w:t>
            </w:r>
          </w:p>
          <w:p w14:paraId="0AE55C12" w14:textId="77777777" w:rsidR="005C3D58" w:rsidRPr="007B3A50" w:rsidRDefault="005C3D58" w:rsidP="00E20190">
            <w:pPr>
              <w:pStyle w:val="14"/>
              <w:adjustRightInd w:val="0"/>
              <w:spacing w:line="340" w:lineRule="atLeast"/>
              <w:ind w:left="0" w:firstLineChars="0" w:firstLine="0"/>
              <w:rPr>
                <w:spacing w:val="14"/>
                <w:w w:val="44"/>
                <w:kern w:val="0"/>
              </w:rPr>
            </w:pPr>
            <w:r w:rsidRPr="007B3A50">
              <w:rPr>
                <w:spacing w:val="0"/>
                <w:w w:val="80"/>
              </w:rPr>
              <w:t>(</w:t>
            </w:r>
            <w:r w:rsidRPr="007B3A50">
              <w:rPr>
                <w:spacing w:val="0"/>
                <w:w w:val="80"/>
              </w:rPr>
              <w:t>二十</w:t>
            </w:r>
            <w:r w:rsidRPr="007B3A50">
              <w:rPr>
                <w:spacing w:val="0"/>
                <w:w w:val="80"/>
              </w:rPr>
              <w:t>)</w:t>
            </w:r>
          </w:p>
        </w:tc>
        <w:tc>
          <w:tcPr>
            <w:tcW w:w="4133" w:type="dxa"/>
            <w:shd w:val="clear" w:color="auto" w:fill="auto"/>
          </w:tcPr>
          <w:p w14:paraId="1C09C3EE" w14:textId="77777777" w:rsidR="005C3D58" w:rsidRPr="007B3A50" w:rsidRDefault="005C3D58" w:rsidP="00E20190">
            <w:pPr>
              <w:autoSpaceDE w:val="0"/>
              <w:autoSpaceDN w:val="0"/>
              <w:adjustRightInd w:val="0"/>
              <w:snapToGrid w:val="0"/>
              <w:spacing w:line="340" w:lineRule="atLeast"/>
              <w:jc w:val="both"/>
              <w:rPr>
                <w:rFonts w:eastAsia="標楷體"/>
                <w:kern w:val="0"/>
                <w:sz w:val="22"/>
                <w:szCs w:val="22"/>
              </w:rPr>
            </w:pPr>
            <w:r w:rsidRPr="007B3A50">
              <w:rPr>
                <w:rFonts w:eastAsia="標楷體"/>
                <w:kern w:val="0"/>
                <w:sz w:val="22"/>
                <w:szCs w:val="22"/>
              </w:rPr>
              <w:t>行政院農業委員會所屬茶業改良場、種苗改良繁殖場、桃園區農業改良場、</w:t>
            </w:r>
          </w:p>
          <w:p w14:paraId="3DAE4D70"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r w:rsidRPr="007B3A50">
              <w:rPr>
                <w:rFonts w:eastAsia="標楷體"/>
                <w:kern w:val="0"/>
                <w:sz w:val="22"/>
                <w:szCs w:val="22"/>
              </w:rPr>
              <w:t>苗栗區農業改良場、臺中區農業改良場、臺南區農業改良場、高雄區農業改良場、花蓮區農業改良場及臺東區農業改良場等</w:t>
            </w:r>
            <w:r w:rsidRPr="007B3A50">
              <w:rPr>
                <w:rFonts w:eastAsia="標楷體"/>
                <w:kern w:val="0"/>
                <w:sz w:val="22"/>
                <w:szCs w:val="22"/>
              </w:rPr>
              <w:t>9</w:t>
            </w:r>
            <w:r w:rsidRPr="007B3A50">
              <w:rPr>
                <w:rFonts w:eastAsia="標楷體"/>
                <w:kern w:val="0"/>
                <w:sz w:val="22"/>
                <w:szCs w:val="22"/>
              </w:rPr>
              <w:t>個改良場等，為辦理職務宿舍出借事宜，每年度均須編列相關費用維護，然部分改良場收取之租金及管理費收入尚不及維護費用，又部分改良場職務宿舍待使用率偏低，且有被占用之情形，為改善宿舍閒置及占用狀況，建請行政院農業委員會應審慎檢討改進。</w:t>
            </w:r>
          </w:p>
        </w:tc>
        <w:tc>
          <w:tcPr>
            <w:tcW w:w="5267" w:type="dxa"/>
            <w:shd w:val="clear" w:color="auto" w:fill="auto"/>
          </w:tcPr>
          <w:p w14:paraId="62DDA291" w14:textId="77777777" w:rsidR="005C3D58" w:rsidRPr="007B3A50" w:rsidRDefault="005C3D58" w:rsidP="00E20190">
            <w:pPr>
              <w:numPr>
                <w:ilvl w:val="0"/>
                <w:numId w:val="4"/>
              </w:numPr>
              <w:adjustRightInd w:val="0"/>
              <w:snapToGrid w:val="0"/>
              <w:spacing w:line="340" w:lineRule="atLeast"/>
              <w:ind w:left="460" w:hanging="426"/>
              <w:jc w:val="both"/>
              <w:rPr>
                <w:rFonts w:eastAsia="標楷體"/>
                <w:kern w:val="0"/>
                <w:sz w:val="22"/>
                <w:szCs w:val="22"/>
              </w:rPr>
            </w:pPr>
            <w:r w:rsidRPr="007B3A50">
              <w:rPr>
                <w:rFonts w:eastAsia="標楷體"/>
                <w:kern w:val="0"/>
                <w:sz w:val="22"/>
                <w:szCs w:val="22"/>
              </w:rPr>
              <w:t>本會所屬各改良場因經管職務宿舍多屬屋齡</w:t>
            </w:r>
            <w:r w:rsidRPr="007B3A50">
              <w:rPr>
                <w:rFonts w:eastAsia="標楷體"/>
                <w:kern w:val="0"/>
                <w:sz w:val="22"/>
                <w:szCs w:val="22"/>
              </w:rPr>
              <w:t>30</w:t>
            </w:r>
            <w:r w:rsidRPr="007B3A50">
              <w:rPr>
                <w:rFonts w:eastAsia="標楷體"/>
                <w:kern w:val="0"/>
                <w:sz w:val="22"/>
                <w:szCs w:val="22"/>
              </w:rPr>
              <w:t>年以上之老舊宿舍，屋況不佳，有漏水情形，致同仁借用意願不高；另部分單位處於偏遠地區、交通不便，仍應保留宿舍並予修繕維護供遠道同仁住宿使用；為提升宿舍借用率，爰須編列相關修繕維護費。</w:t>
            </w:r>
          </w:p>
          <w:p w14:paraId="6BB28F8E" w14:textId="77777777" w:rsidR="005C3D58" w:rsidRPr="007B3A50" w:rsidRDefault="005C3D58" w:rsidP="00E20190">
            <w:pPr>
              <w:numPr>
                <w:ilvl w:val="0"/>
                <w:numId w:val="4"/>
              </w:numPr>
              <w:adjustRightInd w:val="0"/>
              <w:snapToGrid w:val="0"/>
              <w:spacing w:line="340" w:lineRule="atLeast"/>
              <w:ind w:left="460" w:hanging="460"/>
              <w:jc w:val="both"/>
              <w:rPr>
                <w:rFonts w:eastAsia="標楷體"/>
                <w:kern w:val="0"/>
                <w:sz w:val="22"/>
                <w:szCs w:val="22"/>
              </w:rPr>
            </w:pPr>
            <w:r w:rsidRPr="007B3A50">
              <w:rPr>
                <w:rFonts w:eastAsia="標楷體"/>
                <w:kern w:val="0"/>
                <w:sz w:val="22"/>
                <w:szCs w:val="22"/>
              </w:rPr>
              <w:t>除編列宿舍維護費使宿舍達可供借用屋況，另將檢討宿舍實際借用情形，倘已無住宿需求，即依國有財產法等相關規定，將宿舍變更其他用途（如供推廣教育使用之學員宿舍），活絡資產使用。</w:t>
            </w:r>
          </w:p>
          <w:p w14:paraId="3C3A3698" w14:textId="77777777" w:rsidR="005C3D58" w:rsidRPr="007B3A50" w:rsidRDefault="005C3D58" w:rsidP="00E20190">
            <w:pPr>
              <w:numPr>
                <w:ilvl w:val="0"/>
                <w:numId w:val="4"/>
              </w:numPr>
              <w:adjustRightInd w:val="0"/>
              <w:snapToGrid w:val="0"/>
              <w:spacing w:line="340" w:lineRule="atLeast"/>
              <w:ind w:left="460" w:hanging="426"/>
              <w:jc w:val="both"/>
              <w:rPr>
                <w:rFonts w:eastAsia="標楷體"/>
                <w:sz w:val="22"/>
                <w:szCs w:val="22"/>
              </w:rPr>
            </w:pPr>
            <w:r w:rsidRPr="007B3A50">
              <w:rPr>
                <w:rFonts w:eastAsia="標楷體"/>
                <w:kern w:val="0"/>
                <w:sz w:val="22"/>
                <w:szCs w:val="22"/>
              </w:rPr>
              <w:t>為期國有財產管理更具效益，避免國有員工宿舍管理費標準與市價過度背離，造成國庫的短收，本會當依規定督促所屬機關配合檢討員工宿舍管理費收取標準，適時調整職務宿舍管理費收費基準。</w:t>
            </w:r>
          </w:p>
          <w:p w14:paraId="204D3060" w14:textId="77777777" w:rsidR="005C3D58" w:rsidRPr="007B3A50" w:rsidRDefault="005C3D58" w:rsidP="00E20190">
            <w:pPr>
              <w:numPr>
                <w:ilvl w:val="0"/>
                <w:numId w:val="4"/>
              </w:numPr>
              <w:adjustRightInd w:val="0"/>
              <w:snapToGrid w:val="0"/>
              <w:spacing w:line="340" w:lineRule="atLeast"/>
              <w:ind w:left="460" w:hanging="426"/>
              <w:jc w:val="both"/>
              <w:rPr>
                <w:rFonts w:eastAsia="標楷體"/>
                <w:sz w:val="22"/>
                <w:szCs w:val="22"/>
              </w:rPr>
            </w:pPr>
            <w:r w:rsidRPr="007B3A50">
              <w:rPr>
                <w:rFonts w:eastAsia="標楷體"/>
                <w:kern w:val="0"/>
                <w:sz w:val="22"/>
                <w:szCs w:val="22"/>
              </w:rPr>
              <w:t>為免國庫額外補貼宿舍相關維護成本，將全面檢視經管職務宿舍管理費收費基準合理性，以增裕國庫收入。</w:t>
            </w:r>
          </w:p>
        </w:tc>
      </w:tr>
      <w:tr w:rsidR="005C3D58" w:rsidRPr="007B3A50" w14:paraId="053774B1" w14:textId="77777777" w:rsidTr="005C3D58">
        <w:tblPrEx>
          <w:tblCellMar>
            <w:top w:w="0" w:type="dxa"/>
            <w:bottom w:w="0" w:type="dxa"/>
          </w:tblCellMar>
        </w:tblPrEx>
        <w:tc>
          <w:tcPr>
            <w:tcW w:w="564" w:type="dxa"/>
            <w:shd w:val="clear" w:color="auto" w:fill="auto"/>
            <w:tcFitText/>
          </w:tcPr>
          <w:p w14:paraId="23511015" w14:textId="77777777" w:rsidR="005C3D58" w:rsidRPr="007B3A50" w:rsidRDefault="005C3D58" w:rsidP="00E20190">
            <w:pPr>
              <w:pStyle w:val="a5"/>
              <w:adjustRightInd w:val="0"/>
              <w:spacing w:line="340" w:lineRule="atLeast"/>
              <w:ind w:left="121" w:hanging="121"/>
              <w:rPr>
                <w:rFonts w:ascii="Times New Roman" w:hAnsi="Times New Roman"/>
                <w:w w:val="55"/>
                <w:kern w:val="0"/>
              </w:rPr>
            </w:pPr>
            <w:r w:rsidRPr="007B3A50">
              <w:rPr>
                <w:rFonts w:ascii="Times New Roman" w:hAnsi="Times New Roman"/>
                <w:w w:val="55"/>
                <w:kern w:val="0"/>
              </w:rPr>
              <w:t>新增決議</w:t>
            </w:r>
          </w:p>
          <w:p w14:paraId="77E2C726" w14:textId="77777777" w:rsidR="005C3D58" w:rsidRPr="007B3A50" w:rsidRDefault="005C3D58" w:rsidP="00E20190">
            <w:pPr>
              <w:pStyle w:val="14"/>
              <w:adjustRightInd w:val="0"/>
              <w:spacing w:line="340" w:lineRule="atLeast"/>
              <w:ind w:left="0" w:firstLineChars="0" w:firstLine="0"/>
              <w:rPr>
                <w:spacing w:val="14"/>
                <w:w w:val="44"/>
                <w:kern w:val="0"/>
              </w:rPr>
            </w:pPr>
            <w:r w:rsidRPr="007B3A50">
              <w:rPr>
                <w:spacing w:val="0"/>
                <w:w w:val="66"/>
              </w:rPr>
              <w:t>(</w:t>
            </w:r>
            <w:r w:rsidRPr="007B3A50">
              <w:rPr>
                <w:spacing w:val="0"/>
                <w:w w:val="66"/>
              </w:rPr>
              <w:t>二十一</w:t>
            </w:r>
            <w:r w:rsidRPr="007B3A50">
              <w:rPr>
                <w:spacing w:val="0"/>
                <w:w w:val="80"/>
              </w:rPr>
              <w:t>)</w:t>
            </w:r>
          </w:p>
        </w:tc>
        <w:tc>
          <w:tcPr>
            <w:tcW w:w="4133" w:type="dxa"/>
            <w:shd w:val="clear" w:color="auto" w:fill="auto"/>
          </w:tcPr>
          <w:p w14:paraId="51FEEE9F"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r w:rsidRPr="007B3A50">
              <w:rPr>
                <w:rFonts w:eastAsia="標楷體"/>
                <w:kern w:val="0"/>
                <w:sz w:val="22"/>
                <w:szCs w:val="22"/>
              </w:rPr>
              <w:t>鑑於行政院農業委員會林業試驗所、水產試驗所及特有生物研究保育中心所屬研究中心及展示館為辦理各項展覽及導覽服務等，每年度均須編列相關經費及配置人力，然其中收取費用或委外辦理之單位極少，為減少國庫負擔，建請研擬考量增加收費項目或委外辦理之可行性；另部分研究中心及展示館參觀人數逐漸減少，應持續強化宣導及推廣作業。</w:t>
            </w:r>
          </w:p>
        </w:tc>
        <w:tc>
          <w:tcPr>
            <w:tcW w:w="5267" w:type="dxa"/>
            <w:shd w:val="clear" w:color="auto" w:fill="auto"/>
          </w:tcPr>
          <w:p w14:paraId="3C15204E" w14:textId="77777777" w:rsidR="005C3D58" w:rsidRPr="007B3A50" w:rsidRDefault="005C3D58" w:rsidP="00E20190">
            <w:pPr>
              <w:numPr>
                <w:ilvl w:val="0"/>
                <w:numId w:val="37"/>
              </w:numPr>
              <w:adjustRightInd w:val="0"/>
              <w:snapToGrid w:val="0"/>
              <w:spacing w:line="340" w:lineRule="atLeast"/>
              <w:jc w:val="both"/>
              <w:rPr>
                <w:rFonts w:eastAsia="標楷體"/>
                <w:kern w:val="0"/>
                <w:sz w:val="22"/>
                <w:szCs w:val="22"/>
              </w:rPr>
            </w:pPr>
            <w:r w:rsidRPr="007B3A50">
              <w:rPr>
                <w:rFonts w:eastAsia="標楷體"/>
                <w:kern w:val="0"/>
                <w:sz w:val="22"/>
                <w:szCs w:val="22"/>
              </w:rPr>
              <w:t>本會水產試驗所臺東水族生態展示館及澎湖海洋生物研究中心附屬水族館業已辦理委託民間機構營運，其中臺東水族生態展示館已由臺灣夢想文化科技股份有限公司接手經營，並正式改名為「臺東海洋夢想館」，於</w:t>
            </w:r>
            <w:r w:rsidRPr="007B3A50">
              <w:rPr>
                <w:rFonts w:eastAsia="標楷體"/>
                <w:kern w:val="0"/>
                <w:sz w:val="22"/>
                <w:szCs w:val="22"/>
              </w:rPr>
              <w:t>106</w:t>
            </w:r>
            <w:r w:rsidRPr="007B3A50">
              <w:rPr>
                <w:rFonts w:eastAsia="標楷體"/>
                <w:kern w:val="0"/>
                <w:sz w:val="22"/>
                <w:szCs w:val="22"/>
              </w:rPr>
              <w:t>年</w:t>
            </w:r>
            <w:r w:rsidRPr="007B3A50">
              <w:rPr>
                <w:rFonts w:eastAsia="標楷體"/>
                <w:kern w:val="0"/>
                <w:sz w:val="22"/>
                <w:szCs w:val="22"/>
              </w:rPr>
              <w:t>7</w:t>
            </w:r>
            <w:r w:rsidRPr="007B3A50">
              <w:rPr>
                <w:rFonts w:eastAsia="標楷體"/>
                <w:kern w:val="0"/>
                <w:sz w:val="22"/>
                <w:szCs w:val="22"/>
              </w:rPr>
              <w:t>月</w:t>
            </w:r>
            <w:r w:rsidRPr="007B3A50">
              <w:rPr>
                <w:rFonts w:eastAsia="標楷體"/>
                <w:kern w:val="0"/>
                <w:sz w:val="22"/>
                <w:szCs w:val="22"/>
              </w:rPr>
              <w:t>26</w:t>
            </w:r>
            <w:r w:rsidRPr="007B3A50">
              <w:rPr>
                <w:rFonts w:eastAsia="標楷體"/>
                <w:kern w:val="0"/>
                <w:sz w:val="22"/>
                <w:szCs w:val="22"/>
              </w:rPr>
              <w:t>日正式營運；澎湖海洋生物研究中心附屬水族館已由澎博海洋科技有限公司接手營運，預定將於</w:t>
            </w:r>
            <w:r w:rsidRPr="007B3A50">
              <w:rPr>
                <w:rFonts w:eastAsia="標楷體"/>
                <w:kern w:val="0"/>
                <w:sz w:val="22"/>
                <w:szCs w:val="22"/>
              </w:rPr>
              <w:t>107</w:t>
            </w:r>
            <w:r w:rsidRPr="007B3A50">
              <w:rPr>
                <w:rFonts w:eastAsia="標楷體"/>
                <w:kern w:val="0"/>
                <w:sz w:val="22"/>
                <w:szCs w:val="22"/>
              </w:rPr>
              <w:t>年</w:t>
            </w:r>
            <w:r w:rsidRPr="007B3A50">
              <w:rPr>
                <w:rFonts w:eastAsia="標楷體"/>
                <w:kern w:val="0"/>
                <w:sz w:val="22"/>
                <w:szCs w:val="22"/>
              </w:rPr>
              <w:t>8</w:t>
            </w:r>
            <w:r w:rsidRPr="007B3A50">
              <w:rPr>
                <w:rFonts w:eastAsia="標楷體"/>
                <w:kern w:val="0"/>
                <w:sz w:val="22"/>
                <w:szCs w:val="22"/>
              </w:rPr>
              <w:t>月下旬重新開館營運。</w:t>
            </w:r>
          </w:p>
          <w:p w14:paraId="11852250" w14:textId="77777777" w:rsidR="005C3D58" w:rsidRPr="007B3A50" w:rsidRDefault="005C3D58" w:rsidP="00E20190">
            <w:pPr>
              <w:numPr>
                <w:ilvl w:val="0"/>
                <w:numId w:val="37"/>
              </w:numPr>
              <w:adjustRightInd w:val="0"/>
              <w:snapToGrid w:val="0"/>
              <w:spacing w:line="340" w:lineRule="atLeast"/>
              <w:jc w:val="both"/>
              <w:rPr>
                <w:rFonts w:eastAsia="標楷體"/>
                <w:kern w:val="0"/>
                <w:sz w:val="22"/>
                <w:szCs w:val="22"/>
              </w:rPr>
            </w:pPr>
            <w:r w:rsidRPr="007B3A50">
              <w:rPr>
                <w:rFonts w:eastAsia="標楷體"/>
                <w:kern w:val="0"/>
                <w:sz w:val="22"/>
                <w:szCs w:val="22"/>
              </w:rPr>
              <w:t>本會特有生物研究保育中心自</w:t>
            </w:r>
            <w:r w:rsidRPr="007B3A50">
              <w:rPr>
                <w:rFonts w:eastAsia="標楷體"/>
                <w:kern w:val="0"/>
                <w:sz w:val="22"/>
                <w:szCs w:val="22"/>
              </w:rPr>
              <w:t>1999</w:t>
            </w:r>
            <w:r w:rsidRPr="007B3A50">
              <w:rPr>
                <w:rFonts w:eastAsia="標楷體"/>
                <w:kern w:val="0"/>
                <w:sz w:val="22"/>
                <w:szCs w:val="22"/>
              </w:rPr>
              <w:t>年設置保育教育館以來，總參觀人數累積</w:t>
            </w:r>
            <w:r w:rsidRPr="007B3A50">
              <w:rPr>
                <w:rFonts w:eastAsia="標楷體"/>
                <w:kern w:val="0"/>
                <w:sz w:val="22"/>
                <w:szCs w:val="22"/>
              </w:rPr>
              <w:t>230</w:t>
            </w:r>
            <w:r w:rsidRPr="007B3A50">
              <w:rPr>
                <w:rFonts w:eastAsia="標楷體"/>
                <w:kern w:val="0"/>
                <w:sz w:val="22"/>
                <w:szCs w:val="22"/>
              </w:rPr>
              <w:t>萬人次，並辦理自然保育到校推廣服務，亦已累積近</w:t>
            </w:r>
            <w:r w:rsidRPr="007B3A50">
              <w:rPr>
                <w:rFonts w:eastAsia="標楷體"/>
                <w:kern w:val="0"/>
                <w:sz w:val="22"/>
                <w:szCs w:val="22"/>
              </w:rPr>
              <w:t>7</w:t>
            </w:r>
            <w:r w:rsidRPr="007B3A50">
              <w:rPr>
                <w:rFonts w:eastAsia="標楷體"/>
                <w:kern w:val="0"/>
                <w:sz w:val="22"/>
                <w:szCs w:val="22"/>
              </w:rPr>
              <w:t>萬人次參與，更出版各式推廣書刊、解說宣導摺頁及生態影片等超過</w:t>
            </w:r>
            <w:r w:rsidRPr="007B3A50">
              <w:rPr>
                <w:rFonts w:eastAsia="標楷體"/>
                <w:kern w:val="0"/>
                <w:sz w:val="22"/>
                <w:szCs w:val="22"/>
              </w:rPr>
              <w:t>200</w:t>
            </w:r>
            <w:r w:rsidRPr="007B3A50">
              <w:rPr>
                <w:rFonts w:eastAsia="標楷體"/>
                <w:kern w:val="0"/>
                <w:sz w:val="22"/>
                <w:szCs w:val="22"/>
              </w:rPr>
              <w:t>種，並與臺灣野望國際自然影展合作，播放一系列國際級生態影片，吸引眾多民眾參觀。</w:t>
            </w:r>
            <w:r w:rsidRPr="007B3A50">
              <w:rPr>
                <w:rFonts w:eastAsia="標楷體"/>
                <w:kern w:val="0"/>
                <w:sz w:val="22"/>
                <w:szCs w:val="22"/>
              </w:rPr>
              <w:t>107</w:t>
            </w:r>
            <w:r w:rsidRPr="007B3A50">
              <w:rPr>
                <w:rFonts w:eastAsia="標楷體"/>
                <w:kern w:val="0"/>
                <w:sz w:val="22"/>
                <w:szCs w:val="22"/>
              </w:rPr>
              <w:t>年度除推出蜘蛛特展、生態攝影展，並將配合</w:t>
            </w:r>
            <w:r w:rsidRPr="007B3A50">
              <w:rPr>
                <w:rFonts w:eastAsia="標楷體"/>
                <w:kern w:val="0"/>
                <w:sz w:val="22"/>
                <w:szCs w:val="22"/>
              </w:rPr>
              <w:t>10</w:t>
            </w:r>
            <w:r w:rsidRPr="007B3A50">
              <w:rPr>
                <w:rFonts w:eastAsia="標楷體"/>
                <w:kern w:val="0"/>
                <w:sz w:val="22"/>
                <w:szCs w:val="22"/>
              </w:rPr>
              <w:t>月石虎日推出石虎週活動，以加強推廣石虎議題及生態保育概念。</w:t>
            </w:r>
          </w:p>
          <w:p w14:paraId="3B81FF99" w14:textId="77777777" w:rsidR="005C3D58" w:rsidRPr="007B3A50" w:rsidRDefault="005C3D58" w:rsidP="00E20190">
            <w:pPr>
              <w:numPr>
                <w:ilvl w:val="0"/>
                <w:numId w:val="37"/>
              </w:numPr>
              <w:adjustRightInd w:val="0"/>
              <w:snapToGrid w:val="0"/>
              <w:spacing w:line="340" w:lineRule="atLeast"/>
              <w:jc w:val="both"/>
              <w:rPr>
                <w:rFonts w:eastAsia="標楷體"/>
                <w:kern w:val="0"/>
                <w:sz w:val="22"/>
                <w:szCs w:val="22"/>
              </w:rPr>
            </w:pPr>
            <w:r w:rsidRPr="007B3A50">
              <w:rPr>
                <w:rFonts w:eastAsia="標楷體"/>
                <w:kern w:val="0"/>
                <w:sz w:val="22"/>
                <w:szCs w:val="22"/>
              </w:rPr>
              <w:t>本會所屬林業試驗所、水產試驗所及特有生物研究保育中心轄下的各式規模大小不一的展示場館、教育中心及會館，現階段皆被賦予其存在的積極目的，雖然僅少數具有收費營運或委外經營的利基，其餘均須以有限之公務預算予以支持或補助其運作；然而，若從其發揮的長遠教化影響來看，其所潛在獲致的效益是絕非可計數的金錢可換得。</w:t>
            </w:r>
          </w:p>
        </w:tc>
      </w:tr>
      <w:tr w:rsidR="005C3D58" w:rsidRPr="007B3A50" w14:paraId="63F2992B" w14:textId="77777777" w:rsidTr="005C3D58">
        <w:tblPrEx>
          <w:tblCellMar>
            <w:top w:w="0" w:type="dxa"/>
            <w:bottom w:w="0" w:type="dxa"/>
          </w:tblCellMar>
        </w:tblPrEx>
        <w:tc>
          <w:tcPr>
            <w:tcW w:w="564" w:type="dxa"/>
            <w:shd w:val="clear" w:color="auto" w:fill="auto"/>
            <w:tcFitText/>
          </w:tcPr>
          <w:p w14:paraId="3B845130" w14:textId="77777777" w:rsidR="005C3D58" w:rsidRPr="007B3A50" w:rsidRDefault="005C3D58" w:rsidP="00E20190">
            <w:pPr>
              <w:pStyle w:val="a5"/>
              <w:adjustRightInd w:val="0"/>
              <w:spacing w:line="340" w:lineRule="atLeast"/>
              <w:ind w:left="121" w:hanging="121"/>
              <w:rPr>
                <w:rFonts w:ascii="Times New Roman" w:hAnsi="Times New Roman"/>
                <w:w w:val="55"/>
                <w:kern w:val="0"/>
              </w:rPr>
            </w:pPr>
            <w:r w:rsidRPr="007B3A50">
              <w:rPr>
                <w:rFonts w:ascii="Times New Roman" w:hAnsi="Times New Roman"/>
                <w:w w:val="55"/>
                <w:kern w:val="0"/>
              </w:rPr>
              <w:t>新增決議</w:t>
            </w:r>
          </w:p>
          <w:p w14:paraId="5E2B82B1" w14:textId="77777777" w:rsidR="005C3D58" w:rsidRPr="007B3A50" w:rsidRDefault="005C3D58" w:rsidP="00E20190">
            <w:pPr>
              <w:pStyle w:val="14"/>
              <w:adjustRightInd w:val="0"/>
              <w:spacing w:line="340" w:lineRule="atLeast"/>
              <w:ind w:left="0" w:firstLineChars="0" w:firstLine="0"/>
              <w:rPr>
                <w:spacing w:val="14"/>
                <w:w w:val="44"/>
                <w:kern w:val="0"/>
              </w:rPr>
            </w:pPr>
            <w:r w:rsidRPr="007B3A50">
              <w:rPr>
                <w:spacing w:val="0"/>
                <w:w w:val="66"/>
              </w:rPr>
              <w:t>(</w:t>
            </w:r>
            <w:r w:rsidRPr="007B3A50">
              <w:rPr>
                <w:spacing w:val="0"/>
                <w:w w:val="66"/>
              </w:rPr>
              <w:t>二十二</w:t>
            </w:r>
            <w:r w:rsidRPr="007B3A50">
              <w:rPr>
                <w:spacing w:val="0"/>
                <w:w w:val="66"/>
              </w:rPr>
              <w:t>)</w:t>
            </w:r>
          </w:p>
        </w:tc>
        <w:tc>
          <w:tcPr>
            <w:tcW w:w="4133" w:type="dxa"/>
            <w:shd w:val="clear" w:color="auto" w:fill="auto"/>
          </w:tcPr>
          <w:p w14:paraId="46419B7D"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r w:rsidRPr="007B3A50">
              <w:rPr>
                <w:rFonts w:eastAsia="標楷體"/>
                <w:kern w:val="0"/>
                <w:sz w:val="22"/>
                <w:szCs w:val="22"/>
              </w:rPr>
              <w:t>查目前我國國內糧食自給率僅約</w:t>
            </w:r>
            <w:r w:rsidRPr="007B3A50">
              <w:rPr>
                <w:rFonts w:eastAsia="標楷體"/>
                <w:kern w:val="0"/>
                <w:sz w:val="22"/>
                <w:szCs w:val="22"/>
              </w:rPr>
              <w:t>3</w:t>
            </w:r>
            <w:r w:rsidRPr="007B3A50">
              <w:rPr>
                <w:rFonts w:eastAsia="標楷體"/>
                <w:kern w:val="0"/>
                <w:sz w:val="22"/>
                <w:szCs w:val="22"/>
              </w:rPr>
              <w:t>成左右，可耕農地不僅逐年流失且部分污染嚴重。累計至</w:t>
            </w:r>
            <w:r w:rsidRPr="007B3A50">
              <w:rPr>
                <w:rFonts w:eastAsia="標楷體"/>
                <w:kern w:val="0"/>
                <w:sz w:val="22"/>
                <w:szCs w:val="22"/>
              </w:rPr>
              <w:t>105</w:t>
            </w:r>
            <w:r w:rsidRPr="007B3A50">
              <w:rPr>
                <w:rFonts w:eastAsia="標楷體"/>
                <w:kern w:val="0"/>
                <w:sz w:val="22"/>
                <w:szCs w:val="22"/>
              </w:rPr>
              <w:t>年底止，經環保署公告為列管污染控制場址之農地計有</w:t>
            </w:r>
            <w:r w:rsidRPr="007B3A50">
              <w:rPr>
                <w:rFonts w:eastAsia="標楷體"/>
                <w:kern w:val="0"/>
                <w:sz w:val="22"/>
                <w:szCs w:val="22"/>
              </w:rPr>
              <w:t>2,895</w:t>
            </w:r>
            <w:r w:rsidRPr="007B3A50">
              <w:rPr>
                <w:rFonts w:eastAsia="標楷體"/>
                <w:kern w:val="0"/>
                <w:sz w:val="22"/>
                <w:szCs w:val="22"/>
              </w:rPr>
              <w:t>筆（約</w:t>
            </w:r>
            <w:r w:rsidRPr="007B3A50">
              <w:rPr>
                <w:rFonts w:eastAsia="標楷體"/>
                <w:kern w:val="0"/>
                <w:sz w:val="22"/>
                <w:szCs w:val="22"/>
              </w:rPr>
              <w:t>388</w:t>
            </w:r>
            <w:r w:rsidRPr="007B3A50">
              <w:rPr>
                <w:rFonts w:eastAsia="標楷體"/>
                <w:kern w:val="0"/>
                <w:sz w:val="22"/>
                <w:szCs w:val="22"/>
              </w:rPr>
              <w:t>公頃），主要為彰化縣</w:t>
            </w:r>
            <w:r w:rsidRPr="007B3A50">
              <w:rPr>
                <w:rFonts w:eastAsia="標楷體"/>
                <w:kern w:val="0"/>
                <w:sz w:val="22"/>
                <w:szCs w:val="22"/>
              </w:rPr>
              <w:t>47.0%</w:t>
            </w:r>
            <w:r w:rsidRPr="007B3A50">
              <w:rPr>
                <w:rFonts w:eastAsia="標楷體"/>
                <w:kern w:val="0"/>
                <w:sz w:val="22"/>
                <w:szCs w:val="22"/>
              </w:rPr>
              <w:t>、桃園市</w:t>
            </w:r>
            <w:r w:rsidRPr="007B3A50">
              <w:rPr>
                <w:rFonts w:eastAsia="標楷體"/>
                <w:kern w:val="0"/>
                <w:sz w:val="22"/>
                <w:szCs w:val="22"/>
              </w:rPr>
              <w:t>46.6%</w:t>
            </w:r>
            <w:r w:rsidRPr="007B3A50">
              <w:rPr>
                <w:rFonts w:eastAsia="標楷體"/>
                <w:kern w:val="0"/>
                <w:sz w:val="22"/>
                <w:szCs w:val="22"/>
              </w:rPr>
              <w:t>、臺中市</w:t>
            </w:r>
            <w:r w:rsidRPr="007B3A50">
              <w:rPr>
                <w:rFonts w:eastAsia="標楷體"/>
                <w:kern w:val="0"/>
                <w:sz w:val="22"/>
                <w:szCs w:val="22"/>
              </w:rPr>
              <w:t>4.5%</w:t>
            </w:r>
            <w:r w:rsidRPr="007B3A50">
              <w:rPr>
                <w:rFonts w:eastAsia="標楷體"/>
                <w:kern w:val="0"/>
                <w:sz w:val="22"/>
                <w:szCs w:val="22"/>
              </w:rPr>
              <w:t>及臺南市</w:t>
            </w:r>
            <w:r w:rsidRPr="007B3A50">
              <w:rPr>
                <w:rFonts w:eastAsia="標楷體"/>
                <w:kern w:val="0"/>
                <w:sz w:val="22"/>
                <w:szCs w:val="22"/>
              </w:rPr>
              <w:t>1.3%</w:t>
            </w:r>
            <w:r w:rsidRPr="007B3A50">
              <w:rPr>
                <w:rFonts w:eastAsia="標楷體"/>
                <w:kern w:val="0"/>
                <w:sz w:val="22"/>
                <w:szCs w:val="22"/>
              </w:rPr>
              <w:t>。農委會所屬農業試驗所分析比對環保署上揭公告為列管污染控制場址之農地，發現污染農地附近存有工業使用之群聚效果，亦證農地土壤重金屬含量超過食用標準與周邊工廠林立具直接性與攸關性。爰此，請農委會於下會期提出專案報告，允宜跨部會積極檢討並合作訂定時程逐步解決，研擬有效解決方案。</w:t>
            </w:r>
          </w:p>
        </w:tc>
        <w:tc>
          <w:tcPr>
            <w:tcW w:w="5267" w:type="dxa"/>
            <w:shd w:val="clear" w:color="auto" w:fill="auto"/>
          </w:tcPr>
          <w:p w14:paraId="5DF6E66C" w14:textId="77777777" w:rsidR="005C3D58" w:rsidRPr="007B3A50" w:rsidRDefault="005C3D58" w:rsidP="00E20190">
            <w:pPr>
              <w:pStyle w:val="a5"/>
              <w:adjustRightInd w:val="0"/>
              <w:spacing w:line="340" w:lineRule="atLeast"/>
              <w:ind w:left="0" w:firstLineChars="0" w:firstLine="0"/>
              <w:rPr>
                <w:rFonts w:ascii="Times New Roman" w:hAnsi="Times New Roman"/>
              </w:rPr>
            </w:pPr>
            <w:r w:rsidRPr="007B3A50">
              <w:rPr>
                <w:rFonts w:ascii="Times New Roman" w:hAnsi="Times New Roman"/>
                <w:kern w:val="0"/>
              </w:rPr>
              <w:t>本項決議</w:t>
            </w:r>
            <w:r w:rsidRPr="007B3A50">
              <w:rPr>
                <w:rFonts w:ascii="Times New Roman" w:hAnsi="Times New Roman"/>
              </w:rPr>
              <w:t>業以</w:t>
            </w:r>
            <w:r w:rsidRPr="007B3A50">
              <w:rPr>
                <w:rFonts w:ascii="Times New Roman" w:hAnsi="Times New Roman"/>
                <w:kern w:val="0"/>
              </w:rPr>
              <w:t>107</w:t>
            </w:r>
            <w:r w:rsidRPr="007B3A50">
              <w:rPr>
                <w:rFonts w:ascii="Times New Roman" w:hAnsi="Times New Roman"/>
                <w:kern w:val="0"/>
              </w:rPr>
              <w:t>年</w:t>
            </w:r>
            <w:r w:rsidRPr="007B3A50">
              <w:rPr>
                <w:rFonts w:ascii="Times New Roman" w:hAnsi="Times New Roman"/>
                <w:kern w:val="0"/>
              </w:rPr>
              <w:t>3</w:t>
            </w:r>
            <w:r w:rsidRPr="007B3A50">
              <w:rPr>
                <w:rFonts w:ascii="Times New Roman" w:hAnsi="Times New Roman"/>
                <w:kern w:val="0"/>
              </w:rPr>
              <w:t>月</w:t>
            </w:r>
            <w:r w:rsidRPr="007B3A50">
              <w:rPr>
                <w:rFonts w:ascii="Times New Roman" w:hAnsi="Times New Roman"/>
                <w:kern w:val="0"/>
              </w:rPr>
              <w:t>16</w:t>
            </w:r>
            <w:r w:rsidRPr="007B3A50">
              <w:rPr>
                <w:rFonts w:ascii="Times New Roman" w:hAnsi="Times New Roman"/>
                <w:kern w:val="0"/>
              </w:rPr>
              <w:t>日農糧字第</w:t>
            </w:r>
            <w:r w:rsidRPr="007B3A50">
              <w:rPr>
                <w:rFonts w:ascii="Times New Roman" w:hAnsi="Times New Roman"/>
                <w:kern w:val="0"/>
              </w:rPr>
              <w:t>1071068676</w:t>
            </w:r>
            <w:r w:rsidRPr="007B3A50">
              <w:rPr>
                <w:rFonts w:ascii="Times New Roman" w:hAnsi="Times New Roman"/>
                <w:kern w:val="0"/>
              </w:rPr>
              <w:t>號函，向立法院提出</w:t>
            </w:r>
            <w:r w:rsidRPr="007B3A50">
              <w:rPr>
                <w:rFonts w:ascii="Times New Roman" w:hAnsi="Times New Roman"/>
              </w:rPr>
              <w:t>專案</w:t>
            </w:r>
            <w:r w:rsidRPr="007B3A50">
              <w:rPr>
                <w:rFonts w:ascii="Times New Roman" w:hAnsi="Times New Roman"/>
                <w:kern w:val="0"/>
              </w:rPr>
              <w:t>報告在案。</w:t>
            </w:r>
          </w:p>
        </w:tc>
      </w:tr>
      <w:tr w:rsidR="005C3D58" w:rsidRPr="007B3A50" w14:paraId="674380DD" w14:textId="77777777" w:rsidTr="005C3D58">
        <w:tblPrEx>
          <w:tblCellMar>
            <w:top w:w="0" w:type="dxa"/>
            <w:bottom w:w="0" w:type="dxa"/>
          </w:tblCellMar>
        </w:tblPrEx>
        <w:tc>
          <w:tcPr>
            <w:tcW w:w="564" w:type="dxa"/>
            <w:shd w:val="clear" w:color="auto" w:fill="auto"/>
            <w:tcFitText/>
          </w:tcPr>
          <w:p w14:paraId="6CEB01F3" w14:textId="77777777" w:rsidR="005C3D58" w:rsidRPr="007B3A50" w:rsidRDefault="005C3D58" w:rsidP="00E20190">
            <w:pPr>
              <w:pStyle w:val="a5"/>
              <w:adjustRightInd w:val="0"/>
              <w:spacing w:line="340" w:lineRule="atLeast"/>
              <w:ind w:left="121" w:hanging="121"/>
              <w:rPr>
                <w:rFonts w:ascii="Times New Roman" w:hAnsi="Times New Roman"/>
                <w:w w:val="55"/>
                <w:kern w:val="0"/>
              </w:rPr>
            </w:pPr>
            <w:r w:rsidRPr="007B3A50">
              <w:rPr>
                <w:rFonts w:ascii="Times New Roman" w:hAnsi="Times New Roman"/>
                <w:w w:val="55"/>
                <w:kern w:val="0"/>
              </w:rPr>
              <w:t>新增決議</w:t>
            </w:r>
          </w:p>
          <w:p w14:paraId="0EB6C6BC" w14:textId="77777777" w:rsidR="005C3D58" w:rsidRPr="007B3A50" w:rsidRDefault="005C3D58" w:rsidP="00E20190">
            <w:pPr>
              <w:pStyle w:val="14"/>
              <w:adjustRightInd w:val="0"/>
              <w:spacing w:line="340" w:lineRule="atLeast"/>
              <w:ind w:left="0" w:firstLineChars="0" w:firstLine="0"/>
              <w:rPr>
                <w:spacing w:val="14"/>
                <w:w w:val="44"/>
                <w:kern w:val="0"/>
              </w:rPr>
            </w:pPr>
            <w:r w:rsidRPr="007B3A50">
              <w:rPr>
                <w:spacing w:val="0"/>
                <w:w w:val="66"/>
              </w:rPr>
              <w:t>(</w:t>
            </w:r>
            <w:r w:rsidRPr="007B3A50">
              <w:rPr>
                <w:spacing w:val="0"/>
                <w:w w:val="66"/>
              </w:rPr>
              <w:t>二十三</w:t>
            </w:r>
            <w:r w:rsidRPr="007B3A50">
              <w:rPr>
                <w:spacing w:val="0"/>
                <w:w w:val="66"/>
              </w:rPr>
              <w:t>)</w:t>
            </w:r>
          </w:p>
        </w:tc>
        <w:tc>
          <w:tcPr>
            <w:tcW w:w="4133" w:type="dxa"/>
            <w:shd w:val="clear" w:color="auto" w:fill="auto"/>
          </w:tcPr>
          <w:p w14:paraId="14F2CCBA"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r w:rsidRPr="007B3A50">
              <w:rPr>
                <w:rFonts w:eastAsia="標楷體"/>
                <w:kern w:val="0"/>
                <w:sz w:val="22"/>
                <w:szCs w:val="22"/>
              </w:rPr>
              <w:t>105</w:t>
            </w:r>
            <w:r w:rsidRPr="007B3A50">
              <w:rPr>
                <w:rFonts w:eastAsia="標楷體"/>
                <w:kern w:val="0"/>
                <w:sz w:val="22"/>
                <w:szCs w:val="22"/>
              </w:rPr>
              <w:t>年度台肥公司創近</w:t>
            </w:r>
            <w:r w:rsidRPr="007B3A50">
              <w:rPr>
                <w:rFonts w:eastAsia="標楷體"/>
                <w:kern w:val="0"/>
                <w:sz w:val="22"/>
                <w:szCs w:val="22"/>
              </w:rPr>
              <w:t>15</w:t>
            </w:r>
            <w:r w:rsidRPr="007B3A50">
              <w:rPr>
                <w:rFonts w:eastAsia="標楷體"/>
                <w:kern w:val="0"/>
                <w:sz w:val="22"/>
                <w:szCs w:val="22"/>
              </w:rPr>
              <w:t>年來首度虧損紀錄，獲利衰退幅度甚大。探究原因，本業肥料化工尚稱穩定，房產收益則較</w:t>
            </w:r>
            <w:r w:rsidRPr="007B3A50">
              <w:rPr>
                <w:rFonts w:eastAsia="標楷體"/>
                <w:kern w:val="0"/>
                <w:sz w:val="22"/>
                <w:szCs w:val="22"/>
              </w:rPr>
              <w:t>104</w:t>
            </w:r>
            <w:r w:rsidRPr="007B3A50">
              <w:rPr>
                <w:rFonts w:eastAsia="標楷體"/>
                <w:kern w:val="0"/>
                <w:sz w:val="22"/>
                <w:szCs w:val="22"/>
              </w:rPr>
              <w:t>年度減少，惟主要係因採權益法認列「朱拜爾肥料股份有限公司」及「台灣海洋深層水股份有限公司」</w:t>
            </w:r>
            <w:r w:rsidRPr="007B3A50">
              <w:rPr>
                <w:rFonts w:eastAsia="標楷體"/>
                <w:kern w:val="0"/>
                <w:sz w:val="22"/>
                <w:szCs w:val="22"/>
              </w:rPr>
              <w:t>2</w:t>
            </w:r>
            <w:r w:rsidRPr="007B3A50">
              <w:rPr>
                <w:rFonts w:eastAsia="標楷體"/>
                <w:kern w:val="0"/>
                <w:sz w:val="22"/>
                <w:szCs w:val="22"/>
              </w:rPr>
              <w:t>家轉投資事業損失及資產減損，本期合併淨損失達</w:t>
            </w:r>
            <w:r w:rsidRPr="007B3A50">
              <w:rPr>
                <w:rFonts w:eastAsia="標楷體"/>
                <w:kern w:val="0"/>
                <w:sz w:val="22"/>
                <w:szCs w:val="22"/>
              </w:rPr>
              <w:t>1</w:t>
            </w:r>
            <w:r w:rsidRPr="007B3A50">
              <w:rPr>
                <w:rFonts w:eastAsia="標楷體"/>
                <w:kern w:val="0"/>
                <w:sz w:val="22"/>
                <w:szCs w:val="22"/>
              </w:rPr>
              <w:t>億</w:t>
            </w:r>
            <w:r w:rsidRPr="007B3A50">
              <w:rPr>
                <w:rFonts w:eastAsia="標楷體"/>
                <w:kern w:val="0"/>
                <w:sz w:val="22"/>
                <w:szCs w:val="22"/>
              </w:rPr>
              <w:t>2,950</w:t>
            </w:r>
            <w:r w:rsidRPr="007B3A50">
              <w:rPr>
                <w:rFonts w:eastAsia="標楷體"/>
                <w:kern w:val="0"/>
                <w:sz w:val="22"/>
                <w:szCs w:val="22"/>
              </w:rPr>
              <w:t>萬</w:t>
            </w:r>
            <w:r w:rsidRPr="007B3A50">
              <w:rPr>
                <w:rFonts w:eastAsia="標楷體"/>
                <w:kern w:val="0"/>
                <w:sz w:val="22"/>
                <w:szCs w:val="22"/>
              </w:rPr>
              <w:t>3</w:t>
            </w:r>
            <w:r w:rsidRPr="007B3A50">
              <w:rPr>
                <w:rFonts w:eastAsia="標楷體"/>
                <w:kern w:val="0"/>
                <w:sz w:val="22"/>
                <w:szCs w:val="22"/>
              </w:rPr>
              <w:t>千元，較</w:t>
            </w:r>
            <w:r w:rsidRPr="007B3A50">
              <w:rPr>
                <w:rFonts w:eastAsia="標楷體"/>
                <w:kern w:val="0"/>
                <w:sz w:val="22"/>
                <w:szCs w:val="22"/>
              </w:rPr>
              <w:t>104</w:t>
            </w:r>
            <w:r w:rsidRPr="007B3A50">
              <w:rPr>
                <w:rFonts w:eastAsia="標楷體"/>
                <w:kern w:val="0"/>
                <w:sz w:val="22"/>
                <w:szCs w:val="22"/>
              </w:rPr>
              <w:t>年度淨利益減少</w:t>
            </w:r>
            <w:r w:rsidRPr="007B3A50">
              <w:rPr>
                <w:rFonts w:eastAsia="標楷體"/>
                <w:kern w:val="0"/>
                <w:sz w:val="22"/>
                <w:szCs w:val="22"/>
              </w:rPr>
              <w:t>105.34%</w:t>
            </w:r>
            <w:r w:rsidRPr="007B3A50">
              <w:rPr>
                <w:rFonts w:eastAsia="標楷體"/>
                <w:kern w:val="0"/>
                <w:sz w:val="22"/>
                <w:szCs w:val="22"/>
              </w:rPr>
              <w:t>。審視該公司</w:t>
            </w:r>
            <w:r w:rsidRPr="007B3A50">
              <w:rPr>
                <w:rFonts w:eastAsia="標楷體"/>
                <w:kern w:val="0"/>
                <w:sz w:val="22"/>
                <w:szCs w:val="22"/>
              </w:rPr>
              <w:t>106</w:t>
            </w:r>
            <w:r w:rsidRPr="007B3A50">
              <w:rPr>
                <w:rFonts w:eastAsia="標楷體"/>
                <w:kern w:val="0"/>
                <w:sz w:val="22"/>
                <w:szCs w:val="22"/>
              </w:rPr>
              <w:t>年第</w:t>
            </w:r>
            <w:r w:rsidRPr="007B3A50">
              <w:rPr>
                <w:rFonts w:eastAsia="標楷體"/>
                <w:kern w:val="0"/>
                <w:sz w:val="22"/>
                <w:szCs w:val="22"/>
              </w:rPr>
              <w:t>2</w:t>
            </w:r>
            <w:r w:rsidRPr="007B3A50">
              <w:rPr>
                <w:rFonts w:eastAsia="標楷體"/>
                <w:kern w:val="0"/>
                <w:sz w:val="22"/>
                <w:szCs w:val="22"/>
              </w:rPr>
              <w:t>季合併財務季報告揭示轉投資子公司</w:t>
            </w:r>
            <w:r w:rsidRPr="007B3A50">
              <w:rPr>
                <w:rFonts w:eastAsia="標楷體"/>
                <w:kern w:val="0"/>
                <w:sz w:val="22"/>
                <w:szCs w:val="22"/>
              </w:rPr>
              <w:t>13</w:t>
            </w:r>
            <w:r w:rsidRPr="007B3A50">
              <w:rPr>
                <w:rFonts w:eastAsia="標楷體"/>
                <w:kern w:val="0"/>
                <w:sz w:val="22"/>
                <w:szCs w:val="22"/>
              </w:rPr>
              <w:t>家；其中母公司持股</w:t>
            </w:r>
            <w:r w:rsidRPr="007B3A50">
              <w:rPr>
                <w:rFonts w:eastAsia="標楷體"/>
                <w:kern w:val="0"/>
                <w:sz w:val="22"/>
                <w:szCs w:val="22"/>
              </w:rPr>
              <w:t>100%</w:t>
            </w:r>
            <w:r w:rsidRPr="007B3A50">
              <w:rPr>
                <w:rFonts w:eastAsia="標楷體"/>
                <w:kern w:val="0"/>
                <w:sz w:val="22"/>
                <w:szCs w:val="22"/>
              </w:rPr>
              <w:t>計有</w:t>
            </w:r>
            <w:r w:rsidRPr="007B3A50">
              <w:rPr>
                <w:rFonts w:eastAsia="標楷體"/>
                <w:kern w:val="0"/>
                <w:sz w:val="22"/>
                <w:szCs w:val="22"/>
              </w:rPr>
              <w:t>10</w:t>
            </w:r>
            <w:r w:rsidRPr="007B3A50">
              <w:rPr>
                <w:rFonts w:eastAsia="標楷體"/>
                <w:kern w:val="0"/>
                <w:sz w:val="22"/>
                <w:szCs w:val="22"/>
              </w:rPr>
              <w:t>家。渠等再轉投資事業之投資規模甚為龐大，逾數億至數十億元以上，事業於層層再轉投資後，衍生主管機關及母公司監督困難及密度不足之外界質疑；以海之寶生技股份有限公司為例，因虧損嚴重致母公司</w:t>
            </w:r>
            <w:r w:rsidRPr="007B3A50">
              <w:rPr>
                <w:rFonts w:eastAsia="標楷體"/>
                <w:kern w:val="0"/>
                <w:sz w:val="22"/>
                <w:szCs w:val="22"/>
              </w:rPr>
              <w:t>─</w:t>
            </w:r>
            <w:r w:rsidRPr="007B3A50">
              <w:rPr>
                <w:rFonts w:eastAsia="標楷體"/>
                <w:kern w:val="0"/>
                <w:sz w:val="22"/>
                <w:szCs w:val="22"/>
              </w:rPr>
              <w:t>台灣海洋深層水公司之投資帳面價值已為負值，截至目前營運仍未好轉。綜上，農委會持有台肥公司</w:t>
            </w:r>
            <w:r w:rsidRPr="007B3A50">
              <w:rPr>
                <w:rFonts w:eastAsia="標楷體"/>
                <w:kern w:val="0"/>
                <w:sz w:val="22"/>
                <w:szCs w:val="22"/>
              </w:rPr>
              <w:t>24.07%</w:t>
            </w:r>
            <w:r w:rsidRPr="007B3A50">
              <w:rPr>
                <w:rFonts w:eastAsia="標楷體"/>
                <w:kern w:val="0"/>
                <w:sz w:val="22"/>
                <w:szCs w:val="22"/>
              </w:rPr>
              <w:t>股權為最大單一股東，推派董事長及</w:t>
            </w:r>
            <w:r w:rsidRPr="007B3A50">
              <w:rPr>
                <w:rFonts w:eastAsia="標楷體"/>
                <w:kern w:val="0"/>
                <w:sz w:val="22"/>
                <w:szCs w:val="22"/>
              </w:rPr>
              <w:t xml:space="preserve">4 </w:t>
            </w:r>
            <w:r w:rsidRPr="007B3A50">
              <w:rPr>
                <w:rFonts w:eastAsia="標楷體"/>
                <w:kern w:val="0"/>
                <w:sz w:val="22"/>
                <w:szCs w:val="22"/>
              </w:rPr>
              <w:t>名董事，對其營運及人事具重大影響力。另外，鑑於其再轉投資事業家數及投資規模甚為龐大，允宜研謀妥適之監督密度（尤以持股</w:t>
            </w:r>
            <w:r w:rsidRPr="007B3A50">
              <w:rPr>
                <w:rFonts w:eastAsia="標楷體"/>
                <w:kern w:val="0"/>
                <w:sz w:val="22"/>
                <w:szCs w:val="22"/>
              </w:rPr>
              <w:t>100%</w:t>
            </w:r>
            <w:r w:rsidRPr="007B3A50">
              <w:rPr>
                <w:rFonts w:eastAsia="標楷體"/>
                <w:kern w:val="0"/>
                <w:sz w:val="22"/>
                <w:szCs w:val="22"/>
              </w:rPr>
              <w:t>子孫公司），避免層層再轉投資事業因營運不當致母公司須認列損失，連帶影響公股利益。爰此，請農委會提交專案報告，研謀提升該公司營運績效策略，與妥適監督密度。</w:t>
            </w:r>
          </w:p>
        </w:tc>
        <w:tc>
          <w:tcPr>
            <w:tcW w:w="5267" w:type="dxa"/>
            <w:shd w:val="clear" w:color="auto" w:fill="auto"/>
          </w:tcPr>
          <w:p w14:paraId="41A4B86A" w14:textId="77777777" w:rsidR="005C3D58" w:rsidRPr="007B3A50" w:rsidRDefault="005C3D58" w:rsidP="00E20190">
            <w:pPr>
              <w:pStyle w:val="a5"/>
              <w:adjustRightInd w:val="0"/>
              <w:spacing w:line="340" w:lineRule="atLeast"/>
              <w:ind w:left="0" w:firstLineChars="0" w:firstLine="0"/>
              <w:rPr>
                <w:rFonts w:ascii="Times New Roman" w:hAnsi="Times New Roman"/>
              </w:rPr>
            </w:pPr>
            <w:r w:rsidRPr="007B3A50">
              <w:rPr>
                <w:rFonts w:ascii="Times New Roman" w:hAnsi="Times New Roman"/>
                <w:kern w:val="0"/>
              </w:rPr>
              <w:t>本項決議</w:t>
            </w:r>
            <w:r w:rsidRPr="007B3A50">
              <w:rPr>
                <w:rFonts w:ascii="Times New Roman" w:hAnsi="Times New Roman"/>
              </w:rPr>
              <w:t>業以</w:t>
            </w:r>
            <w:r w:rsidRPr="007B3A50">
              <w:rPr>
                <w:rFonts w:ascii="Times New Roman" w:hAnsi="Times New Roman"/>
                <w:kern w:val="0"/>
              </w:rPr>
              <w:t>107</w:t>
            </w:r>
            <w:r w:rsidRPr="007B3A50">
              <w:rPr>
                <w:rFonts w:ascii="Times New Roman" w:hAnsi="Times New Roman"/>
                <w:kern w:val="0"/>
              </w:rPr>
              <w:t>年</w:t>
            </w:r>
            <w:r w:rsidRPr="007B3A50">
              <w:rPr>
                <w:rFonts w:ascii="Times New Roman" w:hAnsi="Times New Roman"/>
                <w:kern w:val="0"/>
              </w:rPr>
              <w:t>3</w:t>
            </w:r>
            <w:r w:rsidRPr="007B3A50">
              <w:rPr>
                <w:rFonts w:ascii="Times New Roman" w:hAnsi="Times New Roman"/>
                <w:kern w:val="0"/>
              </w:rPr>
              <w:t>月</w:t>
            </w:r>
            <w:r w:rsidRPr="007B3A50">
              <w:rPr>
                <w:rFonts w:ascii="Times New Roman" w:hAnsi="Times New Roman"/>
                <w:kern w:val="0"/>
              </w:rPr>
              <w:t>16</w:t>
            </w:r>
            <w:r w:rsidRPr="007B3A50">
              <w:rPr>
                <w:rFonts w:ascii="Times New Roman" w:hAnsi="Times New Roman"/>
                <w:kern w:val="0"/>
              </w:rPr>
              <w:t>日農授糧字第</w:t>
            </w:r>
            <w:r w:rsidRPr="007B3A50">
              <w:rPr>
                <w:rFonts w:ascii="Times New Roman" w:hAnsi="Times New Roman"/>
                <w:kern w:val="0"/>
              </w:rPr>
              <w:t>1071068693</w:t>
            </w:r>
            <w:r w:rsidRPr="007B3A50">
              <w:rPr>
                <w:rFonts w:ascii="Times New Roman" w:hAnsi="Times New Roman"/>
                <w:kern w:val="0"/>
              </w:rPr>
              <w:t>號函，向立法院提出</w:t>
            </w:r>
            <w:r w:rsidRPr="007B3A50">
              <w:rPr>
                <w:rFonts w:ascii="Times New Roman" w:hAnsi="Times New Roman"/>
              </w:rPr>
              <w:t>專案</w:t>
            </w:r>
            <w:r w:rsidRPr="007B3A50">
              <w:rPr>
                <w:rFonts w:ascii="Times New Roman" w:hAnsi="Times New Roman"/>
                <w:kern w:val="0"/>
              </w:rPr>
              <w:t>報告在案。</w:t>
            </w:r>
          </w:p>
        </w:tc>
      </w:tr>
      <w:tr w:rsidR="005C3D58" w:rsidRPr="007B3A50" w14:paraId="5CDD789D" w14:textId="77777777" w:rsidTr="005C3D58">
        <w:tblPrEx>
          <w:tblCellMar>
            <w:top w:w="0" w:type="dxa"/>
            <w:bottom w:w="0" w:type="dxa"/>
          </w:tblCellMar>
        </w:tblPrEx>
        <w:tc>
          <w:tcPr>
            <w:tcW w:w="564" w:type="dxa"/>
            <w:shd w:val="clear" w:color="auto" w:fill="auto"/>
            <w:tcFitText/>
          </w:tcPr>
          <w:p w14:paraId="23B38DA1" w14:textId="77777777" w:rsidR="005C3D58" w:rsidRPr="007B3A50" w:rsidRDefault="005C3D58" w:rsidP="00E20190">
            <w:pPr>
              <w:pStyle w:val="a5"/>
              <w:adjustRightInd w:val="0"/>
              <w:spacing w:line="340" w:lineRule="atLeast"/>
              <w:ind w:left="121" w:hanging="121"/>
              <w:rPr>
                <w:rFonts w:ascii="Times New Roman" w:hAnsi="Times New Roman"/>
                <w:w w:val="55"/>
                <w:kern w:val="0"/>
              </w:rPr>
            </w:pPr>
            <w:r w:rsidRPr="007B3A50">
              <w:rPr>
                <w:rFonts w:ascii="Times New Roman" w:hAnsi="Times New Roman"/>
                <w:w w:val="55"/>
                <w:kern w:val="0"/>
              </w:rPr>
              <w:t>新增決議</w:t>
            </w:r>
          </w:p>
          <w:p w14:paraId="3A4D302E" w14:textId="77777777" w:rsidR="005C3D58" w:rsidRPr="007B3A50" w:rsidRDefault="005C3D58" w:rsidP="00E20190">
            <w:pPr>
              <w:pStyle w:val="14"/>
              <w:adjustRightInd w:val="0"/>
              <w:spacing w:line="340" w:lineRule="atLeast"/>
              <w:ind w:left="0" w:firstLineChars="0" w:firstLine="0"/>
              <w:rPr>
                <w:spacing w:val="14"/>
                <w:w w:val="44"/>
                <w:kern w:val="0"/>
              </w:rPr>
            </w:pPr>
            <w:r w:rsidRPr="007B3A50">
              <w:rPr>
                <w:spacing w:val="0"/>
                <w:w w:val="66"/>
              </w:rPr>
              <w:t>(</w:t>
            </w:r>
            <w:r w:rsidRPr="007B3A50">
              <w:rPr>
                <w:spacing w:val="0"/>
                <w:w w:val="66"/>
              </w:rPr>
              <w:t>二十四</w:t>
            </w:r>
            <w:r w:rsidRPr="007B3A50">
              <w:rPr>
                <w:spacing w:val="0"/>
                <w:w w:val="66"/>
              </w:rPr>
              <w:t>)</w:t>
            </w:r>
          </w:p>
        </w:tc>
        <w:tc>
          <w:tcPr>
            <w:tcW w:w="4133" w:type="dxa"/>
            <w:shd w:val="clear" w:color="auto" w:fill="auto"/>
          </w:tcPr>
          <w:p w14:paraId="3E3E349F" w14:textId="77777777" w:rsidR="005C3D58" w:rsidRPr="007B3A50" w:rsidRDefault="005C3D58" w:rsidP="00E20190">
            <w:pPr>
              <w:autoSpaceDE w:val="0"/>
              <w:autoSpaceDN w:val="0"/>
              <w:adjustRightInd w:val="0"/>
              <w:snapToGrid w:val="0"/>
              <w:spacing w:line="340" w:lineRule="atLeast"/>
              <w:ind w:left="227" w:hanging="227"/>
              <w:jc w:val="both"/>
              <w:rPr>
                <w:rFonts w:eastAsia="標楷體"/>
                <w:kern w:val="0"/>
                <w:sz w:val="22"/>
                <w:szCs w:val="22"/>
              </w:rPr>
            </w:pPr>
            <w:r w:rsidRPr="007B3A50">
              <w:rPr>
                <w:rFonts w:eastAsia="標楷體"/>
                <w:kern w:val="0"/>
                <w:sz w:val="22"/>
                <w:szCs w:val="22"/>
              </w:rPr>
              <w:t>1.</w:t>
            </w:r>
            <w:r w:rsidRPr="007B3A50">
              <w:rPr>
                <w:rFonts w:eastAsia="標楷體"/>
                <w:kern w:val="0"/>
                <w:sz w:val="22"/>
                <w:szCs w:val="22"/>
              </w:rPr>
              <w:t>據統計，截至</w:t>
            </w:r>
            <w:r w:rsidRPr="007B3A50">
              <w:rPr>
                <w:rFonts w:eastAsia="標楷體"/>
                <w:kern w:val="0"/>
                <w:sz w:val="22"/>
                <w:szCs w:val="22"/>
              </w:rPr>
              <w:t>106</w:t>
            </w:r>
            <w:r w:rsidRPr="007B3A50">
              <w:rPr>
                <w:rFonts w:eastAsia="標楷體"/>
                <w:kern w:val="0"/>
                <w:sz w:val="22"/>
                <w:szCs w:val="22"/>
              </w:rPr>
              <w:t>年</w:t>
            </w:r>
            <w:r w:rsidRPr="007B3A50">
              <w:rPr>
                <w:rFonts w:eastAsia="標楷體"/>
                <w:kern w:val="0"/>
                <w:sz w:val="22"/>
                <w:szCs w:val="22"/>
              </w:rPr>
              <w:t>9</w:t>
            </w:r>
            <w:r w:rsidRPr="007B3A50">
              <w:rPr>
                <w:rFonts w:eastAsia="標楷體"/>
                <w:kern w:val="0"/>
                <w:sz w:val="22"/>
                <w:szCs w:val="22"/>
              </w:rPr>
              <w:t>月底止全國公立動物收容所之平均人道處理率</w:t>
            </w:r>
            <w:r w:rsidRPr="007B3A50">
              <w:rPr>
                <w:rFonts w:eastAsia="標楷體"/>
                <w:kern w:val="0"/>
                <w:sz w:val="22"/>
                <w:szCs w:val="22"/>
              </w:rPr>
              <w:t>1.59%</w:t>
            </w:r>
            <w:r w:rsidRPr="007B3A50">
              <w:rPr>
                <w:rFonts w:eastAsia="標楷體"/>
                <w:kern w:val="0"/>
                <w:sz w:val="22"/>
                <w:szCs w:val="22"/>
              </w:rPr>
              <w:t>；然查宜蘭、彰化及澎湖等縣市所設動物收容所之人道處理率遠高於平均值，達</w:t>
            </w:r>
            <w:r w:rsidRPr="007B3A50">
              <w:rPr>
                <w:rFonts w:eastAsia="標楷體"/>
                <w:kern w:val="0"/>
                <w:sz w:val="22"/>
                <w:szCs w:val="22"/>
              </w:rPr>
              <w:t>8%~12%</w:t>
            </w:r>
            <w:r w:rsidRPr="007B3A50">
              <w:rPr>
                <w:rFonts w:eastAsia="標楷體"/>
                <w:kern w:val="0"/>
                <w:sz w:val="22"/>
                <w:szCs w:val="22"/>
              </w:rPr>
              <w:t>，尚待督導各地方政府加強執行相關管理作為。</w:t>
            </w:r>
          </w:p>
          <w:p w14:paraId="73757E6B" w14:textId="77777777" w:rsidR="005C3D58" w:rsidRPr="007B3A50" w:rsidRDefault="005C3D58" w:rsidP="00E20190">
            <w:pPr>
              <w:autoSpaceDE w:val="0"/>
              <w:autoSpaceDN w:val="0"/>
              <w:adjustRightInd w:val="0"/>
              <w:snapToGrid w:val="0"/>
              <w:spacing w:line="340" w:lineRule="atLeast"/>
              <w:ind w:left="227" w:hanging="227"/>
              <w:jc w:val="both"/>
              <w:rPr>
                <w:rFonts w:eastAsia="標楷體"/>
                <w:kern w:val="0"/>
                <w:sz w:val="22"/>
                <w:szCs w:val="22"/>
              </w:rPr>
            </w:pPr>
            <w:r w:rsidRPr="007B3A50">
              <w:rPr>
                <w:rFonts w:eastAsia="標楷體"/>
                <w:kern w:val="0"/>
                <w:sz w:val="22"/>
                <w:szCs w:val="22"/>
              </w:rPr>
              <w:t>2.</w:t>
            </w:r>
            <w:r w:rsidRPr="007B3A50">
              <w:rPr>
                <w:rFonts w:eastAsia="標楷體"/>
                <w:kern w:val="0"/>
                <w:sz w:val="22"/>
                <w:szCs w:val="22"/>
              </w:rPr>
              <w:t>補助地方政府新改建動物收容所新（遷）建，惟相關工程進度落後，</w:t>
            </w:r>
            <w:r w:rsidRPr="007B3A50">
              <w:rPr>
                <w:rFonts w:eastAsia="標楷體"/>
                <w:kern w:val="0"/>
                <w:sz w:val="22"/>
                <w:szCs w:val="22"/>
              </w:rPr>
              <w:t>105</w:t>
            </w:r>
            <w:r w:rsidRPr="007B3A50">
              <w:rPr>
                <w:rFonts w:eastAsia="標楷體"/>
                <w:kern w:val="0"/>
                <w:sz w:val="22"/>
                <w:szCs w:val="22"/>
              </w:rPr>
              <w:t>年度預算執行率僅</w:t>
            </w:r>
            <w:r w:rsidRPr="007B3A50">
              <w:rPr>
                <w:rFonts w:eastAsia="標楷體"/>
                <w:kern w:val="0"/>
                <w:sz w:val="22"/>
                <w:szCs w:val="22"/>
              </w:rPr>
              <w:t>30.24%</w:t>
            </w:r>
            <w:r w:rsidRPr="007B3A50">
              <w:rPr>
                <w:rFonts w:eastAsia="標楷體"/>
                <w:kern w:val="0"/>
                <w:sz w:val="22"/>
                <w:szCs w:val="22"/>
              </w:rPr>
              <w:t>，允宜督促受補助地方政府儘速另覓用地，並加快已發包工程進度。</w:t>
            </w:r>
          </w:p>
          <w:p w14:paraId="7D7FB3B9" w14:textId="77777777" w:rsidR="005C3D58" w:rsidRPr="007B3A50" w:rsidRDefault="005C3D58" w:rsidP="00E20190">
            <w:pPr>
              <w:autoSpaceDE w:val="0"/>
              <w:autoSpaceDN w:val="0"/>
              <w:adjustRightInd w:val="0"/>
              <w:snapToGrid w:val="0"/>
              <w:spacing w:line="340" w:lineRule="atLeast"/>
              <w:ind w:left="227" w:hanging="227"/>
              <w:jc w:val="both"/>
              <w:rPr>
                <w:rFonts w:eastAsia="標楷體"/>
                <w:kern w:val="0"/>
                <w:sz w:val="22"/>
                <w:szCs w:val="22"/>
              </w:rPr>
            </w:pPr>
            <w:r w:rsidRPr="007B3A50">
              <w:rPr>
                <w:rFonts w:eastAsia="標楷體"/>
                <w:kern w:val="0"/>
                <w:sz w:val="22"/>
                <w:szCs w:val="22"/>
              </w:rPr>
              <w:t>3.</w:t>
            </w:r>
            <w:r w:rsidRPr="007B3A50">
              <w:rPr>
                <w:rFonts w:eastAsia="標楷體"/>
                <w:kern w:val="0"/>
                <w:sz w:val="22"/>
                <w:szCs w:val="22"/>
              </w:rPr>
              <w:t>行政院</w:t>
            </w:r>
            <w:r w:rsidRPr="007B3A50">
              <w:rPr>
                <w:rFonts w:eastAsia="標楷體"/>
                <w:kern w:val="0"/>
                <w:sz w:val="22"/>
                <w:szCs w:val="22"/>
              </w:rPr>
              <w:t>102</w:t>
            </w:r>
            <w:r w:rsidRPr="007B3A50">
              <w:rPr>
                <w:rFonts w:eastAsia="標楷體"/>
                <w:kern w:val="0"/>
                <w:sz w:val="22"/>
                <w:szCs w:val="22"/>
              </w:rPr>
              <w:t>年核定「改善政府動物管制收容設施計畫」總經費</w:t>
            </w:r>
            <w:r w:rsidRPr="007B3A50">
              <w:rPr>
                <w:rFonts w:eastAsia="標楷體"/>
                <w:kern w:val="0"/>
                <w:sz w:val="22"/>
                <w:szCs w:val="22"/>
              </w:rPr>
              <w:t>15</w:t>
            </w:r>
            <w:r w:rsidRPr="007B3A50">
              <w:rPr>
                <w:rFonts w:eastAsia="標楷體"/>
                <w:kern w:val="0"/>
                <w:sz w:val="22"/>
                <w:szCs w:val="22"/>
              </w:rPr>
              <w:t>億</w:t>
            </w:r>
            <w:r w:rsidRPr="007B3A50">
              <w:rPr>
                <w:rFonts w:eastAsia="標楷體"/>
                <w:kern w:val="0"/>
                <w:sz w:val="22"/>
                <w:szCs w:val="22"/>
              </w:rPr>
              <w:t xml:space="preserve">8,010 </w:t>
            </w:r>
            <w:r w:rsidRPr="007B3A50">
              <w:rPr>
                <w:rFonts w:eastAsia="標楷體"/>
                <w:kern w:val="0"/>
                <w:sz w:val="22"/>
                <w:szCs w:val="22"/>
              </w:rPr>
              <w:t>萬元，中央負擔</w:t>
            </w:r>
            <w:r w:rsidRPr="007B3A50">
              <w:rPr>
                <w:rFonts w:eastAsia="標楷體"/>
                <w:kern w:val="0"/>
                <w:sz w:val="22"/>
                <w:szCs w:val="22"/>
              </w:rPr>
              <w:t>11</w:t>
            </w:r>
            <w:r w:rsidRPr="007B3A50">
              <w:rPr>
                <w:rFonts w:eastAsia="標楷體"/>
                <w:kern w:val="0"/>
                <w:sz w:val="22"/>
                <w:szCs w:val="22"/>
              </w:rPr>
              <w:t>億</w:t>
            </w:r>
            <w:r w:rsidRPr="007B3A50">
              <w:rPr>
                <w:rFonts w:eastAsia="標楷體"/>
                <w:kern w:val="0"/>
                <w:sz w:val="22"/>
                <w:szCs w:val="22"/>
              </w:rPr>
              <w:t>3,991</w:t>
            </w:r>
            <w:r w:rsidRPr="007B3A50">
              <w:rPr>
                <w:rFonts w:eastAsia="標楷體"/>
                <w:kern w:val="0"/>
                <w:sz w:val="22"/>
                <w:szCs w:val="22"/>
              </w:rPr>
              <w:t>萬</w:t>
            </w:r>
            <w:r w:rsidRPr="007B3A50">
              <w:rPr>
                <w:rFonts w:eastAsia="標楷體"/>
                <w:kern w:val="0"/>
                <w:sz w:val="22"/>
                <w:szCs w:val="22"/>
              </w:rPr>
              <w:t>2</w:t>
            </w:r>
            <w:r w:rsidRPr="007B3A50">
              <w:rPr>
                <w:rFonts w:eastAsia="標楷體"/>
                <w:kern w:val="0"/>
                <w:sz w:val="22"/>
                <w:szCs w:val="22"/>
              </w:rPr>
              <w:t>千元，執行期間</w:t>
            </w:r>
            <w:r w:rsidRPr="007B3A50">
              <w:rPr>
                <w:rFonts w:eastAsia="標楷體"/>
                <w:kern w:val="0"/>
                <w:sz w:val="22"/>
                <w:szCs w:val="22"/>
              </w:rPr>
              <w:t>103-107</w:t>
            </w:r>
            <w:r w:rsidRPr="007B3A50">
              <w:rPr>
                <w:rFonts w:eastAsia="標楷體"/>
                <w:kern w:val="0"/>
                <w:sz w:val="22"/>
                <w:szCs w:val="22"/>
              </w:rPr>
              <w:t>年度，</w:t>
            </w:r>
            <w:r w:rsidRPr="007B3A50">
              <w:rPr>
                <w:rFonts w:eastAsia="標楷體"/>
                <w:kern w:val="0"/>
                <w:sz w:val="22"/>
                <w:szCs w:val="22"/>
              </w:rPr>
              <w:t>107</w:t>
            </w:r>
            <w:r w:rsidRPr="007B3A50">
              <w:rPr>
                <w:rFonts w:eastAsia="標楷體"/>
                <w:kern w:val="0"/>
                <w:sz w:val="22"/>
                <w:szCs w:val="22"/>
              </w:rPr>
              <w:t>年度編列最後一年經費</w:t>
            </w:r>
            <w:r w:rsidRPr="007B3A50">
              <w:rPr>
                <w:rFonts w:eastAsia="標楷體"/>
                <w:kern w:val="0"/>
                <w:sz w:val="22"/>
                <w:szCs w:val="22"/>
              </w:rPr>
              <w:t>2</w:t>
            </w:r>
            <w:r w:rsidRPr="007B3A50">
              <w:rPr>
                <w:rFonts w:eastAsia="標楷體"/>
                <w:kern w:val="0"/>
                <w:sz w:val="22"/>
                <w:szCs w:val="22"/>
              </w:rPr>
              <w:t>億</w:t>
            </w:r>
            <w:r w:rsidRPr="007B3A50">
              <w:rPr>
                <w:rFonts w:eastAsia="標楷體"/>
                <w:kern w:val="0"/>
                <w:sz w:val="22"/>
                <w:szCs w:val="22"/>
              </w:rPr>
              <w:t>9,100</w:t>
            </w:r>
            <w:r w:rsidRPr="007B3A50">
              <w:rPr>
                <w:rFonts w:eastAsia="標楷體"/>
                <w:kern w:val="0"/>
                <w:sz w:val="22"/>
                <w:szCs w:val="22"/>
              </w:rPr>
              <w:t>萬元。查</w:t>
            </w:r>
            <w:r w:rsidRPr="007B3A50">
              <w:rPr>
                <w:rFonts w:eastAsia="標楷體"/>
                <w:kern w:val="0"/>
                <w:sz w:val="22"/>
                <w:szCs w:val="22"/>
              </w:rPr>
              <w:t>105</w:t>
            </w:r>
            <w:r w:rsidRPr="007B3A50">
              <w:rPr>
                <w:rFonts w:eastAsia="標楷體"/>
                <w:kern w:val="0"/>
                <w:sz w:val="22"/>
                <w:szCs w:val="22"/>
              </w:rPr>
              <w:t>年度以前累計可支用預算數</w:t>
            </w:r>
            <w:r w:rsidRPr="007B3A50">
              <w:rPr>
                <w:rFonts w:eastAsia="標楷體"/>
                <w:kern w:val="0"/>
                <w:sz w:val="22"/>
                <w:szCs w:val="22"/>
              </w:rPr>
              <w:t>2</w:t>
            </w:r>
            <w:r w:rsidRPr="007B3A50">
              <w:rPr>
                <w:rFonts w:eastAsia="標楷體"/>
                <w:kern w:val="0"/>
                <w:sz w:val="22"/>
                <w:szCs w:val="22"/>
              </w:rPr>
              <w:t>億</w:t>
            </w:r>
            <w:r w:rsidRPr="007B3A50">
              <w:rPr>
                <w:rFonts w:eastAsia="標楷體"/>
                <w:kern w:val="0"/>
                <w:sz w:val="22"/>
                <w:szCs w:val="22"/>
              </w:rPr>
              <w:t>6,600</w:t>
            </w:r>
            <w:r w:rsidRPr="007B3A50">
              <w:rPr>
                <w:rFonts w:eastAsia="標楷體"/>
                <w:kern w:val="0"/>
                <w:sz w:val="22"/>
                <w:szCs w:val="22"/>
              </w:rPr>
              <w:t>萬元，累計實現數</w:t>
            </w:r>
            <w:r w:rsidRPr="007B3A50">
              <w:rPr>
                <w:rFonts w:eastAsia="標楷體"/>
                <w:kern w:val="0"/>
                <w:sz w:val="22"/>
                <w:szCs w:val="22"/>
              </w:rPr>
              <w:t>8,723</w:t>
            </w:r>
            <w:r w:rsidRPr="007B3A50">
              <w:rPr>
                <w:rFonts w:eastAsia="標楷體"/>
                <w:kern w:val="0"/>
                <w:sz w:val="22"/>
                <w:szCs w:val="22"/>
              </w:rPr>
              <w:t>萬</w:t>
            </w:r>
            <w:r w:rsidRPr="007B3A50">
              <w:rPr>
                <w:rFonts w:eastAsia="標楷體"/>
                <w:kern w:val="0"/>
                <w:sz w:val="22"/>
                <w:szCs w:val="22"/>
              </w:rPr>
              <w:t>8</w:t>
            </w:r>
            <w:r w:rsidRPr="007B3A50">
              <w:rPr>
                <w:rFonts w:eastAsia="標楷體"/>
                <w:kern w:val="0"/>
                <w:sz w:val="22"/>
                <w:szCs w:val="22"/>
              </w:rPr>
              <w:t>千元，累計預算執行率</w:t>
            </w:r>
            <w:r w:rsidRPr="007B3A50">
              <w:rPr>
                <w:rFonts w:eastAsia="標楷體"/>
                <w:kern w:val="0"/>
                <w:sz w:val="22"/>
                <w:szCs w:val="22"/>
              </w:rPr>
              <w:t>32.80%</w:t>
            </w:r>
            <w:r w:rsidRPr="007B3A50">
              <w:rPr>
                <w:rFonts w:eastAsia="標楷體"/>
                <w:kern w:val="0"/>
                <w:sz w:val="22"/>
                <w:szCs w:val="22"/>
              </w:rPr>
              <w:t>；</w:t>
            </w:r>
            <w:r w:rsidRPr="007B3A50">
              <w:rPr>
                <w:rFonts w:eastAsia="標楷體"/>
                <w:kern w:val="0"/>
                <w:sz w:val="22"/>
                <w:szCs w:val="22"/>
              </w:rPr>
              <w:t>105</w:t>
            </w:r>
            <w:r w:rsidRPr="007B3A50">
              <w:rPr>
                <w:rFonts w:eastAsia="標楷體"/>
                <w:kern w:val="0"/>
                <w:sz w:val="22"/>
                <w:szCs w:val="22"/>
              </w:rPr>
              <w:t>年度執行情況仍不理想，當年度可支用預算數</w:t>
            </w:r>
            <w:r w:rsidRPr="007B3A50">
              <w:rPr>
                <w:rFonts w:eastAsia="標楷體"/>
                <w:kern w:val="0"/>
                <w:sz w:val="22"/>
                <w:szCs w:val="22"/>
              </w:rPr>
              <w:t>3</w:t>
            </w:r>
            <w:r w:rsidRPr="007B3A50">
              <w:rPr>
                <w:rFonts w:eastAsia="標楷體"/>
                <w:kern w:val="0"/>
                <w:sz w:val="22"/>
                <w:szCs w:val="22"/>
              </w:rPr>
              <w:t>億</w:t>
            </w:r>
            <w:r w:rsidRPr="007B3A50">
              <w:rPr>
                <w:rFonts w:eastAsia="標楷體"/>
                <w:kern w:val="0"/>
                <w:sz w:val="22"/>
                <w:szCs w:val="22"/>
              </w:rPr>
              <w:t>9,718</w:t>
            </w:r>
            <w:r w:rsidRPr="007B3A50">
              <w:rPr>
                <w:rFonts w:eastAsia="標楷體"/>
                <w:kern w:val="0"/>
                <w:sz w:val="22"/>
                <w:szCs w:val="22"/>
              </w:rPr>
              <w:t>萬</w:t>
            </w:r>
            <w:r w:rsidRPr="007B3A50">
              <w:rPr>
                <w:rFonts w:eastAsia="標楷體"/>
                <w:kern w:val="0"/>
                <w:sz w:val="22"/>
                <w:szCs w:val="22"/>
              </w:rPr>
              <w:t>1</w:t>
            </w:r>
            <w:r w:rsidRPr="007B3A50">
              <w:rPr>
                <w:rFonts w:eastAsia="標楷體"/>
                <w:kern w:val="0"/>
                <w:sz w:val="22"/>
                <w:szCs w:val="22"/>
              </w:rPr>
              <w:t>千元，實支數</w:t>
            </w:r>
            <w:r w:rsidRPr="007B3A50">
              <w:rPr>
                <w:rFonts w:eastAsia="標楷體"/>
                <w:kern w:val="0"/>
                <w:sz w:val="22"/>
                <w:szCs w:val="22"/>
              </w:rPr>
              <w:t>1</w:t>
            </w:r>
            <w:r w:rsidRPr="007B3A50">
              <w:rPr>
                <w:rFonts w:eastAsia="標楷體"/>
                <w:kern w:val="0"/>
                <w:sz w:val="22"/>
                <w:szCs w:val="22"/>
              </w:rPr>
              <w:t>億</w:t>
            </w:r>
            <w:r w:rsidRPr="007B3A50">
              <w:rPr>
                <w:rFonts w:eastAsia="標楷體"/>
                <w:kern w:val="0"/>
                <w:sz w:val="22"/>
                <w:szCs w:val="22"/>
              </w:rPr>
              <w:t>2,009</w:t>
            </w:r>
            <w:r w:rsidRPr="007B3A50">
              <w:rPr>
                <w:rFonts w:eastAsia="標楷體"/>
                <w:kern w:val="0"/>
                <w:sz w:val="22"/>
                <w:szCs w:val="22"/>
              </w:rPr>
              <w:t>萬</w:t>
            </w:r>
            <w:r w:rsidRPr="007B3A50">
              <w:rPr>
                <w:rFonts w:eastAsia="標楷體"/>
                <w:kern w:val="0"/>
                <w:sz w:val="22"/>
                <w:szCs w:val="22"/>
              </w:rPr>
              <w:t>8</w:t>
            </w:r>
            <w:r w:rsidRPr="007B3A50">
              <w:rPr>
                <w:rFonts w:eastAsia="標楷體"/>
                <w:kern w:val="0"/>
                <w:sz w:val="22"/>
                <w:szCs w:val="22"/>
              </w:rPr>
              <w:t>千元，執行率僅</w:t>
            </w:r>
            <w:r w:rsidRPr="007B3A50">
              <w:rPr>
                <w:rFonts w:eastAsia="標楷體"/>
                <w:kern w:val="0"/>
                <w:sz w:val="22"/>
                <w:szCs w:val="22"/>
              </w:rPr>
              <w:t>30.24%</w:t>
            </w:r>
            <w:r w:rsidRPr="007B3A50">
              <w:rPr>
                <w:rFonts w:eastAsia="標楷體"/>
                <w:kern w:val="0"/>
                <w:sz w:val="22"/>
                <w:szCs w:val="22"/>
              </w:rPr>
              <w:t>。主要係因補助地方政府新（遷）建動物收容所之工程標案多次流標，致進度落後，影響預算執行率。</w:t>
            </w:r>
          </w:p>
          <w:p w14:paraId="271EACEE" w14:textId="77777777" w:rsidR="005C3D58" w:rsidRPr="007B3A50" w:rsidRDefault="005C3D58" w:rsidP="00E20190">
            <w:pPr>
              <w:autoSpaceDE w:val="0"/>
              <w:autoSpaceDN w:val="0"/>
              <w:adjustRightInd w:val="0"/>
              <w:snapToGrid w:val="0"/>
              <w:spacing w:line="340" w:lineRule="atLeast"/>
              <w:ind w:left="227" w:hanging="227"/>
              <w:jc w:val="both"/>
              <w:rPr>
                <w:rFonts w:eastAsia="標楷體"/>
                <w:sz w:val="22"/>
                <w:szCs w:val="22"/>
              </w:rPr>
            </w:pPr>
            <w:r w:rsidRPr="007B3A50">
              <w:rPr>
                <w:rFonts w:eastAsia="標楷體"/>
                <w:kern w:val="0"/>
                <w:sz w:val="22"/>
                <w:szCs w:val="22"/>
              </w:rPr>
              <w:t>4.</w:t>
            </w:r>
            <w:r w:rsidRPr="007B3A50">
              <w:rPr>
                <w:rFonts w:eastAsia="標楷體"/>
                <w:kern w:val="0"/>
                <w:sz w:val="22"/>
                <w:szCs w:val="22"/>
              </w:rPr>
              <w:t>另外，</w:t>
            </w:r>
            <w:r w:rsidRPr="007B3A50">
              <w:rPr>
                <w:rFonts w:eastAsia="標楷體"/>
                <w:kern w:val="0"/>
                <w:sz w:val="22"/>
                <w:szCs w:val="22"/>
              </w:rPr>
              <w:t>105</w:t>
            </w:r>
            <w:r w:rsidRPr="007B3A50">
              <w:rPr>
                <w:rFonts w:eastAsia="標楷體"/>
                <w:kern w:val="0"/>
                <w:sz w:val="22"/>
                <w:szCs w:val="22"/>
              </w:rPr>
              <w:t>年度共補助新北市等</w:t>
            </w:r>
            <w:r w:rsidRPr="007B3A50">
              <w:rPr>
                <w:rFonts w:eastAsia="標楷體"/>
                <w:kern w:val="0"/>
                <w:sz w:val="22"/>
                <w:szCs w:val="22"/>
              </w:rPr>
              <w:t>7</w:t>
            </w:r>
            <w:r w:rsidRPr="007B3A50">
              <w:rPr>
                <w:rFonts w:eastAsia="標楷體"/>
                <w:kern w:val="0"/>
                <w:sz w:val="22"/>
                <w:szCs w:val="22"/>
              </w:rPr>
              <w:t>處公立動物收容所改（遷）建工程，其中新北市、桃園市、苗栗縣、南投縣、高雄市（完工啟用）、臺東縣等</w:t>
            </w:r>
            <w:r w:rsidRPr="007B3A50">
              <w:rPr>
                <w:rFonts w:eastAsia="標楷體"/>
                <w:kern w:val="0"/>
                <w:sz w:val="22"/>
                <w:szCs w:val="22"/>
              </w:rPr>
              <w:t>6</w:t>
            </w:r>
            <w:r w:rsidRPr="007B3A50">
              <w:rPr>
                <w:rFonts w:eastAsia="標楷體"/>
                <w:kern w:val="0"/>
                <w:sz w:val="22"/>
                <w:szCs w:val="22"/>
              </w:rPr>
              <w:t>項改（遷）建工程發包施工中，花蓮縣動物收容所遷建工程則因用地抗爭目前已撤案，表示將另規劃用地。綜上，農委會允應持續擴增寵物登記及絕育量能，落實犬貓源頭管理措施；並督促受補助地方政府儘早規劃動物收容所用地，以減少工程流標，早日完成收容所之新（遷）建。爰請農委會於下會期，向經濟委員會提交專案報告，俾提升收容環境及動物送養率，避免超量收容導致不當管理情事發生。</w:t>
            </w:r>
          </w:p>
        </w:tc>
        <w:tc>
          <w:tcPr>
            <w:tcW w:w="5267" w:type="dxa"/>
            <w:shd w:val="clear" w:color="auto" w:fill="auto"/>
          </w:tcPr>
          <w:p w14:paraId="5EDCEF84" w14:textId="77777777" w:rsidR="005C3D58" w:rsidRPr="007B3A50" w:rsidRDefault="005C3D58" w:rsidP="00E20190">
            <w:pPr>
              <w:pStyle w:val="a5"/>
              <w:adjustRightInd w:val="0"/>
              <w:spacing w:line="340" w:lineRule="atLeast"/>
              <w:ind w:left="0" w:firstLineChars="0" w:firstLine="0"/>
              <w:rPr>
                <w:rFonts w:ascii="Times New Roman" w:hAnsi="Times New Roman"/>
              </w:rPr>
            </w:pPr>
            <w:r w:rsidRPr="007B3A50">
              <w:rPr>
                <w:rFonts w:ascii="Times New Roman" w:hAnsi="Times New Roman"/>
              </w:rPr>
              <w:t>本項決議業以</w:t>
            </w:r>
            <w:r w:rsidRPr="007B3A50">
              <w:rPr>
                <w:rFonts w:ascii="Times New Roman" w:hAnsi="Times New Roman"/>
              </w:rPr>
              <w:t>107</w:t>
            </w:r>
            <w:r w:rsidRPr="007B3A50">
              <w:rPr>
                <w:rFonts w:ascii="Times New Roman" w:hAnsi="Times New Roman"/>
              </w:rPr>
              <w:t>年</w:t>
            </w:r>
            <w:r w:rsidRPr="007B3A50">
              <w:rPr>
                <w:rFonts w:ascii="Times New Roman" w:hAnsi="Times New Roman"/>
              </w:rPr>
              <w:t>6</w:t>
            </w:r>
            <w:r w:rsidRPr="007B3A50">
              <w:rPr>
                <w:rFonts w:ascii="Times New Roman" w:hAnsi="Times New Roman"/>
              </w:rPr>
              <w:t>月</w:t>
            </w:r>
            <w:r w:rsidRPr="007B3A50">
              <w:rPr>
                <w:rFonts w:ascii="Times New Roman" w:hAnsi="Times New Roman"/>
              </w:rPr>
              <w:t>8</w:t>
            </w:r>
            <w:r w:rsidRPr="007B3A50">
              <w:rPr>
                <w:rFonts w:ascii="Times New Roman" w:hAnsi="Times New Roman"/>
              </w:rPr>
              <w:t>日農牧字第</w:t>
            </w:r>
            <w:r w:rsidRPr="007B3A50">
              <w:rPr>
                <w:rFonts w:ascii="Times New Roman" w:hAnsi="Times New Roman"/>
              </w:rPr>
              <w:t>1070042991</w:t>
            </w:r>
            <w:r w:rsidRPr="007B3A50">
              <w:rPr>
                <w:rFonts w:ascii="Times New Roman" w:hAnsi="Times New Roman"/>
              </w:rPr>
              <w:t>號函，向立法院提出專案報告在案。</w:t>
            </w:r>
          </w:p>
        </w:tc>
      </w:tr>
      <w:tr w:rsidR="005C3D58" w:rsidRPr="007B3A50" w14:paraId="22F1A7F3" w14:textId="77777777" w:rsidTr="005C3D58">
        <w:tblPrEx>
          <w:tblCellMar>
            <w:top w:w="0" w:type="dxa"/>
            <w:bottom w:w="0" w:type="dxa"/>
          </w:tblCellMar>
        </w:tblPrEx>
        <w:tc>
          <w:tcPr>
            <w:tcW w:w="564" w:type="dxa"/>
            <w:shd w:val="clear" w:color="auto" w:fill="auto"/>
            <w:tcFitText/>
          </w:tcPr>
          <w:p w14:paraId="3768FAD3" w14:textId="77777777" w:rsidR="005C3D58" w:rsidRPr="007B3A50" w:rsidRDefault="005C3D58" w:rsidP="00E20190">
            <w:pPr>
              <w:pStyle w:val="a5"/>
              <w:adjustRightInd w:val="0"/>
              <w:spacing w:line="340" w:lineRule="atLeast"/>
              <w:ind w:left="121" w:hanging="121"/>
              <w:rPr>
                <w:rFonts w:ascii="Times New Roman" w:hAnsi="Times New Roman"/>
                <w:w w:val="55"/>
                <w:kern w:val="0"/>
              </w:rPr>
            </w:pPr>
            <w:r w:rsidRPr="007B3A50">
              <w:rPr>
                <w:rFonts w:ascii="Times New Roman" w:hAnsi="Times New Roman"/>
                <w:w w:val="55"/>
                <w:kern w:val="0"/>
              </w:rPr>
              <w:t>新增決議</w:t>
            </w:r>
          </w:p>
          <w:p w14:paraId="516B37AF" w14:textId="77777777" w:rsidR="005C3D58" w:rsidRPr="007B3A50" w:rsidRDefault="005C3D58" w:rsidP="00E20190">
            <w:pPr>
              <w:pStyle w:val="14"/>
              <w:adjustRightInd w:val="0"/>
              <w:spacing w:line="340" w:lineRule="atLeast"/>
              <w:ind w:left="0" w:firstLineChars="0" w:firstLine="0"/>
              <w:rPr>
                <w:spacing w:val="14"/>
                <w:w w:val="44"/>
                <w:kern w:val="0"/>
              </w:rPr>
            </w:pPr>
            <w:r w:rsidRPr="007B3A50">
              <w:rPr>
                <w:spacing w:val="0"/>
                <w:w w:val="66"/>
              </w:rPr>
              <w:t>(</w:t>
            </w:r>
            <w:r w:rsidRPr="007B3A50">
              <w:rPr>
                <w:spacing w:val="0"/>
                <w:w w:val="66"/>
              </w:rPr>
              <w:t>二十五</w:t>
            </w:r>
            <w:r w:rsidRPr="007B3A50">
              <w:rPr>
                <w:spacing w:val="0"/>
                <w:w w:val="66"/>
              </w:rPr>
              <w:t>)</w:t>
            </w:r>
          </w:p>
        </w:tc>
        <w:tc>
          <w:tcPr>
            <w:tcW w:w="4133" w:type="dxa"/>
            <w:shd w:val="clear" w:color="auto" w:fill="auto"/>
          </w:tcPr>
          <w:p w14:paraId="194415E9" w14:textId="77777777" w:rsidR="005C3D58" w:rsidRPr="007B3A50" w:rsidRDefault="005C3D58" w:rsidP="00E20190">
            <w:pPr>
              <w:autoSpaceDE w:val="0"/>
              <w:autoSpaceDN w:val="0"/>
              <w:adjustRightInd w:val="0"/>
              <w:snapToGrid w:val="0"/>
              <w:spacing w:line="340" w:lineRule="atLeast"/>
              <w:jc w:val="both"/>
              <w:rPr>
                <w:rFonts w:eastAsia="標楷體"/>
                <w:kern w:val="0"/>
                <w:sz w:val="22"/>
                <w:szCs w:val="22"/>
              </w:rPr>
            </w:pPr>
            <w:r w:rsidRPr="007B3A50">
              <w:rPr>
                <w:rFonts w:eastAsia="標楷體"/>
                <w:kern w:val="0"/>
                <w:sz w:val="22"/>
                <w:szCs w:val="22"/>
              </w:rPr>
              <w:t>107</w:t>
            </w:r>
            <w:r w:rsidRPr="007B3A50">
              <w:rPr>
                <w:rFonts w:eastAsia="標楷體"/>
                <w:kern w:val="0"/>
                <w:sz w:val="22"/>
                <w:szCs w:val="22"/>
              </w:rPr>
              <w:t>年度農委會主管財團法人送立法院審查計有</w:t>
            </w:r>
            <w:r w:rsidRPr="007B3A50">
              <w:rPr>
                <w:rFonts w:eastAsia="標楷體"/>
                <w:kern w:val="0"/>
                <w:sz w:val="22"/>
                <w:szCs w:val="22"/>
              </w:rPr>
              <w:t>25</w:t>
            </w:r>
            <w:r w:rsidRPr="007B3A50">
              <w:rPr>
                <w:rFonts w:eastAsia="標楷體"/>
                <w:kern w:val="0"/>
                <w:sz w:val="22"/>
                <w:szCs w:val="22"/>
              </w:rPr>
              <w:t>家，部分法人年度收支金額不到千萬元、員工人數少於</w:t>
            </w:r>
            <w:r w:rsidRPr="007B3A50">
              <w:rPr>
                <w:rFonts w:eastAsia="標楷體"/>
                <w:kern w:val="0"/>
                <w:sz w:val="22"/>
                <w:szCs w:val="22"/>
              </w:rPr>
              <w:t xml:space="preserve">5 </w:t>
            </w:r>
            <w:r w:rsidRPr="007B3A50">
              <w:rPr>
                <w:rFonts w:eastAsia="標楷體"/>
                <w:kern w:val="0"/>
                <w:sz w:val="22"/>
                <w:szCs w:val="22"/>
              </w:rPr>
              <w:t>人，及董事連任次數過多之治理質疑，</w:t>
            </w:r>
          </w:p>
          <w:p w14:paraId="64093D3F"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r w:rsidRPr="007B3A50">
              <w:rPr>
                <w:rFonts w:eastAsia="標楷體"/>
                <w:kern w:val="0"/>
                <w:sz w:val="22"/>
                <w:szCs w:val="22"/>
              </w:rPr>
              <w:t>檢視農委會主管財團法人</w:t>
            </w:r>
            <w:r w:rsidRPr="007B3A50">
              <w:rPr>
                <w:rFonts w:eastAsia="標楷體"/>
                <w:kern w:val="0"/>
                <w:sz w:val="22"/>
                <w:szCs w:val="22"/>
              </w:rPr>
              <w:t>107</w:t>
            </w:r>
            <w:r w:rsidRPr="007B3A50">
              <w:rPr>
                <w:rFonts w:eastAsia="標楷體"/>
                <w:kern w:val="0"/>
                <w:sz w:val="22"/>
                <w:szCs w:val="22"/>
              </w:rPr>
              <w:t>年度收支及營運規模情形。</w:t>
            </w:r>
            <w:r w:rsidRPr="007B3A50">
              <w:rPr>
                <w:rFonts w:eastAsia="標楷體"/>
                <w:kern w:val="0"/>
                <w:sz w:val="22"/>
                <w:szCs w:val="22"/>
              </w:rPr>
              <w:t>(</w:t>
            </w:r>
            <w:r w:rsidRPr="007B3A50">
              <w:rPr>
                <w:rFonts w:eastAsia="標楷體"/>
                <w:kern w:val="0"/>
                <w:sz w:val="22"/>
                <w:szCs w:val="22"/>
              </w:rPr>
              <w:t>一</w:t>
            </w:r>
            <w:r w:rsidRPr="007B3A50">
              <w:rPr>
                <w:rFonts w:eastAsia="標楷體"/>
                <w:kern w:val="0"/>
                <w:sz w:val="22"/>
                <w:szCs w:val="22"/>
              </w:rPr>
              <w:t>)</w:t>
            </w:r>
            <w:r w:rsidRPr="007B3A50">
              <w:rPr>
                <w:rFonts w:eastAsia="標楷體"/>
                <w:kern w:val="0"/>
                <w:sz w:val="22"/>
                <w:szCs w:val="22"/>
              </w:rPr>
              <w:t>年度收支金額低於千萬元計有</w:t>
            </w:r>
            <w:r w:rsidRPr="007B3A50">
              <w:rPr>
                <w:rFonts w:eastAsia="標楷體"/>
                <w:kern w:val="0"/>
                <w:sz w:val="22"/>
                <w:szCs w:val="22"/>
              </w:rPr>
              <w:t>6</w:t>
            </w:r>
            <w:r w:rsidRPr="007B3A50">
              <w:rPr>
                <w:rFonts w:eastAsia="標楷體"/>
                <w:kern w:val="0"/>
                <w:sz w:val="22"/>
                <w:szCs w:val="22"/>
              </w:rPr>
              <w:t>家法人，包括財團法人台灣地區遠洋魷魚類產銷發展基金會、財團法人台灣區遠洋鮪魚類產銷發展基金會、財團法人台灣區鰻魚發展基金會、財團法人維謙基金會、財團法人台灣區蠶業發展基金會及財團法人臺灣兩岸漁業合作發展基金會。洽詢表示，台灣地區遠洋魷魚類產銷發展基金會及台灣區遠洋鮪魚類產銷發展基金會將朝解散或整併規劃進行，其它則尚無規劃。</w:t>
            </w:r>
            <w:r w:rsidRPr="007B3A50">
              <w:rPr>
                <w:rFonts w:eastAsia="標楷體"/>
                <w:kern w:val="0"/>
                <w:sz w:val="22"/>
                <w:szCs w:val="22"/>
              </w:rPr>
              <w:t>(</w:t>
            </w:r>
            <w:r w:rsidRPr="007B3A50">
              <w:rPr>
                <w:rFonts w:eastAsia="標楷體"/>
                <w:kern w:val="0"/>
                <w:sz w:val="22"/>
                <w:szCs w:val="22"/>
              </w:rPr>
              <w:t>二</w:t>
            </w:r>
            <w:r w:rsidRPr="007B3A50">
              <w:rPr>
                <w:rFonts w:eastAsia="標楷體"/>
                <w:kern w:val="0"/>
                <w:sz w:val="22"/>
                <w:szCs w:val="22"/>
              </w:rPr>
              <w:t>)</w:t>
            </w:r>
            <w:r w:rsidRPr="007B3A50">
              <w:rPr>
                <w:rFonts w:eastAsia="標楷體"/>
                <w:kern w:val="0"/>
                <w:sz w:val="22"/>
                <w:szCs w:val="22"/>
              </w:rPr>
              <w:t>上開法人除「財團法人臺灣兩岸漁業合作發展基金會」之外，其餘</w:t>
            </w:r>
            <w:r w:rsidRPr="007B3A50">
              <w:rPr>
                <w:rFonts w:eastAsia="標楷體"/>
                <w:kern w:val="0"/>
                <w:sz w:val="22"/>
                <w:szCs w:val="22"/>
              </w:rPr>
              <w:t>5</w:t>
            </w:r>
            <w:r w:rsidRPr="007B3A50">
              <w:rPr>
                <w:rFonts w:eastAsia="標楷體"/>
                <w:kern w:val="0"/>
                <w:sz w:val="22"/>
                <w:szCs w:val="22"/>
              </w:rPr>
              <w:t>家法人員工人數皆低於</w:t>
            </w:r>
            <w:r w:rsidRPr="007B3A50">
              <w:rPr>
                <w:rFonts w:eastAsia="標楷體"/>
                <w:kern w:val="0"/>
                <w:sz w:val="22"/>
                <w:szCs w:val="22"/>
              </w:rPr>
              <w:t>5</w:t>
            </w:r>
            <w:r w:rsidRPr="007B3A50">
              <w:rPr>
                <w:rFonts w:eastAsia="標楷體"/>
                <w:kern w:val="0"/>
                <w:sz w:val="22"/>
                <w:szCs w:val="22"/>
              </w:rPr>
              <w:t>人，營運規模甚微；其中「財團法人台灣區蠶業發展基金會」於</w:t>
            </w:r>
            <w:r w:rsidRPr="007B3A50">
              <w:rPr>
                <w:rFonts w:eastAsia="標楷體"/>
                <w:kern w:val="0"/>
                <w:sz w:val="22"/>
                <w:szCs w:val="22"/>
              </w:rPr>
              <w:t xml:space="preserve">69 </w:t>
            </w:r>
            <w:r w:rsidRPr="007B3A50">
              <w:rPr>
                <w:rFonts w:eastAsia="標楷體"/>
                <w:kern w:val="0"/>
                <w:sz w:val="22"/>
                <w:szCs w:val="22"/>
              </w:rPr>
              <w:t>年成立，對照當今時空背景亦已不同，每年度業務收支僅能勉強打平或入不敷出。</w:t>
            </w:r>
            <w:r w:rsidRPr="007B3A50">
              <w:rPr>
                <w:rFonts w:eastAsia="標楷體"/>
                <w:kern w:val="0"/>
                <w:sz w:val="22"/>
                <w:szCs w:val="22"/>
              </w:rPr>
              <w:t>(</w:t>
            </w:r>
            <w:r w:rsidRPr="007B3A50">
              <w:rPr>
                <w:rFonts w:eastAsia="標楷體"/>
                <w:kern w:val="0"/>
                <w:sz w:val="22"/>
                <w:szCs w:val="22"/>
              </w:rPr>
              <w:t>三</w:t>
            </w:r>
            <w:r w:rsidRPr="007B3A50">
              <w:rPr>
                <w:rFonts w:eastAsia="標楷體"/>
                <w:kern w:val="0"/>
                <w:sz w:val="22"/>
                <w:szCs w:val="22"/>
              </w:rPr>
              <w:t>)</w:t>
            </w:r>
            <w:r w:rsidRPr="007B3A50">
              <w:rPr>
                <w:rFonts w:eastAsia="標楷體"/>
                <w:kern w:val="0"/>
                <w:sz w:val="22"/>
                <w:szCs w:val="22"/>
              </w:rPr>
              <w:t>「財團法人維謙基金會」</w:t>
            </w:r>
            <w:r w:rsidRPr="007B3A50">
              <w:rPr>
                <w:rFonts w:eastAsia="標楷體"/>
                <w:kern w:val="0"/>
                <w:sz w:val="22"/>
                <w:szCs w:val="22"/>
              </w:rPr>
              <w:t>107</w:t>
            </w:r>
            <w:r w:rsidRPr="007B3A50">
              <w:rPr>
                <w:rFonts w:eastAsia="標楷體"/>
                <w:kern w:val="0"/>
                <w:sz w:val="22"/>
                <w:szCs w:val="22"/>
              </w:rPr>
              <w:t>年度收支金額較</w:t>
            </w:r>
            <w:r w:rsidRPr="007B3A50">
              <w:rPr>
                <w:rFonts w:eastAsia="標楷體"/>
                <w:kern w:val="0"/>
                <w:sz w:val="22"/>
                <w:szCs w:val="22"/>
              </w:rPr>
              <w:t>106</w:t>
            </w:r>
            <w:r w:rsidRPr="007B3A50">
              <w:rPr>
                <w:rFonts w:eastAsia="標楷體"/>
                <w:kern w:val="0"/>
                <w:sz w:val="22"/>
                <w:szCs w:val="22"/>
              </w:rPr>
              <w:t>年度減少</w:t>
            </w:r>
            <w:r w:rsidRPr="007B3A50">
              <w:rPr>
                <w:rFonts w:eastAsia="標楷體"/>
                <w:kern w:val="0"/>
                <w:sz w:val="22"/>
                <w:szCs w:val="22"/>
              </w:rPr>
              <w:t xml:space="preserve">1 </w:t>
            </w:r>
            <w:r w:rsidRPr="007B3A50">
              <w:rPr>
                <w:rFonts w:eastAsia="標楷體"/>
                <w:kern w:val="0"/>
                <w:sz w:val="22"/>
                <w:szCs w:val="22"/>
              </w:rPr>
              <w:t>成以上，收入幾乎僅有基金孳息；又該基金會為政府捐助</w:t>
            </w:r>
            <w:r w:rsidRPr="007B3A50">
              <w:rPr>
                <w:rFonts w:eastAsia="標楷體"/>
                <w:kern w:val="0"/>
                <w:sz w:val="22"/>
                <w:szCs w:val="22"/>
              </w:rPr>
              <w:t>100%</w:t>
            </w:r>
            <w:r w:rsidRPr="007B3A50">
              <w:rPr>
                <w:rFonts w:eastAsia="標楷體"/>
                <w:kern w:val="0"/>
                <w:sz w:val="22"/>
                <w:szCs w:val="22"/>
              </w:rPr>
              <w:t>法人，董事</w:t>
            </w:r>
            <w:r w:rsidRPr="007B3A50">
              <w:rPr>
                <w:rFonts w:eastAsia="標楷體"/>
                <w:kern w:val="0"/>
                <w:sz w:val="22"/>
                <w:szCs w:val="22"/>
              </w:rPr>
              <w:t>11</w:t>
            </w:r>
            <w:r w:rsidRPr="007B3A50">
              <w:rPr>
                <w:rFonts w:eastAsia="標楷體"/>
                <w:kern w:val="0"/>
                <w:sz w:val="22"/>
                <w:szCs w:val="22"/>
              </w:rPr>
              <w:t>席，連任</w:t>
            </w:r>
            <w:r w:rsidRPr="007B3A50">
              <w:rPr>
                <w:rFonts w:eastAsia="標楷體"/>
                <w:kern w:val="0"/>
                <w:sz w:val="22"/>
                <w:szCs w:val="22"/>
              </w:rPr>
              <w:t>3</w:t>
            </w:r>
            <w:r w:rsidRPr="007B3A50">
              <w:rPr>
                <w:rFonts w:eastAsia="標楷體"/>
                <w:kern w:val="0"/>
                <w:sz w:val="22"/>
                <w:szCs w:val="22"/>
              </w:rPr>
              <w:t>次以上計有</w:t>
            </w:r>
            <w:r w:rsidRPr="007B3A50">
              <w:rPr>
                <w:rFonts w:eastAsia="標楷體"/>
                <w:kern w:val="0"/>
                <w:sz w:val="22"/>
                <w:szCs w:val="22"/>
              </w:rPr>
              <w:t>6</w:t>
            </w:r>
            <w:r w:rsidRPr="007B3A50">
              <w:rPr>
                <w:rFonts w:eastAsia="標楷體"/>
                <w:kern w:val="0"/>
                <w:sz w:val="22"/>
                <w:szCs w:val="22"/>
              </w:rPr>
              <w:t>人，超過一半，亦引發法人治理效能弱化之質疑。綜上，請農委會於下會期，向經濟委員會提交專案報告，說明法人之監督管理及退場規劃，俾免徒增監理成本。</w:t>
            </w:r>
          </w:p>
        </w:tc>
        <w:tc>
          <w:tcPr>
            <w:tcW w:w="5267" w:type="dxa"/>
            <w:shd w:val="clear" w:color="auto" w:fill="auto"/>
          </w:tcPr>
          <w:p w14:paraId="517F7D2A" w14:textId="77777777" w:rsidR="005C3D58" w:rsidRPr="007B3A50" w:rsidRDefault="005C3D58" w:rsidP="00E20190">
            <w:pPr>
              <w:pStyle w:val="a5"/>
              <w:adjustRightInd w:val="0"/>
              <w:spacing w:line="340" w:lineRule="atLeast"/>
              <w:ind w:left="0" w:firstLineChars="0" w:firstLine="0"/>
              <w:rPr>
                <w:rFonts w:ascii="Times New Roman" w:hAnsi="Times New Roman"/>
              </w:rPr>
            </w:pPr>
            <w:r w:rsidRPr="007B3A50">
              <w:rPr>
                <w:rFonts w:hint="eastAsia"/>
              </w:rPr>
              <w:t>本項決議業以</w:t>
            </w:r>
            <w:r w:rsidRPr="007B3A50">
              <w:rPr>
                <w:rFonts w:ascii="Times New Roman" w:hAnsi="Times New Roman"/>
              </w:rPr>
              <w:t>107</w:t>
            </w:r>
            <w:r w:rsidRPr="007B3A50">
              <w:rPr>
                <w:rFonts w:ascii="Times New Roman" w:hAnsi="Times New Roman"/>
              </w:rPr>
              <w:t>年</w:t>
            </w:r>
            <w:r w:rsidRPr="007B3A50">
              <w:rPr>
                <w:rFonts w:ascii="Times New Roman" w:hAnsi="Times New Roman"/>
              </w:rPr>
              <w:t>3</w:t>
            </w:r>
            <w:r w:rsidRPr="007B3A50">
              <w:rPr>
                <w:rFonts w:ascii="Times New Roman" w:hAnsi="Times New Roman"/>
              </w:rPr>
              <w:t>月</w:t>
            </w:r>
            <w:r w:rsidRPr="007B3A50">
              <w:rPr>
                <w:rFonts w:ascii="Times New Roman" w:hAnsi="Times New Roman"/>
              </w:rPr>
              <w:t>30</w:t>
            </w:r>
            <w:r w:rsidRPr="007B3A50">
              <w:rPr>
                <w:rFonts w:ascii="Times New Roman" w:hAnsi="Times New Roman"/>
              </w:rPr>
              <w:t>日農輔字第</w:t>
            </w:r>
            <w:r w:rsidRPr="007B3A50">
              <w:rPr>
                <w:rFonts w:ascii="Times New Roman" w:hAnsi="Times New Roman"/>
              </w:rPr>
              <w:t>1070022380</w:t>
            </w:r>
            <w:r w:rsidRPr="007B3A50">
              <w:rPr>
                <w:rFonts w:ascii="Times New Roman" w:hAnsi="Times New Roman"/>
              </w:rPr>
              <w:t>號</w:t>
            </w:r>
            <w:r w:rsidRPr="007B3A50">
              <w:rPr>
                <w:rFonts w:hint="eastAsia"/>
              </w:rPr>
              <w:t>函，向立法院提出專案報告在案。</w:t>
            </w:r>
          </w:p>
        </w:tc>
      </w:tr>
      <w:tr w:rsidR="005C3D58" w:rsidRPr="007B3A50" w14:paraId="3FCB2EEB" w14:textId="77777777" w:rsidTr="005C3D58">
        <w:tblPrEx>
          <w:tblCellMar>
            <w:top w:w="0" w:type="dxa"/>
            <w:bottom w:w="0" w:type="dxa"/>
          </w:tblCellMar>
        </w:tblPrEx>
        <w:tc>
          <w:tcPr>
            <w:tcW w:w="564" w:type="dxa"/>
            <w:shd w:val="clear" w:color="auto" w:fill="auto"/>
          </w:tcPr>
          <w:p w14:paraId="2BC4DA23" w14:textId="77777777" w:rsidR="005C3D58" w:rsidRPr="007B3A50" w:rsidRDefault="005C3D58" w:rsidP="00E20190">
            <w:pPr>
              <w:pStyle w:val="0cm"/>
              <w:adjustRightInd w:val="0"/>
              <w:snapToGrid w:val="0"/>
              <w:spacing w:line="340" w:lineRule="atLeast"/>
              <w:rPr>
                <w:rFonts w:ascii="Times New Roman" w:hAnsi="Times New Roman"/>
                <w:b w:val="0"/>
              </w:rPr>
            </w:pPr>
          </w:p>
          <w:p w14:paraId="39F147C8" w14:textId="77777777" w:rsidR="005C3D58" w:rsidRPr="007B3A50" w:rsidRDefault="005C3D58" w:rsidP="00E20190">
            <w:pPr>
              <w:pStyle w:val="0cm"/>
              <w:adjustRightInd w:val="0"/>
              <w:snapToGrid w:val="0"/>
              <w:spacing w:line="340" w:lineRule="atLeast"/>
              <w:rPr>
                <w:rFonts w:ascii="Times New Roman" w:hAnsi="Times New Roman"/>
                <w:b w:val="0"/>
              </w:rPr>
            </w:pPr>
          </w:p>
          <w:p w14:paraId="785BA00A" w14:textId="77777777" w:rsidR="005C3D58" w:rsidRPr="007B3A50" w:rsidRDefault="005C3D58" w:rsidP="00E20190">
            <w:pPr>
              <w:pStyle w:val="0cm"/>
              <w:adjustRightInd w:val="0"/>
              <w:snapToGrid w:val="0"/>
              <w:spacing w:line="340" w:lineRule="atLeast"/>
              <w:rPr>
                <w:rFonts w:ascii="Times New Roman" w:hAnsi="Times New Roman"/>
                <w:b w:val="0"/>
              </w:rPr>
            </w:pPr>
            <w:r w:rsidRPr="007B3A50">
              <w:rPr>
                <w:rFonts w:ascii="Times New Roman" w:hAnsi="Times New Roman"/>
                <w:b w:val="0"/>
              </w:rPr>
              <w:t>(</w:t>
            </w:r>
            <w:r w:rsidRPr="007B3A50">
              <w:rPr>
                <w:rFonts w:ascii="Times New Roman" w:hAnsi="Times New Roman"/>
                <w:b w:val="0"/>
              </w:rPr>
              <w:t>一</w:t>
            </w:r>
            <w:r w:rsidRPr="007B3A50">
              <w:rPr>
                <w:rFonts w:ascii="Times New Roman" w:hAnsi="Times New Roman"/>
                <w:b w:val="0"/>
              </w:rPr>
              <w:t>)</w:t>
            </w:r>
          </w:p>
        </w:tc>
        <w:tc>
          <w:tcPr>
            <w:tcW w:w="4133" w:type="dxa"/>
            <w:shd w:val="clear" w:color="auto" w:fill="auto"/>
          </w:tcPr>
          <w:p w14:paraId="6E179E69" w14:textId="77777777" w:rsidR="005C3D58" w:rsidRPr="007B3A50" w:rsidRDefault="005C3D58" w:rsidP="00E20190">
            <w:pPr>
              <w:pStyle w:val="0cm"/>
              <w:adjustRightInd w:val="0"/>
              <w:snapToGrid w:val="0"/>
              <w:spacing w:line="340" w:lineRule="atLeast"/>
              <w:rPr>
                <w:rFonts w:ascii="Times New Roman" w:hAnsi="Times New Roman"/>
                <w:b w:val="0"/>
              </w:rPr>
            </w:pPr>
            <w:r w:rsidRPr="007B3A50">
              <w:rPr>
                <w:rFonts w:ascii="Times New Roman" w:hAnsi="Times New Roman"/>
                <w:b w:val="0"/>
              </w:rPr>
              <w:t>(</w:t>
            </w:r>
            <w:r w:rsidRPr="007B3A50">
              <w:rPr>
                <w:rFonts w:ascii="Times New Roman" w:hAnsi="Times New Roman"/>
                <w:b w:val="0"/>
              </w:rPr>
              <w:t>二</w:t>
            </w:r>
            <w:r w:rsidRPr="007B3A50">
              <w:rPr>
                <w:rFonts w:ascii="Times New Roman" w:hAnsi="Times New Roman"/>
                <w:b w:val="0"/>
              </w:rPr>
              <w:t>)</w:t>
            </w:r>
            <w:r w:rsidRPr="007B3A50">
              <w:rPr>
                <w:rFonts w:ascii="Times New Roman" w:hAnsi="Times New Roman"/>
                <w:b w:val="0"/>
              </w:rPr>
              <w:t>歲出部分</w:t>
            </w:r>
          </w:p>
          <w:p w14:paraId="1B2508E0" w14:textId="77777777" w:rsidR="005C3D58" w:rsidRPr="007B3A50" w:rsidRDefault="005C3D58" w:rsidP="00E20190">
            <w:pPr>
              <w:autoSpaceDE w:val="0"/>
              <w:autoSpaceDN w:val="0"/>
              <w:adjustRightInd w:val="0"/>
              <w:snapToGrid w:val="0"/>
              <w:spacing w:line="340" w:lineRule="atLeast"/>
              <w:jc w:val="both"/>
              <w:rPr>
                <w:rFonts w:eastAsia="標楷體"/>
                <w:bCs/>
                <w:sz w:val="22"/>
                <w:szCs w:val="22"/>
              </w:rPr>
            </w:pPr>
            <w:r w:rsidRPr="007B3A50">
              <w:rPr>
                <w:rFonts w:eastAsia="標楷體"/>
                <w:bCs/>
                <w:sz w:val="22"/>
                <w:szCs w:val="22"/>
              </w:rPr>
              <w:t>農業委員會</w:t>
            </w:r>
          </w:p>
          <w:p w14:paraId="76D22E0C" w14:textId="77777777" w:rsidR="005C3D58" w:rsidRPr="007B3A50" w:rsidRDefault="005C3D58" w:rsidP="00E20190">
            <w:pPr>
              <w:autoSpaceDE w:val="0"/>
              <w:autoSpaceDN w:val="0"/>
              <w:adjustRightInd w:val="0"/>
              <w:snapToGrid w:val="0"/>
              <w:spacing w:line="340" w:lineRule="atLeast"/>
              <w:jc w:val="both"/>
              <w:rPr>
                <w:rFonts w:eastAsia="標楷體"/>
                <w:b/>
                <w:sz w:val="22"/>
                <w:szCs w:val="22"/>
              </w:rPr>
            </w:pPr>
            <w:r w:rsidRPr="007B3A50">
              <w:rPr>
                <w:rFonts w:eastAsia="標楷體"/>
                <w:kern w:val="0"/>
                <w:sz w:val="22"/>
                <w:szCs w:val="22"/>
              </w:rPr>
              <w:t>行政院農業委員會</w:t>
            </w:r>
            <w:r w:rsidRPr="007B3A50">
              <w:rPr>
                <w:rFonts w:eastAsia="標楷體"/>
                <w:kern w:val="0"/>
                <w:sz w:val="22"/>
                <w:szCs w:val="22"/>
              </w:rPr>
              <w:t>107</w:t>
            </w:r>
            <w:r w:rsidRPr="007B3A50">
              <w:rPr>
                <w:rFonts w:eastAsia="標楷體"/>
                <w:kern w:val="0"/>
                <w:sz w:val="22"/>
                <w:szCs w:val="22"/>
              </w:rPr>
              <w:t>年度歲出預算第</w:t>
            </w:r>
            <w:r w:rsidRPr="007B3A50">
              <w:rPr>
                <w:rFonts w:eastAsia="標楷體"/>
                <w:kern w:val="0"/>
                <w:sz w:val="22"/>
                <w:szCs w:val="22"/>
              </w:rPr>
              <w:t>1</w:t>
            </w:r>
            <w:r w:rsidRPr="007B3A50">
              <w:rPr>
                <w:rFonts w:eastAsia="標楷體"/>
                <w:kern w:val="0"/>
                <w:sz w:val="22"/>
                <w:szCs w:val="22"/>
              </w:rPr>
              <w:t>目「農業科技研究發展」編列</w:t>
            </w:r>
            <w:r w:rsidRPr="007B3A50">
              <w:rPr>
                <w:rFonts w:eastAsia="標楷體"/>
                <w:kern w:val="0"/>
                <w:sz w:val="22"/>
                <w:szCs w:val="22"/>
              </w:rPr>
              <w:t>13</w:t>
            </w:r>
            <w:r w:rsidRPr="007B3A50">
              <w:rPr>
                <w:rFonts w:eastAsia="標楷體"/>
                <w:kern w:val="0"/>
                <w:sz w:val="22"/>
                <w:szCs w:val="22"/>
              </w:rPr>
              <w:t>億</w:t>
            </w:r>
            <w:r w:rsidRPr="007B3A50">
              <w:rPr>
                <w:rFonts w:eastAsia="標楷體"/>
                <w:kern w:val="0"/>
                <w:sz w:val="22"/>
                <w:szCs w:val="22"/>
              </w:rPr>
              <w:t>1,559</w:t>
            </w:r>
            <w:r w:rsidRPr="007B3A50">
              <w:rPr>
                <w:rFonts w:eastAsia="標楷體"/>
                <w:kern w:val="0"/>
                <w:sz w:val="22"/>
                <w:szCs w:val="22"/>
              </w:rPr>
              <w:t>萬</w:t>
            </w:r>
            <w:r w:rsidRPr="007B3A50">
              <w:rPr>
                <w:rFonts w:eastAsia="標楷體"/>
                <w:kern w:val="0"/>
                <w:sz w:val="22"/>
                <w:szCs w:val="22"/>
              </w:rPr>
              <w:t>6</w:t>
            </w:r>
            <w:r w:rsidRPr="007B3A50">
              <w:rPr>
                <w:rFonts w:eastAsia="標楷體"/>
                <w:kern w:val="0"/>
                <w:sz w:val="22"/>
                <w:szCs w:val="22"/>
              </w:rPr>
              <w:t>千元，凍結</w:t>
            </w:r>
            <w:r w:rsidRPr="007B3A50">
              <w:rPr>
                <w:rFonts w:eastAsia="標楷體"/>
                <w:kern w:val="0"/>
                <w:sz w:val="22"/>
                <w:szCs w:val="22"/>
              </w:rPr>
              <w:t>10%</w:t>
            </w:r>
            <w:r w:rsidRPr="007B3A50">
              <w:rPr>
                <w:rFonts w:eastAsia="標楷體"/>
                <w:kern w:val="0"/>
                <w:sz w:val="22"/>
                <w:szCs w:val="22"/>
              </w:rPr>
              <w:t>，俟向立法院經濟委員會提出書面報告經同意後，始得動支。</w:t>
            </w:r>
          </w:p>
        </w:tc>
        <w:tc>
          <w:tcPr>
            <w:tcW w:w="5267" w:type="dxa"/>
            <w:shd w:val="clear" w:color="auto" w:fill="auto"/>
          </w:tcPr>
          <w:p w14:paraId="783D76CB" w14:textId="77777777" w:rsidR="005C3D58" w:rsidRPr="007B3A50" w:rsidRDefault="005C3D58" w:rsidP="00E20190">
            <w:pPr>
              <w:adjustRightInd w:val="0"/>
              <w:snapToGrid w:val="0"/>
              <w:spacing w:line="340" w:lineRule="atLeast"/>
              <w:jc w:val="both"/>
              <w:rPr>
                <w:rFonts w:eastAsia="標楷體"/>
                <w:sz w:val="22"/>
                <w:szCs w:val="22"/>
              </w:rPr>
            </w:pPr>
            <w:r w:rsidRPr="007B3A50">
              <w:rPr>
                <w:rFonts w:eastAsia="標楷體"/>
                <w:sz w:val="22"/>
                <w:szCs w:val="22"/>
              </w:rPr>
              <w:t>本項決議業以</w:t>
            </w:r>
            <w:r w:rsidRPr="007B3A50">
              <w:rPr>
                <w:rFonts w:eastAsia="標楷體"/>
                <w:sz w:val="22"/>
                <w:szCs w:val="22"/>
              </w:rPr>
              <w:t>107</w:t>
            </w:r>
            <w:r w:rsidRPr="007B3A50">
              <w:rPr>
                <w:rFonts w:eastAsia="標楷體"/>
                <w:sz w:val="22"/>
                <w:szCs w:val="22"/>
              </w:rPr>
              <w:t>年</w:t>
            </w:r>
            <w:r w:rsidRPr="007B3A50">
              <w:rPr>
                <w:rFonts w:eastAsia="標楷體"/>
                <w:sz w:val="22"/>
                <w:szCs w:val="22"/>
              </w:rPr>
              <w:t>3</w:t>
            </w:r>
            <w:r w:rsidRPr="007B3A50">
              <w:rPr>
                <w:rFonts w:eastAsia="標楷體"/>
                <w:sz w:val="22"/>
                <w:szCs w:val="22"/>
              </w:rPr>
              <w:t>月</w:t>
            </w:r>
            <w:r w:rsidRPr="007B3A50">
              <w:rPr>
                <w:rFonts w:eastAsia="標楷體"/>
                <w:sz w:val="22"/>
                <w:szCs w:val="22"/>
              </w:rPr>
              <w:t>22</w:t>
            </w:r>
            <w:r w:rsidRPr="007B3A50">
              <w:rPr>
                <w:rFonts w:eastAsia="標楷體"/>
                <w:sz w:val="22"/>
                <w:szCs w:val="22"/>
              </w:rPr>
              <w:t>日農科字第</w:t>
            </w:r>
            <w:r w:rsidRPr="007B3A50">
              <w:rPr>
                <w:rFonts w:eastAsia="標楷體"/>
                <w:sz w:val="22"/>
                <w:szCs w:val="22"/>
              </w:rPr>
              <w:t>1070052348</w:t>
            </w:r>
            <w:r w:rsidRPr="007B3A50">
              <w:rPr>
                <w:rFonts w:eastAsia="標楷體"/>
                <w:sz w:val="22"/>
                <w:szCs w:val="22"/>
              </w:rPr>
              <w:t>號函，向立法院提出書面報告在案。</w:t>
            </w:r>
          </w:p>
          <w:p w14:paraId="69035470" w14:textId="77777777" w:rsidR="005C3D58" w:rsidRPr="007B3A50" w:rsidRDefault="005C3D58" w:rsidP="00E20190">
            <w:pPr>
              <w:adjustRightInd w:val="0"/>
              <w:snapToGrid w:val="0"/>
              <w:spacing w:line="340" w:lineRule="atLeast"/>
              <w:jc w:val="both"/>
              <w:rPr>
                <w:rFonts w:eastAsia="標楷體"/>
                <w:sz w:val="22"/>
                <w:szCs w:val="22"/>
              </w:rPr>
            </w:pPr>
          </w:p>
        </w:tc>
      </w:tr>
      <w:tr w:rsidR="005C3D58" w:rsidRPr="007B3A50" w14:paraId="14702D1D" w14:textId="77777777" w:rsidTr="005C3D58">
        <w:tblPrEx>
          <w:tblCellMar>
            <w:top w:w="0" w:type="dxa"/>
            <w:bottom w:w="0" w:type="dxa"/>
          </w:tblCellMar>
        </w:tblPrEx>
        <w:tc>
          <w:tcPr>
            <w:tcW w:w="564" w:type="dxa"/>
            <w:shd w:val="clear" w:color="auto" w:fill="auto"/>
          </w:tcPr>
          <w:p w14:paraId="70D3CC3A" w14:textId="77777777" w:rsidR="005C3D58" w:rsidRPr="007B3A50" w:rsidRDefault="005C3D58" w:rsidP="00E20190">
            <w:pPr>
              <w:pStyle w:val="0cm"/>
              <w:adjustRightInd w:val="0"/>
              <w:snapToGrid w:val="0"/>
              <w:spacing w:line="340" w:lineRule="atLeast"/>
              <w:rPr>
                <w:rFonts w:ascii="Times New Roman" w:hAnsi="Times New Roman"/>
                <w:b w:val="0"/>
              </w:rPr>
            </w:pPr>
            <w:r w:rsidRPr="007B3A50">
              <w:rPr>
                <w:rFonts w:ascii="Times New Roman" w:hAnsi="Times New Roman"/>
                <w:b w:val="0"/>
              </w:rPr>
              <w:t>(</w:t>
            </w:r>
            <w:r w:rsidRPr="007B3A50">
              <w:rPr>
                <w:rFonts w:ascii="Times New Roman" w:hAnsi="Times New Roman"/>
                <w:b w:val="0"/>
              </w:rPr>
              <w:t>二</w:t>
            </w:r>
            <w:r w:rsidRPr="007B3A50">
              <w:rPr>
                <w:rFonts w:ascii="Times New Roman" w:hAnsi="Times New Roman"/>
                <w:b w:val="0"/>
              </w:rPr>
              <w:t>)</w:t>
            </w:r>
          </w:p>
        </w:tc>
        <w:tc>
          <w:tcPr>
            <w:tcW w:w="4133" w:type="dxa"/>
            <w:shd w:val="clear" w:color="auto" w:fill="auto"/>
          </w:tcPr>
          <w:p w14:paraId="084ECBA1"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r w:rsidRPr="007B3A50">
              <w:rPr>
                <w:rFonts w:eastAsia="標楷體"/>
                <w:kern w:val="0"/>
                <w:sz w:val="22"/>
                <w:szCs w:val="22"/>
              </w:rPr>
              <w:t>行政院農業委員會</w:t>
            </w:r>
            <w:r w:rsidRPr="007B3A50">
              <w:rPr>
                <w:rFonts w:eastAsia="標楷體"/>
                <w:kern w:val="0"/>
                <w:sz w:val="22"/>
                <w:szCs w:val="22"/>
              </w:rPr>
              <w:t>107</w:t>
            </w:r>
            <w:r w:rsidRPr="007B3A50">
              <w:rPr>
                <w:rFonts w:eastAsia="標楷體"/>
                <w:kern w:val="0"/>
                <w:sz w:val="22"/>
                <w:szCs w:val="22"/>
              </w:rPr>
              <w:t>年度歲出預算第</w:t>
            </w:r>
            <w:r w:rsidRPr="007B3A50">
              <w:rPr>
                <w:rFonts w:eastAsia="標楷體"/>
                <w:kern w:val="0"/>
                <w:sz w:val="22"/>
                <w:szCs w:val="22"/>
              </w:rPr>
              <w:t>2</w:t>
            </w:r>
            <w:r w:rsidRPr="007B3A50">
              <w:rPr>
                <w:rFonts w:eastAsia="標楷體"/>
                <w:kern w:val="0"/>
                <w:sz w:val="22"/>
                <w:szCs w:val="22"/>
              </w:rPr>
              <w:t>目「一般行政」編列</w:t>
            </w:r>
            <w:r w:rsidRPr="007B3A50">
              <w:rPr>
                <w:rFonts w:eastAsia="標楷體"/>
                <w:kern w:val="0"/>
                <w:sz w:val="22"/>
                <w:szCs w:val="22"/>
              </w:rPr>
              <w:t>5</w:t>
            </w:r>
            <w:r w:rsidRPr="007B3A50">
              <w:rPr>
                <w:rFonts w:eastAsia="標楷體"/>
                <w:kern w:val="0"/>
                <w:sz w:val="22"/>
                <w:szCs w:val="22"/>
              </w:rPr>
              <w:t>億</w:t>
            </w:r>
            <w:r w:rsidRPr="007B3A50">
              <w:rPr>
                <w:rFonts w:eastAsia="標楷體"/>
                <w:kern w:val="0"/>
                <w:sz w:val="22"/>
                <w:szCs w:val="22"/>
              </w:rPr>
              <w:t>3,960</w:t>
            </w:r>
            <w:r w:rsidRPr="007B3A50">
              <w:rPr>
                <w:rFonts w:eastAsia="標楷體"/>
                <w:kern w:val="0"/>
                <w:sz w:val="22"/>
                <w:szCs w:val="22"/>
              </w:rPr>
              <w:t>萬</w:t>
            </w:r>
            <w:r w:rsidRPr="007B3A50">
              <w:rPr>
                <w:rFonts w:eastAsia="標楷體"/>
                <w:kern w:val="0"/>
                <w:sz w:val="22"/>
                <w:szCs w:val="22"/>
              </w:rPr>
              <w:t>2</w:t>
            </w:r>
            <w:r w:rsidRPr="007B3A50">
              <w:rPr>
                <w:rFonts w:eastAsia="標楷體"/>
                <w:kern w:val="0"/>
                <w:sz w:val="22"/>
                <w:szCs w:val="22"/>
              </w:rPr>
              <w:t>千元，除人事費及法定支出外，凍結</w:t>
            </w:r>
            <w:r w:rsidRPr="007B3A50">
              <w:rPr>
                <w:rFonts w:eastAsia="標楷體"/>
                <w:kern w:val="0"/>
                <w:sz w:val="22"/>
                <w:szCs w:val="22"/>
              </w:rPr>
              <w:t>1,000</w:t>
            </w:r>
            <w:r w:rsidRPr="007B3A50">
              <w:rPr>
                <w:rFonts w:eastAsia="標楷體"/>
                <w:kern w:val="0"/>
                <w:sz w:val="22"/>
                <w:szCs w:val="22"/>
              </w:rPr>
              <w:t>萬元，俟向立法院經濟委員會提出書面報告經同意後，始得動支。</w:t>
            </w:r>
          </w:p>
        </w:tc>
        <w:tc>
          <w:tcPr>
            <w:tcW w:w="5267" w:type="dxa"/>
            <w:shd w:val="clear" w:color="auto" w:fill="auto"/>
          </w:tcPr>
          <w:p w14:paraId="51E68B05" w14:textId="77777777" w:rsidR="005C3D58" w:rsidRPr="007B3A50" w:rsidRDefault="005C3D58" w:rsidP="00E20190">
            <w:pPr>
              <w:adjustRightInd w:val="0"/>
              <w:snapToGrid w:val="0"/>
              <w:spacing w:line="340" w:lineRule="atLeast"/>
              <w:jc w:val="both"/>
              <w:rPr>
                <w:rFonts w:eastAsia="標楷體"/>
                <w:sz w:val="22"/>
                <w:szCs w:val="22"/>
              </w:rPr>
            </w:pPr>
            <w:r w:rsidRPr="007B3A50">
              <w:rPr>
                <w:rFonts w:eastAsia="標楷體"/>
                <w:sz w:val="22"/>
                <w:szCs w:val="22"/>
              </w:rPr>
              <w:t>本項決議業以</w:t>
            </w:r>
            <w:r w:rsidRPr="007B3A50">
              <w:rPr>
                <w:rFonts w:eastAsia="標楷體"/>
                <w:sz w:val="22"/>
                <w:szCs w:val="22"/>
              </w:rPr>
              <w:t>107</w:t>
            </w:r>
            <w:r w:rsidRPr="007B3A50">
              <w:rPr>
                <w:rFonts w:eastAsia="標楷體"/>
                <w:sz w:val="22"/>
                <w:szCs w:val="22"/>
              </w:rPr>
              <w:t>年</w:t>
            </w:r>
            <w:r w:rsidRPr="007B3A50">
              <w:rPr>
                <w:rFonts w:eastAsia="標楷體"/>
                <w:sz w:val="22"/>
                <w:szCs w:val="22"/>
              </w:rPr>
              <w:t>3</w:t>
            </w:r>
            <w:r w:rsidRPr="007B3A50">
              <w:rPr>
                <w:rFonts w:eastAsia="標楷體"/>
                <w:sz w:val="22"/>
                <w:szCs w:val="22"/>
              </w:rPr>
              <w:t>月</w:t>
            </w:r>
            <w:r w:rsidRPr="007B3A50">
              <w:rPr>
                <w:rFonts w:eastAsia="標楷體"/>
                <w:sz w:val="22"/>
                <w:szCs w:val="22"/>
              </w:rPr>
              <w:t>7</w:t>
            </w:r>
            <w:r w:rsidRPr="007B3A50">
              <w:rPr>
                <w:rFonts w:eastAsia="標楷體"/>
                <w:sz w:val="22"/>
                <w:szCs w:val="22"/>
              </w:rPr>
              <w:t>日農秘字第</w:t>
            </w:r>
            <w:r w:rsidRPr="007B3A50">
              <w:rPr>
                <w:rFonts w:eastAsia="標楷體"/>
                <w:sz w:val="22"/>
                <w:szCs w:val="22"/>
              </w:rPr>
              <w:t>1070102574</w:t>
            </w:r>
            <w:r w:rsidRPr="007B3A50">
              <w:rPr>
                <w:rFonts w:eastAsia="標楷體"/>
                <w:sz w:val="22"/>
                <w:szCs w:val="22"/>
              </w:rPr>
              <w:t>號函</w:t>
            </w:r>
            <w:r w:rsidRPr="007B3A50">
              <w:rPr>
                <w:rFonts w:eastAsia="標楷體" w:hint="eastAsia"/>
                <w:sz w:val="22"/>
                <w:szCs w:val="22"/>
              </w:rPr>
              <w:t>，</w:t>
            </w:r>
            <w:r w:rsidRPr="007B3A50">
              <w:rPr>
                <w:rFonts w:eastAsia="標楷體"/>
                <w:sz w:val="22"/>
                <w:szCs w:val="22"/>
              </w:rPr>
              <w:t>向立法院提出書面報告在案。</w:t>
            </w:r>
          </w:p>
        </w:tc>
      </w:tr>
      <w:tr w:rsidR="005C3D58" w:rsidRPr="007B3A50" w14:paraId="2449B398" w14:textId="77777777" w:rsidTr="005C3D58">
        <w:tblPrEx>
          <w:tblCellMar>
            <w:top w:w="0" w:type="dxa"/>
            <w:bottom w:w="0" w:type="dxa"/>
          </w:tblCellMar>
        </w:tblPrEx>
        <w:tc>
          <w:tcPr>
            <w:tcW w:w="564" w:type="dxa"/>
            <w:shd w:val="clear" w:color="auto" w:fill="auto"/>
          </w:tcPr>
          <w:p w14:paraId="2E7F7366" w14:textId="77777777" w:rsidR="005C3D58" w:rsidRPr="007B3A50" w:rsidRDefault="005C3D58" w:rsidP="00E20190">
            <w:pPr>
              <w:pStyle w:val="0cm"/>
              <w:adjustRightInd w:val="0"/>
              <w:snapToGrid w:val="0"/>
              <w:spacing w:line="340" w:lineRule="atLeast"/>
              <w:rPr>
                <w:rFonts w:ascii="Times New Roman" w:hAnsi="Times New Roman"/>
                <w:b w:val="0"/>
              </w:rPr>
            </w:pPr>
            <w:r w:rsidRPr="007B3A50">
              <w:rPr>
                <w:rFonts w:ascii="Times New Roman" w:hAnsi="Times New Roman"/>
                <w:b w:val="0"/>
              </w:rPr>
              <w:t>(</w:t>
            </w:r>
            <w:r w:rsidRPr="007B3A50">
              <w:rPr>
                <w:rFonts w:ascii="Times New Roman" w:hAnsi="Times New Roman"/>
                <w:b w:val="0"/>
              </w:rPr>
              <w:t>四</w:t>
            </w:r>
            <w:r w:rsidRPr="007B3A50">
              <w:rPr>
                <w:rFonts w:ascii="Times New Roman" w:hAnsi="Times New Roman"/>
                <w:b w:val="0"/>
              </w:rPr>
              <w:t>)</w:t>
            </w:r>
          </w:p>
        </w:tc>
        <w:tc>
          <w:tcPr>
            <w:tcW w:w="4133" w:type="dxa"/>
            <w:shd w:val="clear" w:color="auto" w:fill="auto"/>
          </w:tcPr>
          <w:p w14:paraId="6A7ADCEE" w14:textId="77777777" w:rsidR="005C3D58" w:rsidRPr="007B3A50" w:rsidRDefault="005C3D58" w:rsidP="00E20190">
            <w:pPr>
              <w:autoSpaceDE w:val="0"/>
              <w:autoSpaceDN w:val="0"/>
              <w:adjustRightInd w:val="0"/>
              <w:snapToGrid w:val="0"/>
              <w:spacing w:line="340" w:lineRule="atLeast"/>
              <w:jc w:val="both"/>
              <w:rPr>
                <w:rFonts w:eastAsia="標楷體"/>
                <w:kern w:val="0"/>
                <w:sz w:val="22"/>
                <w:szCs w:val="22"/>
              </w:rPr>
            </w:pPr>
            <w:r w:rsidRPr="007B3A50">
              <w:rPr>
                <w:rFonts w:eastAsia="標楷體"/>
                <w:kern w:val="0"/>
                <w:sz w:val="22"/>
                <w:szCs w:val="22"/>
              </w:rPr>
              <w:t>行政院農業委員會</w:t>
            </w:r>
            <w:r w:rsidRPr="007B3A50">
              <w:rPr>
                <w:rFonts w:eastAsia="標楷體"/>
                <w:kern w:val="0"/>
                <w:sz w:val="22"/>
                <w:szCs w:val="22"/>
              </w:rPr>
              <w:t>107</w:t>
            </w:r>
            <w:r w:rsidRPr="007B3A50">
              <w:rPr>
                <w:rFonts w:eastAsia="標楷體"/>
                <w:kern w:val="0"/>
                <w:sz w:val="22"/>
                <w:szCs w:val="22"/>
              </w:rPr>
              <w:t>年度歲出預算第</w:t>
            </w:r>
            <w:r w:rsidRPr="007B3A50">
              <w:rPr>
                <w:rFonts w:eastAsia="標楷體"/>
                <w:kern w:val="0"/>
                <w:sz w:val="22"/>
                <w:szCs w:val="22"/>
              </w:rPr>
              <w:t>4</w:t>
            </w:r>
            <w:r w:rsidRPr="007B3A50">
              <w:rPr>
                <w:rFonts w:eastAsia="標楷體"/>
                <w:kern w:val="0"/>
                <w:sz w:val="22"/>
                <w:szCs w:val="22"/>
              </w:rPr>
              <w:t>目「農業發展」（不含</w:t>
            </w:r>
            <w:r w:rsidRPr="007B3A50">
              <w:rPr>
                <w:rFonts w:eastAsia="標楷體"/>
                <w:kern w:val="0"/>
                <w:sz w:val="22"/>
                <w:szCs w:val="22"/>
              </w:rPr>
              <w:t>07</w:t>
            </w:r>
            <w:r w:rsidRPr="007B3A50">
              <w:rPr>
                <w:rFonts w:eastAsia="標楷體"/>
                <w:kern w:val="0"/>
                <w:sz w:val="22"/>
                <w:szCs w:val="22"/>
              </w:rPr>
              <w:t>補助農業特別收入基金及</w:t>
            </w:r>
            <w:r w:rsidRPr="007B3A50">
              <w:rPr>
                <w:rFonts w:eastAsia="標楷體"/>
                <w:kern w:val="0"/>
                <w:sz w:val="22"/>
                <w:szCs w:val="22"/>
              </w:rPr>
              <w:t>08</w:t>
            </w:r>
            <w:r w:rsidRPr="007B3A50">
              <w:rPr>
                <w:rFonts w:eastAsia="標楷體"/>
                <w:kern w:val="0"/>
                <w:sz w:val="22"/>
                <w:szCs w:val="22"/>
              </w:rPr>
              <w:t>補助農業作業基金分支計畫）編列</w:t>
            </w:r>
            <w:r w:rsidRPr="007B3A50">
              <w:rPr>
                <w:rFonts w:eastAsia="標楷體"/>
                <w:kern w:val="0"/>
                <w:sz w:val="22"/>
                <w:szCs w:val="22"/>
              </w:rPr>
              <w:t>43</w:t>
            </w:r>
            <w:r w:rsidRPr="007B3A50">
              <w:rPr>
                <w:rFonts w:eastAsia="標楷體"/>
                <w:kern w:val="0"/>
                <w:sz w:val="22"/>
                <w:szCs w:val="22"/>
              </w:rPr>
              <w:t>億</w:t>
            </w:r>
            <w:r w:rsidRPr="007B3A50">
              <w:rPr>
                <w:rFonts w:eastAsia="標楷體"/>
                <w:kern w:val="0"/>
                <w:sz w:val="22"/>
                <w:szCs w:val="22"/>
              </w:rPr>
              <w:t>4,524</w:t>
            </w:r>
            <w:r w:rsidRPr="007B3A50">
              <w:rPr>
                <w:rFonts w:eastAsia="標楷體"/>
                <w:kern w:val="0"/>
                <w:sz w:val="22"/>
                <w:szCs w:val="22"/>
              </w:rPr>
              <w:t>萬</w:t>
            </w:r>
            <w:r w:rsidRPr="007B3A50">
              <w:rPr>
                <w:rFonts w:eastAsia="標楷體"/>
                <w:kern w:val="0"/>
                <w:sz w:val="22"/>
                <w:szCs w:val="22"/>
              </w:rPr>
              <w:t>5</w:t>
            </w:r>
            <w:r w:rsidRPr="007B3A50">
              <w:rPr>
                <w:rFonts w:eastAsia="標楷體"/>
                <w:kern w:val="0"/>
                <w:sz w:val="22"/>
                <w:szCs w:val="22"/>
              </w:rPr>
              <w:t>千元，凍結</w:t>
            </w:r>
            <w:r w:rsidRPr="007B3A50">
              <w:rPr>
                <w:rFonts w:eastAsia="標楷體"/>
                <w:kern w:val="0"/>
                <w:sz w:val="22"/>
                <w:szCs w:val="22"/>
              </w:rPr>
              <w:t>5%</w:t>
            </w:r>
            <w:r w:rsidRPr="007B3A50">
              <w:rPr>
                <w:rFonts w:eastAsia="標楷體"/>
                <w:kern w:val="0"/>
                <w:sz w:val="22"/>
                <w:szCs w:val="22"/>
              </w:rPr>
              <w:t>，俟向立法院經濟委員會提出書面報告經同意後，始得動支。</w:t>
            </w:r>
          </w:p>
        </w:tc>
        <w:tc>
          <w:tcPr>
            <w:tcW w:w="5267" w:type="dxa"/>
            <w:shd w:val="clear" w:color="auto" w:fill="auto"/>
          </w:tcPr>
          <w:p w14:paraId="067A7E3E"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r w:rsidRPr="007B3A50">
              <w:rPr>
                <w:rFonts w:eastAsia="標楷體"/>
                <w:sz w:val="22"/>
                <w:szCs w:val="22"/>
              </w:rPr>
              <w:t>本項決議業以</w:t>
            </w:r>
            <w:r w:rsidRPr="007B3A50">
              <w:rPr>
                <w:rFonts w:eastAsia="標楷體"/>
                <w:sz w:val="22"/>
                <w:szCs w:val="22"/>
              </w:rPr>
              <w:t>107</w:t>
            </w:r>
            <w:r w:rsidRPr="007B3A50">
              <w:rPr>
                <w:rFonts w:eastAsia="標楷體"/>
                <w:sz w:val="22"/>
                <w:szCs w:val="22"/>
              </w:rPr>
              <w:t>年</w:t>
            </w:r>
            <w:r w:rsidRPr="007B3A50">
              <w:rPr>
                <w:rFonts w:eastAsia="標楷體"/>
                <w:sz w:val="22"/>
                <w:szCs w:val="22"/>
              </w:rPr>
              <w:t>3</w:t>
            </w:r>
            <w:r w:rsidRPr="007B3A50">
              <w:rPr>
                <w:rFonts w:eastAsia="標楷體"/>
                <w:sz w:val="22"/>
                <w:szCs w:val="22"/>
              </w:rPr>
              <w:t>月</w:t>
            </w:r>
            <w:r w:rsidRPr="007B3A50">
              <w:rPr>
                <w:rFonts w:eastAsia="標楷體"/>
                <w:sz w:val="22"/>
                <w:szCs w:val="22"/>
              </w:rPr>
              <w:t>6</w:t>
            </w:r>
            <w:r w:rsidRPr="007B3A50">
              <w:rPr>
                <w:rFonts w:eastAsia="標楷體"/>
                <w:sz w:val="22"/>
                <w:szCs w:val="22"/>
              </w:rPr>
              <w:t>日農水字第</w:t>
            </w:r>
            <w:r w:rsidRPr="007B3A50">
              <w:rPr>
                <w:rFonts w:eastAsia="標楷體"/>
                <w:sz w:val="22"/>
                <w:szCs w:val="22"/>
              </w:rPr>
              <w:t>1070082241</w:t>
            </w:r>
            <w:r w:rsidRPr="007B3A50">
              <w:rPr>
                <w:rFonts w:eastAsia="標楷體"/>
                <w:sz w:val="22"/>
                <w:szCs w:val="22"/>
              </w:rPr>
              <w:t>號函，向立法院提出書面報告在案。</w:t>
            </w:r>
          </w:p>
        </w:tc>
      </w:tr>
      <w:tr w:rsidR="005C3D58" w:rsidRPr="007B3A50" w14:paraId="2F86CA6C" w14:textId="77777777" w:rsidTr="005C3D58">
        <w:tblPrEx>
          <w:tblCellMar>
            <w:top w:w="0" w:type="dxa"/>
            <w:bottom w:w="0" w:type="dxa"/>
          </w:tblCellMar>
        </w:tblPrEx>
        <w:tc>
          <w:tcPr>
            <w:tcW w:w="564" w:type="dxa"/>
            <w:shd w:val="clear" w:color="auto" w:fill="auto"/>
          </w:tcPr>
          <w:p w14:paraId="3A7B81FF" w14:textId="77777777" w:rsidR="005C3D58" w:rsidRPr="007B3A50" w:rsidRDefault="005C3D58" w:rsidP="00E20190">
            <w:pPr>
              <w:pStyle w:val="0cm"/>
              <w:adjustRightInd w:val="0"/>
              <w:snapToGrid w:val="0"/>
              <w:spacing w:line="340" w:lineRule="atLeast"/>
              <w:rPr>
                <w:rFonts w:ascii="Times New Roman" w:hAnsi="Times New Roman"/>
                <w:b w:val="0"/>
              </w:rPr>
            </w:pPr>
            <w:r w:rsidRPr="007B3A50">
              <w:rPr>
                <w:rFonts w:ascii="Times New Roman" w:hAnsi="Times New Roman"/>
                <w:b w:val="0"/>
              </w:rPr>
              <w:t>(</w:t>
            </w:r>
            <w:r w:rsidRPr="007B3A50">
              <w:rPr>
                <w:rFonts w:ascii="Times New Roman" w:hAnsi="Times New Roman"/>
                <w:b w:val="0"/>
              </w:rPr>
              <w:t>五</w:t>
            </w:r>
            <w:r w:rsidRPr="007B3A50">
              <w:rPr>
                <w:rFonts w:ascii="Times New Roman" w:hAnsi="Times New Roman"/>
                <w:b w:val="0"/>
              </w:rPr>
              <w:t>)</w:t>
            </w:r>
          </w:p>
        </w:tc>
        <w:tc>
          <w:tcPr>
            <w:tcW w:w="4133" w:type="dxa"/>
            <w:shd w:val="clear" w:color="auto" w:fill="auto"/>
          </w:tcPr>
          <w:p w14:paraId="2F36DAD2"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r w:rsidRPr="007B3A50">
              <w:rPr>
                <w:rFonts w:eastAsia="標楷體"/>
                <w:kern w:val="0"/>
                <w:sz w:val="22"/>
                <w:szCs w:val="22"/>
              </w:rPr>
              <w:t>目前原住民獲得原住民保留地他項權利，但卻無法以「自耕農」資格加入農保，亦無法成為農會會員，但依照內政部</w:t>
            </w:r>
            <w:r w:rsidRPr="007B3A50">
              <w:rPr>
                <w:rFonts w:eastAsia="標楷體"/>
                <w:kern w:val="0"/>
                <w:sz w:val="22"/>
                <w:szCs w:val="22"/>
              </w:rPr>
              <w:t>89</w:t>
            </w:r>
            <w:r w:rsidRPr="007B3A50">
              <w:rPr>
                <w:rFonts w:eastAsia="標楷體"/>
                <w:kern w:val="0"/>
                <w:sz w:val="22"/>
                <w:szCs w:val="22"/>
              </w:rPr>
              <w:t>年</w:t>
            </w:r>
            <w:r w:rsidRPr="007B3A50">
              <w:rPr>
                <w:rFonts w:eastAsia="標楷體"/>
                <w:kern w:val="0"/>
                <w:sz w:val="22"/>
                <w:szCs w:val="22"/>
              </w:rPr>
              <w:t>11</w:t>
            </w:r>
            <w:r w:rsidRPr="007B3A50">
              <w:rPr>
                <w:rFonts w:eastAsia="標楷體"/>
                <w:kern w:val="0"/>
                <w:sz w:val="22"/>
                <w:szCs w:val="22"/>
              </w:rPr>
              <w:t>月</w:t>
            </w:r>
            <w:r w:rsidRPr="007B3A50">
              <w:rPr>
                <w:rFonts w:eastAsia="標楷體"/>
                <w:kern w:val="0"/>
                <w:sz w:val="22"/>
                <w:szCs w:val="22"/>
              </w:rPr>
              <w:t>28</w:t>
            </w:r>
            <w:r w:rsidRPr="007B3A50">
              <w:rPr>
                <w:rFonts w:eastAsia="標楷體"/>
                <w:kern w:val="0"/>
                <w:sz w:val="22"/>
                <w:szCs w:val="22"/>
              </w:rPr>
              <w:t>日台（</w:t>
            </w:r>
            <w:r w:rsidRPr="007B3A50">
              <w:rPr>
                <w:rFonts w:eastAsia="標楷體"/>
                <w:kern w:val="0"/>
                <w:sz w:val="22"/>
                <w:szCs w:val="22"/>
              </w:rPr>
              <w:t>89</w:t>
            </w:r>
            <w:r w:rsidRPr="007B3A50">
              <w:rPr>
                <w:rFonts w:eastAsia="標楷體"/>
                <w:kern w:val="0"/>
                <w:sz w:val="22"/>
                <w:szCs w:val="22"/>
              </w:rPr>
              <w:t>）內地字第</w:t>
            </w:r>
            <w:r w:rsidRPr="007B3A50">
              <w:rPr>
                <w:rFonts w:eastAsia="標楷體"/>
                <w:kern w:val="0"/>
                <w:sz w:val="22"/>
                <w:szCs w:val="22"/>
              </w:rPr>
              <w:t xml:space="preserve">8916183 </w:t>
            </w:r>
            <w:r w:rsidRPr="007B3A50">
              <w:rPr>
                <w:rFonts w:eastAsia="標楷體"/>
                <w:kern w:val="0"/>
                <w:sz w:val="22"/>
                <w:szCs w:val="22"/>
              </w:rPr>
              <w:t>號函示，原住民保留地他項權利應視為「準所有權」之精神。爰請農業委員會應參照上述「準所有權」之精神，及原住民族委員會</w:t>
            </w:r>
            <w:r w:rsidRPr="007B3A50">
              <w:rPr>
                <w:rFonts w:eastAsia="標楷體"/>
                <w:kern w:val="0"/>
                <w:sz w:val="22"/>
                <w:szCs w:val="22"/>
              </w:rPr>
              <w:t>105</w:t>
            </w:r>
            <w:r w:rsidRPr="007B3A50">
              <w:rPr>
                <w:rFonts w:eastAsia="標楷體"/>
                <w:kern w:val="0"/>
                <w:sz w:val="22"/>
                <w:szCs w:val="22"/>
              </w:rPr>
              <w:t>年</w:t>
            </w:r>
            <w:r w:rsidRPr="007B3A50">
              <w:rPr>
                <w:rFonts w:eastAsia="標楷體"/>
                <w:kern w:val="0"/>
                <w:sz w:val="22"/>
                <w:szCs w:val="22"/>
              </w:rPr>
              <w:t>7</w:t>
            </w:r>
            <w:r w:rsidRPr="007B3A50">
              <w:rPr>
                <w:rFonts w:eastAsia="標楷體"/>
                <w:kern w:val="0"/>
                <w:sz w:val="22"/>
                <w:szCs w:val="22"/>
              </w:rPr>
              <w:t>月</w:t>
            </w:r>
            <w:r w:rsidRPr="007B3A50">
              <w:rPr>
                <w:rFonts w:eastAsia="標楷體"/>
                <w:kern w:val="0"/>
                <w:sz w:val="22"/>
                <w:szCs w:val="22"/>
              </w:rPr>
              <w:t>14</w:t>
            </w:r>
            <w:r w:rsidRPr="007B3A50">
              <w:rPr>
                <w:rFonts w:eastAsia="標楷體"/>
                <w:kern w:val="0"/>
                <w:sz w:val="22"/>
                <w:szCs w:val="22"/>
              </w:rPr>
              <w:t>日原民土字第</w:t>
            </w:r>
            <w:r w:rsidRPr="007B3A50">
              <w:rPr>
                <w:rFonts w:eastAsia="標楷體"/>
                <w:kern w:val="0"/>
                <w:sz w:val="22"/>
                <w:szCs w:val="22"/>
              </w:rPr>
              <w:t>1050041017</w:t>
            </w:r>
            <w:r w:rsidRPr="007B3A50">
              <w:rPr>
                <w:rFonts w:eastAsia="標楷體"/>
                <w:kern w:val="0"/>
                <w:sz w:val="22"/>
                <w:szCs w:val="22"/>
              </w:rPr>
              <w:t>號函意旨，解釋認定原住民擁有原住民保留地他項權利，即應視為擁有所有權，得依「從事農業工作農民申請參加農民健康保險認定標準及資格審查辦法」及「基層農會會員資格審查及認定辦法」規定，以自耕農身分加入農保，以及成為農會贊助會員。</w:t>
            </w:r>
          </w:p>
        </w:tc>
        <w:tc>
          <w:tcPr>
            <w:tcW w:w="5267" w:type="dxa"/>
            <w:shd w:val="clear" w:color="auto" w:fill="auto"/>
          </w:tcPr>
          <w:p w14:paraId="66757331" w14:textId="77777777" w:rsidR="005C3D58" w:rsidRPr="007B3A50" w:rsidRDefault="005C3D58" w:rsidP="00E20190">
            <w:pPr>
              <w:numPr>
                <w:ilvl w:val="0"/>
                <w:numId w:val="35"/>
              </w:numPr>
              <w:autoSpaceDE w:val="0"/>
              <w:autoSpaceDN w:val="0"/>
              <w:adjustRightInd w:val="0"/>
              <w:snapToGrid w:val="0"/>
              <w:spacing w:line="340" w:lineRule="atLeast"/>
              <w:jc w:val="both"/>
              <w:rPr>
                <w:rFonts w:eastAsia="標楷體"/>
                <w:sz w:val="22"/>
                <w:szCs w:val="22"/>
              </w:rPr>
            </w:pPr>
            <w:r w:rsidRPr="007B3A50">
              <w:rPr>
                <w:rFonts w:eastAsia="標楷體"/>
                <w:sz w:val="22"/>
                <w:szCs w:val="22"/>
              </w:rPr>
              <w:t>按農會法第</w:t>
            </w:r>
            <w:r w:rsidRPr="007B3A50">
              <w:rPr>
                <w:rFonts w:eastAsia="標楷體"/>
                <w:sz w:val="22"/>
                <w:szCs w:val="22"/>
              </w:rPr>
              <w:t>13</w:t>
            </w:r>
            <w:r w:rsidRPr="007B3A50">
              <w:rPr>
                <w:rFonts w:eastAsia="標楷體"/>
                <w:sz w:val="22"/>
                <w:szCs w:val="22"/>
              </w:rPr>
              <w:t>條第</w:t>
            </w:r>
            <w:r w:rsidRPr="007B3A50">
              <w:rPr>
                <w:rFonts w:eastAsia="標楷體"/>
                <w:sz w:val="22"/>
                <w:szCs w:val="22"/>
              </w:rPr>
              <w:t>1</w:t>
            </w:r>
            <w:r w:rsidRPr="007B3A50">
              <w:rPr>
                <w:rFonts w:eastAsia="標楷體"/>
                <w:sz w:val="22"/>
                <w:szCs w:val="22"/>
              </w:rPr>
              <w:t>項規定，凡中華民國國民，年滿</w:t>
            </w:r>
            <w:r w:rsidRPr="007B3A50">
              <w:rPr>
                <w:rFonts w:eastAsia="標楷體"/>
                <w:sz w:val="22"/>
                <w:szCs w:val="22"/>
              </w:rPr>
              <w:t>20</w:t>
            </w:r>
            <w:r w:rsidRPr="007B3A50">
              <w:rPr>
                <w:rFonts w:eastAsia="標楷體"/>
                <w:sz w:val="22"/>
                <w:szCs w:val="22"/>
              </w:rPr>
              <w:t>歲，設籍農會組織區域內，不合前條</w:t>
            </w:r>
            <w:r w:rsidRPr="007B3A50">
              <w:rPr>
                <w:rFonts w:eastAsia="標楷體"/>
                <w:sz w:val="22"/>
                <w:szCs w:val="22"/>
              </w:rPr>
              <w:t>(</w:t>
            </w:r>
            <w:r w:rsidRPr="007B3A50">
              <w:rPr>
                <w:rFonts w:eastAsia="標楷體"/>
                <w:sz w:val="22"/>
                <w:szCs w:val="22"/>
              </w:rPr>
              <w:t>第</w:t>
            </w:r>
            <w:r w:rsidRPr="007B3A50">
              <w:rPr>
                <w:rFonts w:eastAsia="標楷體"/>
                <w:sz w:val="22"/>
                <w:szCs w:val="22"/>
              </w:rPr>
              <w:t>12</w:t>
            </w:r>
            <w:r w:rsidRPr="007B3A50">
              <w:rPr>
                <w:rFonts w:eastAsia="標楷體"/>
                <w:sz w:val="22"/>
                <w:szCs w:val="22"/>
              </w:rPr>
              <w:t>條</w:t>
            </w:r>
            <w:r w:rsidRPr="007B3A50">
              <w:rPr>
                <w:rFonts w:eastAsia="標楷體"/>
                <w:sz w:val="22"/>
                <w:szCs w:val="22"/>
              </w:rPr>
              <w:t>)</w:t>
            </w:r>
            <w:r w:rsidRPr="007B3A50">
              <w:rPr>
                <w:rFonts w:eastAsia="標楷體"/>
                <w:sz w:val="22"/>
                <w:szCs w:val="22"/>
              </w:rPr>
              <w:t>規定者，得加入農會為個人贊助會員。爰原住民申請加入農會為贊助會員，請攜帶國民身分證向戶籍所在地農會申請辦理。</w:t>
            </w:r>
          </w:p>
          <w:p w14:paraId="42D114E3" w14:textId="77777777" w:rsidR="005C3D58" w:rsidRPr="007B3A50" w:rsidRDefault="005C3D58" w:rsidP="00E20190">
            <w:pPr>
              <w:numPr>
                <w:ilvl w:val="0"/>
                <w:numId w:val="35"/>
              </w:numPr>
              <w:autoSpaceDE w:val="0"/>
              <w:autoSpaceDN w:val="0"/>
              <w:adjustRightInd w:val="0"/>
              <w:snapToGrid w:val="0"/>
              <w:spacing w:line="340" w:lineRule="atLeast"/>
              <w:jc w:val="both"/>
              <w:rPr>
                <w:rFonts w:eastAsia="標楷體"/>
                <w:sz w:val="22"/>
                <w:szCs w:val="22"/>
              </w:rPr>
            </w:pPr>
            <w:r w:rsidRPr="007B3A50">
              <w:rPr>
                <w:rFonts w:eastAsia="標楷體"/>
                <w:kern w:val="0"/>
                <w:sz w:val="22"/>
                <w:szCs w:val="22"/>
              </w:rPr>
              <w:t>依據</w:t>
            </w:r>
            <w:r w:rsidRPr="007B3A50">
              <w:rPr>
                <w:rFonts w:eastAsia="標楷體"/>
                <w:kern w:val="0"/>
                <w:sz w:val="22"/>
                <w:szCs w:val="22"/>
              </w:rPr>
              <w:t>107</w:t>
            </w:r>
            <w:r w:rsidRPr="007B3A50">
              <w:rPr>
                <w:rFonts w:eastAsia="標楷體"/>
                <w:kern w:val="0"/>
                <w:sz w:val="22"/>
                <w:szCs w:val="22"/>
              </w:rPr>
              <w:t>年</w:t>
            </w:r>
            <w:r w:rsidRPr="007B3A50">
              <w:rPr>
                <w:rFonts w:eastAsia="標楷體"/>
                <w:kern w:val="0"/>
                <w:sz w:val="22"/>
                <w:szCs w:val="22"/>
              </w:rPr>
              <w:t>5</w:t>
            </w:r>
            <w:r w:rsidRPr="007B3A50">
              <w:rPr>
                <w:rFonts w:eastAsia="標楷體"/>
                <w:kern w:val="0"/>
                <w:sz w:val="22"/>
                <w:szCs w:val="22"/>
              </w:rPr>
              <w:t>月</w:t>
            </w:r>
            <w:r w:rsidRPr="007B3A50">
              <w:rPr>
                <w:rFonts w:eastAsia="標楷體"/>
                <w:kern w:val="0"/>
                <w:sz w:val="22"/>
                <w:szCs w:val="22"/>
              </w:rPr>
              <w:t>10</w:t>
            </w:r>
            <w:r w:rsidRPr="007B3A50">
              <w:rPr>
                <w:rFonts w:eastAsia="標楷體"/>
                <w:kern w:val="0"/>
                <w:sz w:val="22"/>
                <w:szCs w:val="22"/>
              </w:rPr>
              <w:t>日立法院第</w:t>
            </w:r>
            <w:r w:rsidRPr="007B3A50">
              <w:rPr>
                <w:rFonts w:eastAsia="標楷體"/>
                <w:kern w:val="0"/>
                <w:sz w:val="22"/>
                <w:szCs w:val="22"/>
              </w:rPr>
              <w:t>9</w:t>
            </w:r>
            <w:r w:rsidRPr="007B3A50">
              <w:rPr>
                <w:rFonts w:eastAsia="標楷體"/>
                <w:kern w:val="0"/>
                <w:sz w:val="22"/>
                <w:szCs w:val="22"/>
              </w:rPr>
              <w:t>屆第</w:t>
            </w:r>
            <w:r w:rsidRPr="007B3A50">
              <w:rPr>
                <w:rFonts w:eastAsia="標楷體"/>
                <w:kern w:val="0"/>
                <w:sz w:val="22"/>
                <w:szCs w:val="22"/>
              </w:rPr>
              <w:t>5</w:t>
            </w:r>
            <w:r w:rsidRPr="007B3A50">
              <w:rPr>
                <w:rFonts w:eastAsia="標楷體"/>
                <w:kern w:val="0"/>
                <w:sz w:val="22"/>
                <w:szCs w:val="22"/>
              </w:rPr>
              <w:t>會期社會福利及衛生環境、經濟及內政三委員會第</w:t>
            </w:r>
            <w:r w:rsidRPr="007B3A50">
              <w:rPr>
                <w:rFonts w:eastAsia="標楷體"/>
                <w:kern w:val="0"/>
                <w:sz w:val="22"/>
                <w:szCs w:val="22"/>
              </w:rPr>
              <w:t>1</w:t>
            </w:r>
            <w:r w:rsidRPr="007B3A50">
              <w:rPr>
                <w:rFonts w:eastAsia="標楷體"/>
                <w:kern w:val="0"/>
                <w:sz w:val="22"/>
                <w:szCs w:val="22"/>
              </w:rPr>
              <w:t>次聯席會議議事錄臨時提案決議，本會已於</w:t>
            </w:r>
            <w:r w:rsidRPr="007B3A50">
              <w:rPr>
                <w:rFonts w:eastAsia="標楷體"/>
                <w:kern w:val="0"/>
                <w:sz w:val="22"/>
                <w:szCs w:val="22"/>
              </w:rPr>
              <w:t>107</w:t>
            </w:r>
            <w:r w:rsidRPr="007B3A50">
              <w:rPr>
                <w:rFonts w:eastAsia="標楷體"/>
                <w:kern w:val="0"/>
                <w:sz w:val="22"/>
                <w:szCs w:val="22"/>
              </w:rPr>
              <w:t>年</w:t>
            </w:r>
            <w:r w:rsidRPr="007B3A50">
              <w:rPr>
                <w:rFonts w:eastAsia="標楷體"/>
                <w:kern w:val="0"/>
                <w:sz w:val="22"/>
                <w:szCs w:val="22"/>
              </w:rPr>
              <w:t>5</w:t>
            </w:r>
            <w:r w:rsidRPr="007B3A50">
              <w:rPr>
                <w:rFonts w:eastAsia="標楷體"/>
                <w:kern w:val="0"/>
                <w:sz w:val="22"/>
                <w:szCs w:val="22"/>
              </w:rPr>
              <w:t>月</w:t>
            </w:r>
            <w:r w:rsidRPr="007B3A50">
              <w:rPr>
                <w:rFonts w:eastAsia="標楷體"/>
                <w:kern w:val="0"/>
                <w:sz w:val="22"/>
                <w:szCs w:val="22"/>
              </w:rPr>
              <w:t>18</w:t>
            </w:r>
            <w:r w:rsidRPr="007B3A50">
              <w:rPr>
                <w:rFonts w:eastAsia="標楷體"/>
                <w:kern w:val="0"/>
                <w:sz w:val="22"/>
                <w:szCs w:val="22"/>
              </w:rPr>
              <w:t>日邀集相關部會及地方縣</w:t>
            </w:r>
            <w:r w:rsidRPr="007B3A50">
              <w:rPr>
                <w:rFonts w:eastAsia="標楷體"/>
                <w:kern w:val="0"/>
                <w:sz w:val="22"/>
                <w:szCs w:val="22"/>
              </w:rPr>
              <w:t>(</w:t>
            </w:r>
            <w:r w:rsidRPr="007B3A50">
              <w:rPr>
                <w:rFonts w:eastAsia="標楷體"/>
                <w:kern w:val="0"/>
                <w:sz w:val="22"/>
                <w:szCs w:val="22"/>
              </w:rPr>
              <w:t>市</w:t>
            </w:r>
            <w:r w:rsidRPr="007B3A50">
              <w:rPr>
                <w:rFonts w:eastAsia="標楷體"/>
                <w:kern w:val="0"/>
                <w:sz w:val="22"/>
                <w:szCs w:val="22"/>
              </w:rPr>
              <w:t>)</w:t>
            </w:r>
            <w:r w:rsidRPr="007B3A50">
              <w:rPr>
                <w:rFonts w:eastAsia="標楷體"/>
                <w:kern w:val="0"/>
                <w:sz w:val="22"/>
                <w:szCs w:val="22"/>
              </w:rPr>
              <w:t>政府召開修正「從事農業工作農民申請參加農民健康保險認定標準及資格審查辦法」會議，併同本案討論相關事宜。</w:t>
            </w:r>
          </w:p>
          <w:p w14:paraId="6A1B2C7E" w14:textId="77777777" w:rsidR="005C3D58" w:rsidRPr="007B3A50" w:rsidRDefault="005C3D58" w:rsidP="00E20190">
            <w:pPr>
              <w:numPr>
                <w:ilvl w:val="0"/>
                <w:numId w:val="35"/>
              </w:numPr>
              <w:autoSpaceDE w:val="0"/>
              <w:autoSpaceDN w:val="0"/>
              <w:adjustRightInd w:val="0"/>
              <w:snapToGrid w:val="0"/>
              <w:spacing w:line="340" w:lineRule="atLeast"/>
              <w:jc w:val="both"/>
              <w:rPr>
                <w:rFonts w:eastAsia="標楷體"/>
                <w:sz w:val="22"/>
                <w:szCs w:val="22"/>
              </w:rPr>
            </w:pPr>
            <w:r w:rsidRPr="007B3A50">
              <w:rPr>
                <w:rFonts w:eastAsia="標楷體"/>
                <w:kern w:val="0"/>
                <w:sz w:val="22"/>
                <w:szCs w:val="22"/>
              </w:rPr>
              <w:t>有關原住民持他項權利之原住民保留地申請參加農民健康保險之問題，本會刻正研修「從事農業工作農民申請參加農民健康保險認定標準及資格審查辦法」，以保障渠等農民之權益。</w:t>
            </w:r>
          </w:p>
        </w:tc>
      </w:tr>
      <w:tr w:rsidR="005C3D58" w:rsidRPr="007B3A50" w14:paraId="71E4D704" w14:textId="77777777" w:rsidTr="005C3D58">
        <w:tblPrEx>
          <w:tblCellMar>
            <w:top w:w="0" w:type="dxa"/>
            <w:bottom w:w="0" w:type="dxa"/>
          </w:tblCellMar>
        </w:tblPrEx>
        <w:tc>
          <w:tcPr>
            <w:tcW w:w="564" w:type="dxa"/>
            <w:shd w:val="clear" w:color="auto" w:fill="auto"/>
          </w:tcPr>
          <w:p w14:paraId="6110533F" w14:textId="77777777" w:rsidR="005C3D58" w:rsidRPr="007B3A50" w:rsidRDefault="005C3D58" w:rsidP="00E20190">
            <w:pPr>
              <w:pStyle w:val="0cm"/>
              <w:adjustRightInd w:val="0"/>
              <w:snapToGrid w:val="0"/>
              <w:spacing w:line="340" w:lineRule="atLeast"/>
              <w:rPr>
                <w:rFonts w:ascii="Times New Roman" w:hAnsi="Times New Roman"/>
                <w:b w:val="0"/>
              </w:rPr>
            </w:pPr>
            <w:r w:rsidRPr="007B3A50">
              <w:rPr>
                <w:rFonts w:ascii="Times New Roman" w:hAnsi="Times New Roman"/>
                <w:b w:val="0"/>
              </w:rPr>
              <w:t>(</w:t>
            </w:r>
            <w:r w:rsidRPr="007B3A50">
              <w:rPr>
                <w:rFonts w:ascii="Times New Roman" w:hAnsi="Times New Roman"/>
                <w:b w:val="0"/>
              </w:rPr>
              <w:t>六</w:t>
            </w:r>
            <w:r w:rsidRPr="007B3A50">
              <w:rPr>
                <w:rFonts w:ascii="Times New Roman" w:hAnsi="Times New Roman"/>
                <w:b w:val="0"/>
              </w:rPr>
              <w:t>)</w:t>
            </w:r>
          </w:p>
        </w:tc>
        <w:tc>
          <w:tcPr>
            <w:tcW w:w="4133" w:type="dxa"/>
            <w:shd w:val="clear" w:color="auto" w:fill="auto"/>
          </w:tcPr>
          <w:p w14:paraId="4A5672B3"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r w:rsidRPr="007B3A50">
              <w:rPr>
                <w:rFonts w:eastAsia="標楷體"/>
                <w:kern w:val="0"/>
                <w:sz w:val="22"/>
                <w:szCs w:val="22"/>
              </w:rPr>
              <w:t>有鑑於農委會為推動我國農業科技產業化，使農業成為高競爭力之優勢產業，近年來農委會均於「農業科技研究發展」項下編列農業科技產業化計畫經費；而</w:t>
            </w:r>
            <w:r w:rsidRPr="007B3A50">
              <w:rPr>
                <w:rFonts w:eastAsia="標楷體"/>
                <w:kern w:val="0"/>
                <w:sz w:val="22"/>
                <w:szCs w:val="22"/>
              </w:rPr>
              <w:t>107</w:t>
            </w:r>
            <w:r w:rsidRPr="007B3A50">
              <w:rPr>
                <w:rFonts w:eastAsia="標楷體"/>
                <w:kern w:val="0"/>
                <w:sz w:val="22"/>
                <w:szCs w:val="22"/>
              </w:rPr>
              <w:t>年度編列</w:t>
            </w:r>
            <w:r w:rsidRPr="007B3A50">
              <w:rPr>
                <w:rFonts w:eastAsia="標楷體"/>
                <w:kern w:val="0"/>
                <w:sz w:val="22"/>
                <w:szCs w:val="22"/>
              </w:rPr>
              <w:t>2</w:t>
            </w:r>
            <w:r w:rsidRPr="007B3A50">
              <w:rPr>
                <w:rFonts w:eastAsia="標楷體"/>
                <w:kern w:val="0"/>
                <w:sz w:val="22"/>
                <w:szCs w:val="22"/>
              </w:rPr>
              <w:t>億</w:t>
            </w:r>
            <w:r w:rsidRPr="007B3A50">
              <w:rPr>
                <w:rFonts w:eastAsia="標楷體"/>
                <w:kern w:val="0"/>
                <w:sz w:val="22"/>
                <w:szCs w:val="22"/>
              </w:rPr>
              <w:t>8,079</w:t>
            </w:r>
            <w:r w:rsidRPr="007B3A50">
              <w:rPr>
                <w:rFonts w:eastAsia="標楷體"/>
                <w:kern w:val="0"/>
                <w:sz w:val="22"/>
                <w:szCs w:val="22"/>
              </w:rPr>
              <w:t>萬</w:t>
            </w:r>
            <w:r w:rsidRPr="007B3A50">
              <w:rPr>
                <w:rFonts w:eastAsia="標楷體"/>
                <w:kern w:val="0"/>
                <w:sz w:val="22"/>
                <w:szCs w:val="22"/>
              </w:rPr>
              <w:t>1</w:t>
            </w:r>
            <w:r w:rsidRPr="007B3A50">
              <w:rPr>
                <w:rFonts w:eastAsia="標楷體"/>
                <w:kern w:val="0"/>
                <w:sz w:val="22"/>
                <w:szCs w:val="22"/>
              </w:rPr>
              <w:t>千元，預算較</w:t>
            </w:r>
            <w:r w:rsidRPr="007B3A50">
              <w:rPr>
                <w:rFonts w:eastAsia="標楷體"/>
                <w:kern w:val="0"/>
                <w:sz w:val="22"/>
                <w:szCs w:val="22"/>
              </w:rPr>
              <w:t>106</w:t>
            </w:r>
            <w:r w:rsidRPr="007B3A50">
              <w:rPr>
                <w:rFonts w:eastAsia="標楷體"/>
                <w:kern w:val="0"/>
                <w:sz w:val="22"/>
                <w:szCs w:val="22"/>
              </w:rPr>
              <w:t>年度增逾</w:t>
            </w:r>
            <w:r w:rsidRPr="007B3A50">
              <w:rPr>
                <w:rFonts w:eastAsia="標楷體"/>
                <w:kern w:val="0"/>
                <w:sz w:val="22"/>
                <w:szCs w:val="22"/>
              </w:rPr>
              <w:t>1</w:t>
            </w:r>
            <w:r w:rsidRPr="007B3A50">
              <w:rPr>
                <w:rFonts w:eastAsia="標楷體"/>
                <w:kern w:val="0"/>
                <w:sz w:val="22"/>
                <w:szCs w:val="22"/>
              </w:rPr>
              <w:t>倍；然整體計畫預算規模逐年擴增，技轉金額相較每年度投入數億元科研與推廣經費之比例仍低，顯示其它潛力產業之關鍵技術研發及產業化效益容有再提升空間。爰要求農委會兩個月內提出如何加強動物用疫苗以外之生物農藥、觀賞魚與周邊產品、植物種苗以及寵物食品與藥品等潛力產業之關鍵技術研發，強化與產業整合，以達資源擴增之計畫成效之專案報告。</w:t>
            </w:r>
          </w:p>
        </w:tc>
        <w:tc>
          <w:tcPr>
            <w:tcW w:w="5267" w:type="dxa"/>
            <w:shd w:val="clear" w:color="auto" w:fill="auto"/>
          </w:tcPr>
          <w:p w14:paraId="717B1C8F" w14:textId="77777777" w:rsidR="005C3D58" w:rsidRPr="007B3A50" w:rsidRDefault="005C3D58" w:rsidP="00E20190">
            <w:pPr>
              <w:adjustRightInd w:val="0"/>
              <w:snapToGrid w:val="0"/>
              <w:spacing w:line="340" w:lineRule="atLeast"/>
              <w:jc w:val="both"/>
              <w:rPr>
                <w:rFonts w:eastAsia="標楷體"/>
                <w:sz w:val="22"/>
                <w:szCs w:val="22"/>
              </w:rPr>
            </w:pPr>
            <w:r w:rsidRPr="007B3A50">
              <w:rPr>
                <w:rFonts w:eastAsia="標楷體"/>
                <w:sz w:val="22"/>
                <w:szCs w:val="22"/>
              </w:rPr>
              <w:t>本項決議業以</w:t>
            </w:r>
            <w:r w:rsidRPr="007B3A50">
              <w:rPr>
                <w:rFonts w:eastAsia="標楷體"/>
                <w:sz w:val="22"/>
                <w:szCs w:val="22"/>
              </w:rPr>
              <w:t>107</w:t>
            </w:r>
            <w:r w:rsidRPr="007B3A50">
              <w:rPr>
                <w:rFonts w:eastAsia="標楷體"/>
                <w:sz w:val="22"/>
                <w:szCs w:val="22"/>
              </w:rPr>
              <w:t>年</w:t>
            </w:r>
            <w:r w:rsidRPr="007B3A50">
              <w:rPr>
                <w:rFonts w:eastAsia="標楷體"/>
                <w:sz w:val="22"/>
                <w:szCs w:val="22"/>
              </w:rPr>
              <w:t>4</w:t>
            </w:r>
            <w:r w:rsidRPr="007B3A50">
              <w:rPr>
                <w:rFonts w:eastAsia="標楷體"/>
                <w:sz w:val="22"/>
                <w:szCs w:val="22"/>
              </w:rPr>
              <w:t>月</w:t>
            </w:r>
            <w:r w:rsidRPr="007B3A50">
              <w:rPr>
                <w:rFonts w:eastAsia="標楷體"/>
                <w:sz w:val="22"/>
                <w:szCs w:val="22"/>
              </w:rPr>
              <w:t>18</w:t>
            </w:r>
            <w:r w:rsidRPr="007B3A50">
              <w:rPr>
                <w:rFonts w:eastAsia="標楷體"/>
                <w:sz w:val="22"/>
                <w:szCs w:val="22"/>
              </w:rPr>
              <w:t>日農科字第</w:t>
            </w:r>
            <w:r w:rsidRPr="007B3A50">
              <w:rPr>
                <w:rFonts w:eastAsia="標楷體"/>
                <w:sz w:val="22"/>
                <w:szCs w:val="22"/>
              </w:rPr>
              <w:t>1070052492</w:t>
            </w:r>
            <w:r w:rsidRPr="007B3A50">
              <w:rPr>
                <w:rFonts w:eastAsia="標楷體"/>
                <w:sz w:val="22"/>
                <w:szCs w:val="22"/>
              </w:rPr>
              <w:t>號函，向立法院提出專案報告在案。</w:t>
            </w:r>
          </w:p>
          <w:p w14:paraId="1B038A7E" w14:textId="77777777" w:rsidR="005C3D58" w:rsidRPr="007B3A50" w:rsidRDefault="005C3D58" w:rsidP="00E20190">
            <w:pPr>
              <w:adjustRightInd w:val="0"/>
              <w:snapToGrid w:val="0"/>
              <w:spacing w:line="340" w:lineRule="atLeast"/>
              <w:jc w:val="both"/>
              <w:rPr>
                <w:rFonts w:eastAsia="標楷體"/>
                <w:sz w:val="22"/>
                <w:szCs w:val="22"/>
              </w:rPr>
            </w:pPr>
          </w:p>
        </w:tc>
      </w:tr>
      <w:tr w:rsidR="005C3D58" w:rsidRPr="007B3A50" w14:paraId="00BD120F" w14:textId="77777777" w:rsidTr="005C3D58">
        <w:tblPrEx>
          <w:tblCellMar>
            <w:top w:w="0" w:type="dxa"/>
            <w:bottom w:w="0" w:type="dxa"/>
          </w:tblCellMar>
        </w:tblPrEx>
        <w:tc>
          <w:tcPr>
            <w:tcW w:w="564" w:type="dxa"/>
            <w:shd w:val="clear" w:color="auto" w:fill="auto"/>
          </w:tcPr>
          <w:p w14:paraId="7319AD16" w14:textId="77777777" w:rsidR="005C3D58" w:rsidRPr="007B3A50" w:rsidRDefault="005C3D58" w:rsidP="00E20190">
            <w:pPr>
              <w:pStyle w:val="0cm"/>
              <w:adjustRightInd w:val="0"/>
              <w:snapToGrid w:val="0"/>
              <w:spacing w:line="340" w:lineRule="atLeast"/>
              <w:rPr>
                <w:rFonts w:ascii="Times New Roman" w:hAnsi="Times New Roman"/>
                <w:b w:val="0"/>
              </w:rPr>
            </w:pPr>
            <w:r w:rsidRPr="007B3A50">
              <w:rPr>
                <w:rFonts w:ascii="Times New Roman" w:hAnsi="Times New Roman"/>
                <w:b w:val="0"/>
              </w:rPr>
              <w:t>(</w:t>
            </w:r>
            <w:r w:rsidRPr="007B3A50">
              <w:rPr>
                <w:rFonts w:ascii="Times New Roman" w:hAnsi="Times New Roman"/>
                <w:b w:val="0"/>
              </w:rPr>
              <w:t>七</w:t>
            </w:r>
            <w:r w:rsidRPr="007B3A50">
              <w:rPr>
                <w:rFonts w:ascii="Times New Roman" w:hAnsi="Times New Roman"/>
                <w:b w:val="0"/>
              </w:rPr>
              <w:t>)</w:t>
            </w:r>
          </w:p>
        </w:tc>
        <w:tc>
          <w:tcPr>
            <w:tcW w:w="4133" w:type="dxa"/>
            <w:shd w:val="clear" w:color="auto" w:fill="auto"/>
          </w:tcPr>
          <w:p w14:paraId="3B120FEA"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r w:rsidRPr="007B3A50">
              <w:rPr>
                <w:rFonts w:eastAsia="標楷體"/>
                <w:kern w:val="0"/>
                <w:sz w:val="22"/>
                <w:szCs w:val="22"/>
              </w:rPr>
              <w:t>有鑑於農委會</w:t>
            </w:r>
            <w:r w:rsidRPr="007B3A50">
              <w:rPr>
                <w:rFonts w:eastAsia="標楷體"/>
                <w:kern w:val="0"/>
                <w:sz w:val="22"/>
                <w:szCs w:val="22"/>
              </w:rPr>
              <w:t>107</w:t>
            </w:r>
            <w:r w:rsidRPr="007B3A50">
              <w:rPr>
                <w:rFonts w:eastAsia="標楷體"/>
                <w:kern w:val="0"/>
                <w:sz w:val="22"/>
                <w:szCs w:val="22"/>
              </w:rPr>
              <w:t>年度預算「農業科技研究發展」項下編列推動農業生物經濟與智慧科技農業</w:t>
            </w:r>
            <w:r w:rsidRPr="007B3A50">
              <w:rPr>
                <w:rFonts w:eastAsia="標楷體"/>
                <w:kern w:val="0"/>
                <w:sz w:val="22"/>
                <w:szCs w:val="22"/>
              </w:rPr>
              <w:t>3</w:t>
            </w:r>
            <w:r w:rsidRPr="007B3A50">
              <w:rPr>
                <w:rFonts w:eastAsia="標楷體"/>
                <w:kern w:val="0"/>
                <w:sz w:val="22"/>
                <w:szCs w:val="22"/>
              </w:rPr>
              <w:t>億</w:t>
            </w:r>
            <w:r w:rsidRPr="007B3A50">
              <w:rPr>
                <w:rFonts w:eastAsia="標楷體"/>
                <w:kern w:val="0"/>
                <w:sz w:val="22"/>
                <w:szCs w:val="22"/>
              </w:rPr>
              <w:t>5,078</w:t>
            </w:r>
            <w:r w:rsidRPr="007B3A50">
              <w:rPr>
                <w:rFonts w:eastAsia="標楷體"/>
                <w:kern w:val="0"/>
                <w:sz w:val="22"/>
                <w:szCs w:val="22"/>
              </w:rPr>
              <w:t>萬</w:t>
            </w:r>
            <w:r w:rsidRPr="007B3A50">
              <w:rPr>
                <w:rFonts w:eastAsia="標楷體"/>
                <w:kern w:val="0"/>
                <w:sz w:val="22"/>
                <w:szCs w:val="22"/>
              </w:rPr>
              <w:t>3</w:t>
            </w:r>
            <w:r w:rsidRPr="007B3A50">
              <w:rPr>
                <w:rFonts w:eastAsia="標楷體"/>
                <w:kern w:val="0"/>
                <w:sz w:val="22"/>
                <w:szCs w:val="22"/>
              </w:rPr>
              <w:t>千元，為計畫執行第</w:t>
            </w:r>
            <w:r w:rsidRPr="007B3A50">
              <w:rPr>
                <w:rFonts w:eastAsia="標楷體"/>
                <w:kern w:val="0"/>
                <w:sz w:val="22"/>
                <w:szCs w:val="22"/>
              </w:rPr>
              <w:t>2</w:t>
            </w:r>
            <w:r w:rsidRPr="007B3A50">
              <w:rPr>
                <w:rFonts w:eastAsia="標楷體"/>
                <w:kern w:val="0"/>
                <w:sz w:val="22"/>
                <w:szCs w:val="22"/>
              </w:rPr>
              <w:t>年。而該項計畫全以補助或委辦方式執行，辦理項目頗多，前置作業、中間研究、審核過程均十分冗長，補助及委辦單位均尚未確定。為考量計畫執行效益，農委會應妥適規劃前置作業，於公告計畫書中明訂該年度之重點研究領域及欲達成何種農業技術應用具體效益，並慎選具有研發能量及產業應用能力之適當機構予以補助或委託辦理，以達計畫預期目標。爰要求農委會兩個月內提出相關說明之專案報告。</w:t>
            </w:r>
          </w:p>
        </w:tc>
        <w:tc>
          <w:tcPr>
            <w:tcW w:w="5267" w:type="dxa"/>
            <w:shd w:val="clear" w:color="auto" w:fill="auto"/>
          </w:tcPr>
          <w:p w14:paraId="3EF965A4" w14:textId="77777777" w:rsidR="005C3D58" w:rsidRPr="007B3A50" w:rsidRDefault="005C3D58" w:rsidP="00E20190">
            <w:pPr>
              <w:pStyle w:val="a5"/>
              <w:adjustRightInd w:val="0"/>
              <w:spacing w:line="340" w:lineRule="atLeast"/>
              <w:ind w:left="1" w:firstLineChars="0" w:firstLine="0"/>
              <w:rPr>
                <w:rFonts w:ascii="Times New Roman" w:hAnsi="Times New Roman"/>
                <w:kern w:val="0"/>
              </w:rPr>
            </w:pPr>
            <w:r w:rsidRPr="007B3A50">
              <w:rPr>
                <w:rFonts w:ascii="Times New Roman" w:hAnsi="Times New Roman"/>
              </w:rPr>
              <w:t>本項決議業以</w:t>
            </w:r>
            <w:r w:rsidRPr="007B3A50">
              <w:rPr>
                <w:rFonts w:ascii="Times New Roman" w:hAnsi="Times New Roman"/>
              </w:rPr>
              <w:t>107</w:t>
            </w:r>
            <w:r w:rsidRPr="007B3A50">
              <w:rPr>
                <w:rFonts w:ascii="Times New Roman" w:hAnsi="Times New Roman"/>
              </w:rPr>
              <w:t>年</w:t>
            </w:r>
            <w:r w:rsidRPr="007B3A50">
              <w:rPr>
                <w:rFonts w:ascii="Times New Roman" w:hAnsi="Times New Roman"/>
              </w:rPr>
              <w:t>3</w:t>
            </w:r>
            <w:r w:rsidRPr="007B3A50">
              <w:rPr>
                <w:rFonts w:ascii="Times New Roman" w:hAnsi="Times New Roman"/>
              </w:rPr>
              <w:t>月</w:t>
            </w:r>
            <w:r w:rsidRPr="007B3A50">
              <w:rPr>
                <w:rFonts w:ascii="Times New Roman" w:hAnsi="Times New Roman"/>
              </w:rPr>
              <w:t>15</w:t>
            </w:r>
            <w:r w:rsidRPr="007B3A50">
              <w:rPr>
                <w:rFonts w:ascii="Times New Roman" w:hAnsi="Times New Roman"/>
              </w:rPr>
              <w:t>日農科字第</w:t>
            </w:r>
            <w:r w:rsidRPr="007B3A50">
              <w:rPr>
                <w:rFonts w:ascii="Times New Roman" w:hAnsi="Times New Roman"/>
              </w:rPr>
              <w:t>1070052253</w:t>
            </w:r>
            <w:r w:rsidRPr="007B3A50">
              <w:rPr>
                <w:rFonts w:ascii="Times New Roman" w:hAnsi="Times New Roman"/>
              </w:rPr>
              <w:t>號函，向立法院提出專案報告在案。</w:t>
            </w:r>
          </w:p>
        </w:tc>
      </w:tr>
      <w:tr w:rsidR="005C3D58" w:rsidRPr="007B3A50" w14:paraId="72F445A9" w14:textId="77777777" w:rsidTr="005C3D58">
        <w:tblPrEx>
          <w:tblCellMar>
            <w:top w:w="0" w:type="dxa"/>
            <w:bottom w:w="0" w:type="dxa"/>
          </w:tblCellMar>
        </w:tblPrEx>
        <w:tc>
          <w:tcPr>
            <w:tcW w:w="564" w:type="dxa"/>
            <w:shd w:val="clear" w:color="auto" w:fill="auto"/>
          </w:tcPr>
          <w:p w14:paraId="706A75E1" w14:textId="77777777" w:rsidR="005C3D58" w:rsidRPr="007B3A50" w:rsidRDefault="005C3D58" w:rsidP="00E20190">
            <w:pPr>
              <w:pStyle w:val="0cm"/>
              <w:adjustRightInd w:val="0"/>
              <w:snapToGrid w:val="0"/>
              <w:spacing w:line="340" w:lineRule="atLeast"/>
              <w:rPr>
                <w:rFonts w:ascii="Times New Roman" w:hAnsi="Times New Roman"/>
                <w:b w:val="0"/>
              </w:rPr>
            </w:pPr>
            <w:r w:rsidRPr="007B3A50">
              <w:rPr>
                <w:rFonts w:ascii="Times New Roman" w:hAnsi="Times New Roman"/>
                <w:b w:val="0"/>
              </w:rPr>
              <w:t>(</w:t>
            </w:r>
            <w:r w:rsidRPr="007B3A50">
              <w:rPr>
                <w:rFonts w:ascii="Times New Roman" w:hAnsi="Times New Roman"/>
                <w:b w:val="0"/>
              </w:rPr>
              <w:t>八</w:t>
            </w:r>
            <w:r w:rsidRPr="007B3A50">
              <w:rPr>
                <w:rFonts w:ascii="Times New Roman" w:hAnsi="Times New Roman"/>
                <w:b w:val="0"/>
              </w:rPr>
              <w:t>)</w:t>
            </w:r>
          </w:p>
        </w:tc>
        <w:tc>
          <w:tcPr>
            <w:tcW w:w="4133" w:type="dxa"/>
            <w:shd w:val="clear" w:color="auto" w:fill="auto"/>
          </w:tcPr>
          <w:p w14:paraId="3F392DED"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r w:rsidRPr="007B3A50">
              <w:rPr>
                <w:rFonts w:eastAsia="標楷體"/>
                <w:kern w:val="0"/>
                <w:sz w:val="22"/>
                <w:szCs w:val="22"/>
              </w:rPr>
              <w:t>根據農委會統計，全台農損金額自</w:t>
            </w:r>
            <w:r w:rsidRPr="007B3A50">
              <w:rPr>
                <w:rFonts w:eastAsia="標楷體"/>
                <w:kern w:val="0"/>
                <w:sz w:val="22"/>
                <w:szCs w:val="22"/>
              </w:rPr>
              <w:t xml:space="preserve">101 </w:t>
            </w:r>
            <w:r w:rsidRPr="007B3A50">
              <w:rPr>
                <w:rFonts w:eastAsia="標楷體"/>
                <w:kern w:val="0"/>
                <w:sz w:val="22"/>
                <w:szCs w:val="22"/>
              </w:rPr>
              <w:t>年度之</w:t>
            </w:r>
            <w:r w:rsidRPr="007B3A50">
              <w:rPr>
                <w:rFonts w:eastAsia="標楷體"/>
                <w:kern w:val="0"/>
                <w:sz w:val="22"/>
                <w:szCs w:val="22"/>
              </w:rPr>
              <w:t>63</w:t>
            </w:r>
            <w:r w:rsidRPr="007B3A50">
              <w:rPr>
                <w:rFonts w:eastAsia="標楷體"/>
                <w:kern w:val="0"/>
                <w:sz w:val="22"/>
                <w:szCs w:val="22"/>
              </w:rPr>
              <w:t>億</w:t>
            </w:r>
            <w:r w:rsidRPr="007B3A50">
              <w:rPr>
                <w:rFonts w:eastAsia="標楷體"/>
                <w:kern w:val="0"/>
                <w:sz w:val="22"/>
                <w:szCs w:val="22"/>
              </w:rPr>
              <w:t>4,659</w:t>
            </w:r>
            <w:r w:rsidRPr="007B3A50">
              <w:rPr>
                <w:rFonts w:eastAsia="標楷體"/>
                <w:kern w:val="0"/>
                <w:sz w:val="22"/>
                <w:szCs w:val="22"/>
              </w:rPr>
              <w:t>萬元，增至</w:t>
            </w:r>
            <w:r w:rsidRPr="007B3A50">
              <w:rPr>
                <w:rFonts w:eastAsia="標楷體"/>
                <w:kern w:val="0"/>
                <w:sz w:val="22"/>
                <w:szCs w:val="22"/>
              </w:rPr>
              <w:t>105</w:t>
            </w:r>
            <w:r w:rsidRPr="007B3A50">
              <w:rPr>
                <w:rFonts w:eastAsia="標楷體"/>
                <w:kern w:val="0"/>
                <w:sz w:val="22"/>
                <w:szCs w:val="22"/>
              </w:rPr>
              <w:t>年度</w:t>
            </w:r>
            <w:r w:rsidRPr="007B3A50">
              <w:rPr>
                <w:rFonts w:eastAsia="標楷體"/>
                <w:kern w:val="0"/>
                <w:sz w:val="22"/>
                <w:szCs w:val="22"/>
              </w:rPr>
              <w:t>383</w:t>
            </w:r>
            <w:r w:rsidRPr="007B3A50">
              <w:rPr>
                <w:rFonts w:eastAsia="標楷體"/>
                <w:kern w:val="0"/>
                <w:sz w:val="22"/>
                <w:szCs w:val="22"/>
              </w:rPr>
              <w:t>億</w:t>
            </w:r>
            <w:r w:rsidRPr="007B3A50">
              <w:rPr>
                <w:rFonts w:eastAsia="標楷體"/>
                <w:kern w:val="0"/>
                <w:sz w:val="22"/>
                <w:szCs w:val="22"/>
              </w:rPr>
              <w:t>3,966</w:t>
            </w:r>
            <w:r w:rsidRPr="007B3A50">
              <w:rPr>
                <w:rFonts w:eastAsia="標楷體"/>
                <w:kern w:val="0"/>
                <w:sz w:val="22"/>
                <w:szCs w:val="22"/>
              </w:rPr>
              <w:t>萬</w:t>
            </w:r>
            <w:r w:rsidRPr="007B3A50">
              <w:rPr>
                <w:rFonts w:eastAsia="標楷體"/>
                <w:kern w:val="0"/>
                <w:sz w:val="22"/>
                <w:szCs w:val="22"/>
              </w:rPr>
              <w:t>5</w:t>
            </w:r>
            <w:r w:rsidRPr="007B3A50">
              <w:rPr>
                <w:rFonts w:eastAsia="標楷體"/>
                <w:kern w:val="0"/>
                <w:sz w:val="22"/>
                <w:szCs w:val="22"/>
              </w:rPr>
              <w:t>千元，創下歷年新高紀錄；而政府平均核定現金救助金額約占實際災損金額之</w:t>
            </w:r>
            <w:r w:rsidRPr="007B3A50">
              <w:rPr>
                <w:rFonts w:eastAsia="標楷體"/>
                <w:kern w:val="0"/>
                <w:sz w:val="22"/>
                <w:szCs w:val="22"/>
              </w:rPr>
              <w:t>2</w:t>
            </w:r>
            <w:r w:rsidRPr="007B3A50">
              <w:rPr>
                <w:rFonts w:eastAsia="標楷體"/>
                <w:kern w:val="0"/>
                <w:sz w:val="22"/>
                <w:szCs w:val="22"/>
              </w:rPr>
              <w:t>成</w:t>
            </w:r>
            <w:r w:rsidRPr="007B3A50">
              <w:rPr>
                <w:rFonts w:eastAsia="標楷體"/>
                <w:kern w:val="0"/>
                <w:sz w:val="22"/>
                <w:szCs w:val="22"/>
              </w:rPr>
              <w:t>5</w:t>
            </w:r>
            <w:r w:rsidRPr="007B3A50">
              <w:rPr>
                <w:rFonts w:eastAsia="標楷體"/>
                <w:kern w:val="0"/>
                <w:sz w:val="22"/>
                <w:szCs w:val="22"/>
              </w:rPr>
              <w:t>，易言之，農民須自行承擔</w:t>
            </w:r>
            <w:r w:rsidRPr="007B3A50">
              <w:rPr>
                <w:rFonts w:eastAsia="標楷體"/>
                <w:kern w:val="0"/>
                <w:sz w:val="22"/>
                <w:szCs w:val="22"/>
              </w:rPr>
              <w:t>7</w:t>
            </w:r>
            <w:r w:rsidRPr="007B3A50">
              <w:rPr>
                <w:rFonts w:eastAsia="標楷體"/>
                <w:kern w:val="0"/>
                <w:sz w:val="22"/>
                <w:szCs w:val="22"/>
              </w:rPr>
              <w:t>成以上損失。為分擔農業風險，近年來農委會積極與保險公司洽談農作物保險；納保農作物品項雖有增加，但相較國內農作物品項及種植面積，比例仍低；農委會應加快研議納保保單之洽商進度，並減少各地災損認定標準歧異之民怨，以提高農民投保誘因，增加整體納保涵蓋率及降低保費。爰要求農委會一個月內提出檢討改善以及具體推動時程專案報告。</w:t>
            </w:r>
          </w:p>
        </w:tc>
        <w:tc>
          <w:tcPr>
            <w:tcW w:w="5267" w:type="dxa"/>
            <w:shd w:val="clear" w:color="auto" w:fill="auto"/>
          </w:tcPr>
          <w:p w14:paraId="0FA3C5C7" w14:textId="77777777" w:rsidR="005C3D58" w:rsidRPr="007B3A50" w:rsidRDefault="005C3D58" w:rsidP="00E20190">
            <w:pPr>
              <w:adjustRightInd w:val="0"/>
              <w:snapToGrid w:val="0"/>
              <w:spacing w:line="340" w:lineRule="atLeast"/>
              <w:ind w:leftChars="-6" w:left="-14"/>
              <w:jc w:val="both"/>
              <w:rPr>
                <w:rFonts w:eastAsia="標楷體"/>
                <w:sz w:val="22"/>
                <w:szCs w:val="22"/>
              </w:rPr>
            </w:pPr>
            <w:r w:rsidRPr="007B3A50">
              <w:rPr>
                <w:rFonts w:eastAsia="標楷體"/>
                <w:sz w:val="22"/>
                <w:szCs w:val="22"/>
                <w:lang w:eastAsia="zh-HK"/>
              </w:rPr>
              <w:t>本項決議</w:t>
            </w:r>
            <w:r w:rsidRPr="007B3A50">
              <w:rPr>
                <w:rFonts w:eastAsia="標楷體"/>
                <w:sz w:val="22"/>
                <w:szCs w:val="22"/>
              </w:rPr>
              <w:t>業以</w:t>
            </w:r>
            <w:r w:rsidRPr="007B3A50">
              <w:rPr>
                <w:rFonts w:eastAsia="標楷體"/>
                <w:sz w:val="22"/>
                <w:szCs w:val="22"/>
              </w:rPr>
              <w:t>107</w:t>
            </w:r>
            <w:r w:rsidRPr="007B3A50">
              <w:rPr>
                <w:rFonts w:eastAsia="標楷體"/>
                <w:sz w:val="22"/>
                <w:szCs w:val="22"/>
                <w:lang w:eastAsia="zh-HK"/>
              </w:rPr>
              <w:t>年</w:t>
            </w:r>
            <w:r w:rsidRPr="007B3A50">
              <w:rPr>
                <w:rFonts w:eastAsia="標楷體"/>
                <w:sz w:val="22"/>
                <w:szCs w:val="22"/>
              </w:rPr>
              <w:t>2</w:t>
            </w:r>
            <w:r w:rsidRPr="007B3A50">
              <w:rPr>
                <w:rFonts w:eastAsia="標楷體"/>
                <w:sz w:val="22"/>
                <w:szCs w:val="22"/>
                <w:lang w:eastAsia="zh-HK"/>
              </w:rPr>
              <w:t>月</w:t>
            </w:r>
            <w:r w:rsidRPr="007B3A50">
              <w:rPr>
                <w:rFonts w:eastAsia="標楷體"/>
                <w:sz w:val="22"/>
                <w:szCs w:val="22"/>
              </w:rPr>
              <w:t>26</w:t>
            </w:r>
            <w:r w:rsidRPr="007B3A50">
              <w:rPr>
                <w:rFonts w:eastAsia="標楷體"/>
                <w:sz w:val="22"/>
                <w:szCs w:val="22"/>
                <w:lang w:eastAsia="zh-HK"/>
              </w:rPr>
              <w:t>日農金字第</w:t>
            </w:r>
            <w:r w:rsidRPr="007B3A50">
              <w:rPr>
                <w:rFonts w:eastAsia="標楷體"/>
                <w:sz w:val="22"/>
                <w:szCs w:val="22"/>
              </w:rPr>
              <w:t>1075091007</w:t>
            </w:r>
            <w:r w:rsidRPr="007B3A50">
              <w:rPr>
                <w:rFonts w:eastAsia="標楷體"/>
                <w:sz w:val="22"/>
                <w:szCs w:val="22"/>
                <w:lang w:eastAsia="zh-HK"/>
              </w:rPr>
              <w:t>號函</w:t>
            </w:r>
            <w:r w:rsidRPr="007B3A50">
              <w:rPr>
                <w:rFonts w:eastAsia="標楷體"/>
                <w:sz w:val="22"/>
                <w:szCs w:val="22"/>
              </w:rPr>
              <w:t>，</w:t>
            </w:r>
            <w:r w:rsidRPr="007B3A50">
              <w:rPr>
                <w:rFonts w:eastAsia="標楷體"/>
                <w:sz w:val="22"/>
                <w:szCs w:val="22"/>
                <w:lang w:eastAsia="zh-HK"/>
              </w:rPr>
              <w:t>向立法院提出</w:t>
            </w:r>
            <w:r w:rsidRPr="007B3A50">
              <w:rPr>
                <w:rFonts w:eastAsia="標楷體"/>
                <w:sz w:val="22"/>
                <w:szCs w:val="22"/>
              </w:rPr>
              <w:t>專案</w:t>
            </w:r>
            <w:r w:rsidRPr="007B3A50">
              <w:rPr>
                <w:rFonts w:eastAsia="標楷體"/>
                <w:sz w:val="22"/>
                <w:szCs w:val="22"/>
                <w:lang w:eastAsia="zh-HK"/>
              </w:rPr>
              <w:t>報告在案。</w:t>
            </w:r>
          </w:p>
          <w:p w14:paraId="18E70D41" w14:textId="77777777" w:rsidR="005C3D58" w:rsidRPr="007B3A50" w:rsidRDefault="005C3D58" w:rsidP="00E20190">
            <w:pPr>
              <w:adjustRightInd w:val="0"/>
              <w:snapToGrid w:val="0"/>
              <w:spacing w:line="340" w:lineRule="atLeast"/>
              <w:ind w:leftChars="-6" w:left="417" w:hangingChars="196" w:hanging="431"/>
              <w:jc w:val="both"/>
              <w:rPr>
                <w:rFonts w:eastAsia="標楷體"/>
                <w:sz w:val="22"/>
                <w:szCs w:val="22"/>
              </w:rPr>
            </w:pPr>
          </w:p>
        </w:tc>
      </w:tr>
      <w:tr w:rsidR="005C3D58" w:rsidRPr="007B3A50" w14:paraId="10BC580D" w14:textId="77777777" w:rsidTr="005C3D58">
        <w:tblPrEx>
          <w:tblCellMar>
            <w:top w:w="0" w:type="dxa"/>
            <w:bottom w:w="0" w:type="dxa"/>
          </w:tblCellMar>
        </w:tblPrEx>
        <w:tc>
          <w:tcPr>
            <w:tcW w:w="564" w:type="dxa"/>
            <w:shd w:val="clear" w:color="auto" w:fill="auto"/>
          </w:tcPr>
          <w:p w14:paraId="20215670" w14:textId="77777777" w:rsidR="005C3D58" w:rsidRPr="007B3A50" w:rsidRDefault="005C3D58" w:rsidP="00E20190">
            <w:pPr>
              <w:pStyle w:val="0cm"/>
              <w:adjustRightInd w:val="0"/>
              <w:snapToGrid w:val="0"/>
              <w:spacing w:line="340" w:lineRule="atLeast"/>
              <w:rPr>
                <w:rFonts w:ascii="Times New Roman" w:hAnsi="Times New Roman"/>
                <w:b w:val="0"/>
              </w:rPr>
            </w:pPr>
            <w:r w:rsidRPr="007B3A50">
              <w:rPr>
                <w:rFonts w:ascii="Times New Roman" w:hAnsi="Times New Roman"/>
                <w:b w:val="0"/>
              </w:rPr>
              <w:t>(</w:t>
            </w:r>
            <w:r w:rsidRPr="007B3A50">
              <w:rPr>
                <w:rFonts w:ascii="Times New Roman" w:hAnsi="Times New Roman"/>
                <w:b w:val="0"/>
              </w:rPr>
              <w:t>九</w:t>
            </w:r>
            <w:r w:rsidRPr="007B3A50">
              <w:rPr>
                <w:rFonts w:ascii="Times New Roman" w:hAnsi="Times New Roman"/>
                <w:b w:val="0"/>
              </w:rPr>
              <w:t>)</w:t>
            </w:r>
          </w:p>
        </w:tc>
        <w:tc>
          <w:tcPr>
            <w:tcW w:w="4133" w:type="dxa"/>
            <w:shd w:val="clear" w:color="auto" w:fill="auto"/>
          </w:tcPr>
          <w:p w14:paraId="39FDCBD9"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r w:rsidRPr="007B3A50">
              <w:rPr>
                <w:rFonts w:eastAsia="標楷體"/>
                <w:kern w:val="0"/>
                <w:sz w:val="22"/>
                <w:szCs w:val="22"/>
              </w:rPr>
              <w:t>107</w:t>
            </w:r>
            <w:r w:rsidRPr="007B3A50">
              <w:rPr>
                <w:rFonts w:eastAsia="標楷體"/>
                <w:kern w:val="0"/>
                <w:sz w:val="22"/>
                <w:szCs w:val="22"/>
              </w:rPr>
              <w:t>年度農委會主管財團法人預算案送立法院審查計有</w:t>
            </w:r>
            <w:r w:rsidRPr="007B3A50">
              <w:rPr>
                <w:rFonts w:eastAsia="標楷體"/>
                <w:kern w:val="0"/>
                <w:sz w:val="22"/>
                <w:szCs w:val="22"/>
              </w:rPr>
              <w:t>25</w:t>
            </w:r>
            <w:r w:rsidRPr="007B3A50">
              <w:rPr>
                <w:rFonts w:eastAsia="標楷體"/>
                <w:kern w:val="0"/>
                <w:sz w:val="22"/>
                <w:szCs w:val="22"/>
              </w:rPr>
              <w:t>家，其中部分法人之業務規模甚微，恐已無法達成原始設置功能。經查，年度收支金額低於千萬元計有</w:t>
            </w:r>
            <w:r w:rsidRPr="007B3A50">
              <w:rPr>
                <w:rFonts w:eastAsia="標楷體"/>
                <w:kern w:val="0"/>
                <w:sz w:val="22"/>
                <w:szCs w:val="22"/>
              </w:rPr>
              <w:t>6</w:t>
            </w:r>
            <w:r w:rsidRPr="007B3A50">
              <w:rPr>
                <w:rFonts w:eastAsia="標楷體"/>
                <w:kern w:val="0"/>
                <w:sz w:val="22"/>
                <w:szCs w:val="22"/>
              </w:rPr>
              <w:t>家法人，包括財團法人台灣地區遠洋魷魚類產銷發展基金會、財團法人台灣區遠洋鮪魚類產銷發展基金會、財團法人台灣區鰻魚發展基金會、財團法人維謙基金會、財團法人台灣區蠶業發展基金會及財團法人臺灣兩岸漁業合作發展基金會。「財團法人台灣區蠶業發展基金會」於</w:t>
            </w:r>
            <w:r w:rsidRPr="007B3A50">
              <w:rPr>
                <w:rFonts w:eastAsia="標楷體"/>
                <w:kern w:val="0"/>
                <w:sz w:val="22"/>
                <w:szCs w:val="22"/>
              </w:rPr>
              <w:t>69</w:t>
            </w:r>
            <w:r w:rsidRPr="007B3A50">
              <w:rPr>
                <w:rFonts w:eastAsia="標楷體"/>
                <w:kern w:val="0"/>
                <w:sz w:val="22"/>
                <w:szCs w:val="22"/>
              </w:rPr>
              <w:t>年成立，對照當今時空背景亦已不同，每年度業務收支僅能勉強打平或入不敷出。綜上，農委會主管部分財團法人年度收支金額低於千萬元、員工人數不到</w:t>
            </w:r>
            <w:r w:rsidRPr="007B3A50">
              <w:rPr>
                <w:rFonts w:eastAsia="標楷體"/>
                <w:kern w:val="0"/>
                <w:sz w:val="22"/>
                <w:szCs w:val="22"/>
              </w:rPr>
              <w:t>5</w:t>
            </w:r>
            <w:r w:rsidRPr="007B3A50">
              <w:rPr>
                <w:rFonts w:eastAsia="標楷體"/>
                <w:kern w:val="0"/>
                <w:sz w:val="22"/>
                <w:szCs w:val="22"/>
              </w:rPr>
              <w:t>人，或有董事連任次數過多之外界質疑，爰要求農委會兩個月內提出法人之監督管理及退場規劃專案報告。</w:t>
            </w:r>
          </w:p>
        </w:tc>
        <w:tc>
          <w:tcPr>
            <w:tcW w:w="5267" w:type="dxa"/>
            <w:shd w:val="clear" w:color="auto" w:fill="auto"/>
          </w:tcPr>
          <w:p w14:paraId="58821068" w14:textId="77777777" w:rsidR="005C3D58" w:rsidRPr="007B3A50" w:rsidRDefault="005C3D58" w:rsidP="00E20190">
            <w:pPr>
              <w:adjustRightInd w:val="0"/>
              <w:snapToGrid w:val="0"/>
              <w:spacing w:line="340" w:lineRule="atLeast"/>
              <w:jc w:val="both"/>
              <w:rPr>
                <w:rFonts w:eastAsia="標楷體"/>
                <w:sz w:val="22"/>
                <w:szCs w:val="22"/>
              </w:rPr>
            </w:pPr>
            <w:r w:rsidRPr="007B3A50">
              <w:rPr>
                <w:rFonts w:eastAsia="標楷體" w:hint="eastAsia"/>
                <w:sz w:val="22"/>
                <w:szCs w:val="22"/>
              </w:rPr>
              <w:t>本項決議業以</w:t>
            </w:r>
            <w:r w:rsidRPr="007B3A50">
              <w:rPr>
                <w:rFonts w:eastAsia="標楷體"/>
                <w:kern w:val="0"/>
                <w:sz w:val="22"/>
                <w:szCs w:val="22"/>
              </w:rPr>
              <w:t>107</w:t>
            </w:r>
            <w:r w:rsidRPr="007B3A50">
              <w:rPr>
                <w:rFonts w:eastAsia="標楷體"/>
                <w:kern w:val="0"/>
                <w:sz w:val="22"/>
                <w:szCs w:val="22"/>
              </w:rPr>
              <w:t>年</w:t>
            </w:r>
            <w:r w:rsidRPr="007B3A50">
              <w:rPr>
                <w:rFonts w:eastAsia="標楷體"/>
                <w:kern w:val="0"/>
                <w:sz w:val="22"/>
                <w:szCs w:val="22"/>
              </w:rPr>
              <w:t>3</w:t>
            </w:r>
            <w:r w:rsidRPr="007B3A50">
              <w:rPr>
                <w:rFonts w:eastAsia="標楷體"/>
                <w:kern w:val="0"/>
                <w:sz w:val="22"/>
                <w:szCs w:val="22"/>
              </w:rPr>
              <w:t>月</w:t>
            </w:r>
            <w:r w:rsidRPr="007B3A50">
              <w:rPr>
                <w:rFonts w:eastAsia="標楷體"/>
                <w:kern w:val="0"/>
                <w:sz w:val="22"/>
                <w:szCs w:val="22"/>
              </w:rPr>
              <w:t>23</w:t>
            </w:r>
            <w:r w:rsidRPr="007B3A50">
              <w:rPr>
                <w:rFonts w:eastAsia="標楷體"/>
                <w:kern w:val="0"/>
                <w:sz w:val="22"/>
                <w:szCs w:val="22"/>
              </w:rPr>
              <w:t>日農輔字第</w:t>
            </w:r>
            <w:r w:rsidRPr="007B3A50">
              <w:rPr>
                <w:rFonts w:eastAsia="標楷體"/>
                <w:kern w:val="0"/>
                <w:sz w:val="22"/>
                <w:szCs w:val="22"/>
              </w:rPr>
              <w:t>1070022358</w:t>
            </w:r>
            <w:r w:rsidRPr="007B3A50">
              <w:rPr>
                <w:rFonts w:eastAsia="標楷體"/>
                <w:kern w:val="0"/>
                <w:sz w:val="22"/>
                <w:szCs w:val="22"/>
              </w:rPr>
              <w:t>號</w:t>
            </w:r>
            <w:r w:rsidRPr="007B3A50">
              <w:rPr>
                <w:rFonts w:eastAsia="標楷體" w:hint="eastAsia"/>
                <w:sz w:val="22"/>
                <w:szCs w:val="22"/>
              </w:rPr>
              <w:t>函，向立法院提出專案報告在案。</w:t>
            </w:r>
          </w:p>
        </w:tc>
      </w:tr>
      <w:tr w:rsidR="005C3D58" w:rsidRPr="007B3A50" w14:paraId="23CF7AF3" w14:textId="77777777" w:rsidTr="005C3D58">
        <w:tblPrEx>
          <w:tblCellMar>
            <w:top w:w="0" w:type="dxa"/>
            <w:bottom w:w="0" w:type="dxa"/>
          </w:tblCellMar>
        </w:tblPrEx>
        <w:tc>
          <w:tcPr>
            <w:tcW w:w="564" w:type="dxa"/>
            <w:shd w:val="clear" w:color="auto" w:fill="auto"/>
          </w:tcPr>
          <w:p w14:paraId="248A9E46" w14:textId="77777777" w:rsidR="005C3D58" w:rsidRPr="007B3A50" w:rsidRDefault="005C3D58" w:rsidP="00E20190">
            <w:pPr>
              <w:pStyle w:val="0cm"/>
              <w:adjustRightInd w:val="0"/>
              <w:snapToGrid w:val="0"/>
              <w:spacing w:line="340" w:lineRule="atLeast"/>
              <w:rPr>
                <w:rFonts w:ascii="Times New Roman" w:hAnsi="Times New Roman"/>
                <w:b w:val="0"/>
              </w:rPr>
            </w:pPr>
            <w:r w:rsidRPr="007B3A50">
              <w:rPr>
                <w:rFonts w:ascii="Times New Roman" w:hAnsi="Times New Roman"/>
                <w:b w:val="0"/>
              </w:rPr>
              <w:t>(</w:t>
            </w:r>
            <w:r w:rsidRPr="007B3A50">
              <w:rPr>
                <w:rFonts w:ascii="Times New Roman" w:hAnsi="Times New Roman"/>
                <w:b w:val="0"/>
              </w:rPr>
              <w:t>十</w:t>
            </w:r>
            <w:r w:rsidRPr="007B3A50">
              <w:rPr>
                <w:rFonts w:ascii="Times New Roman" w:hAnsi="Times New Roman"/>
                <w:b w:val="0"/>
              </w:rPr>
              <w:t>)</w:t>
            </w:r>
          </w:p>
        </w:tc>
        <w:tc>
          <w:tcPr>
            <w:tcW w:w="4133" w:type="dxa"/>
            <w:shd w:val="clear" w:color="auto" w:fill="auto"/>
          </w:tcPr>
          <w:p w14:paraId="74E6BC11"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r w:rsidRPr="007B3A50">
              <w:rPr>
                <w:rFonts w:eastAsia="標楷體"/>
                <w:kern w:val="0"/>
                <w:sz w:val="22"/>
                <w:szCs w:val="22"/>
              </w:rPr>
              <w:t>農業為國家發展之根本，農委會訂定</w:t>
            </w:r>
            <w:r w:rsidRPr="007B3A50">
              <w:rPr>
                <w:rFonts w:eastAsia="標楷體"/>
                <w:kern w:val="0"/>
                <w:sz w:val="22"/>
                <w:szCs w:val="22"/>
              </w:rPr>
              <w:t>107</w:t>
            </w:r>
            <w:r w:rsidRPr="007B3A50">
              <w:rPr>
                <w:rFonts w:eastAsia="標楷體"/>
                <w:kern w:val="0"/>
                <w:sz w:val="22"/>
                <w:szCs w:val="22"/>
              </w:rPr>
              <w:t>年度施政目標之一為「建構農業安全體系</w:t>
            </w:r>
            <w:r w:rsidRPr="007B3A50">
              <w:rPr>
                <w:rFonts w:eastAsia="標楷體"/>
                <w:kern w:val="0"/>
                <w:sz w:val="22"/>
                <w:szCs w:val="22"/>
              </w:rPr>
              <w:t>─</w:t>
            </w:r>
            <w:r w:rsidRPr="007B3A50">
              <w:rPr>
                <w:rFonts w:eastAsia="標楷體"/>
                <w:kern w:val="0"/>
                <w:sz w:val="22"/>
                <w:szCs w:val="22"/>
              </w:rPr>
              <w:t>提升糧食安全，強化農產品溯源管理，確保食的安心」，施政計畫包括盤點及公開全國農地數量與實際農作生產面積、品質資訊，並配合國土計畫法劃定農業發展地區，確保農地總量及品質；落實農地農用，維護優質農業生產區域等；然根據農委會統計，</w:t>
            </w:r>
            <w:r w:rsidRPr="007B3A50">
              <w:rPr>
                <w:rFonts w:eastAsia="標楷體"/>
                <w:kern w:val="0"/>
                <w:sz w:val="22"/>
                <w:szCs w:val="22"/>
              </w:rPr>
              <w:t>105</w:t>
            </w:r>
            <w:r w:rsidRPr="007B3A50">
              <w:rPr>
                <w:rFonts w:eastAsia="標楷體"/>
                <w:kern w:val="0"/>
                <w:sz w:val="22"/>
                <w:szCs w:val="22"/>
              </w:rPr>
              <w:t>年度全國法定農耕土地面積</w:t>
            </w:r>
            <w:r w:rsidRPr="007B3A50">
              <w:rPr>
                <w:rFonts w:eastAsia="標楷體"/>
                <w:kern w:val="0"/>
                <w:sz w:val="22"/>
                <w:szCs w:val="22"/>
              </w:rPr>
              <w:t>79</w:t>
            </w:r>
            <w:r w:rsidRPr="007B3A50">
              <w:rPr>
                <w:rFonts w:eastAsia="標楷體"/>
                <w:kern w:val="0"/>
                <w:sz w:val="22"/>
                <w:szCs w:val="22"/>
              </w:rPr>
              <w:t>萬</w:t>
            </w:r>
            <w:r w:rsidRPr="007B3A50">
              <w:rPr>
                <w:rFonts w:eastAsia="標楷體"/>
                <w:kern w:val="0"/>
                <w:sz w:val="22"/>
                <w:szCs w:val="22"/>
              </w:rPr>
              <w:t>4,003</w:t>
            </w:r>
            <w:r w:rsidRPr="007B3A50">
              <w:rPr>
                <w:rFonts w:eastAsia="標楷體"/>
                <w:kern w:val="0"/>
                <w:sz w:val="22"/>
                <w:szCs w:val="22"/>
              </w:rPr>
              <w:t>公頃，扣除長期荒蕪、未種植作物土地</w:t>
            </w:r>
            <w:r w:rsidRPr="007B3A50">
              <w:rPr>
                <w:rFonts w:eastAsia="標楷體"/>
                <w:kern w:val="0"/>
                <w:sz w:val="22"/>
                <w:szCs w:val="22"/>
              </w:rPr>
              <w:t>4</w:t>
            </w:r>
            <w:r w:rsidRPr="007B3A50">
              <w:rPr>
                <w:rFonts w:eastAsia="標楷體"/>
                <w:kern w:val="0"/>
                <w:sz w:val="22"/>
                <w:szCs w:val="22"/>
              </w:rPr>
              <w:t>萬</w:t>
            </w:r>
            <w:r w:rsidRPr="007B3A50">
              <w:rPr>
                <w:rFonts w:eastAsia="標楷體"/>
                <w:kern w:val="0"/>
                <w:sz w:val="22"/>
                <w:szCs w:val="22"/>
              </w:rPr>
              <w:t>8,378</w:t>
            </w:r>
            <w:r w:rsidRPr="007B3A50">
              <w:rPr>
                <w:rFonts w:eastAsia="標楷體"/>
                <w:kern w:val="0"/>
                <w:sz w:val="22"/>
                <w:szCs w:val="22"/>
              </w:rPr>
              <w:t>公頃，可栽培作物耕地面積僅</w:t>
            </w:r>
            <w:r w:rsidRPr="007B3A50">
              <w:rPr>
                <w:rFonts w:eastAsia="標楷體"/>
                <w:kern w:val="0"/>
                <w:sz w:val="22"/>
                <w:szCs w:val="22"/>
              </w:rPr>
              <w:t>74</w:t>
            </w:r>
            <w:r w:rsidRPr="007B3A50">
              <w:rPr>
                <w:rFonts w:eastAsia="標楷體"/>
                <w:kern w:val="0"/>
                <w:sz w:val="22"/>
                <w:szCs w:val="22"/>
              </w:rPr>
              <w:t>萬</w:t>
            </w:r>
            <w:r w:rsidRPr="007B3A50">
              <w:rPr>
                <w:rFonts w:eastAsia="標楷體"/>
                <w:kern w:val="0"/>
                <w:sz w:val="22"/>
                <w:szCs w:val="22"/>
              </w:rPr>
              <w:t>5,625</w:t>
            </w:r>
            <w:r w:rsidRPr="007B3A50">
              <w:rPr>
                <w:rFonts w:eastAsia="標楷體"/>
                <w:kern w:val="0"/>
                <w:sz w:val="22"/>
                <w:szCs w:val="22"/>
              </w:rPr>
              <w:t>公頃。綜上，優良農地資源肩負供應國家糧食安全及維護農村發展之使命，為免導致農地更細碎分割難以利用以及移做為其他項目使用。爰要求農委會兩個月內提出我國農地農用之目標專案報告。</w:t>
            </w:r>
          </w:p>
        </w:tc>
        <w:tc>
          <w:tcPr>
            <w:tcW w:w="5267" w:type="dxa"/>
            <w:shd w:val="clear" w:color="auto" w:fill="auto"/>
          </w:tcPr>
          <w:p w14:paraId="52C9D3CF" w14:textId="77777777" w:rsidR="005C3D58" w:rsidRPr="007B3A50" w:rsidRDefault="005C3D58" w:rsidP="00E20190">
            <w:pPr>
              <w:pStyle w:val="a5"/>
              <w:adjustRightInd w:val="0"/>
              <w:spacing w:line="340" w:lineRule="atLeast"/>
              <w:ind w:left="1" w:firstLineChars="0" w:firstLine="0"/>
              <w:rPr>
                <w:rFonts w:ascii="Times New Roman" w:hAnsi="Times New Roman"/>
                <w:kern w:val="0"/>
              </w:rPr>
            </w:pPr>
            <w:r w:rsidRPr="007B3A50">
              <w:rPr>
                <w:rFonts w:ascii="Times New Roman" w:hAnsi="Times New Roman"/>
              </w:rPr>
              <w:t>本項決議業以</w:t>
            </w:r>
            <w:r w:rsidRPr="007B3A50">
              <w:rPr>
                <w:rFonts w:ascii="Times New Roman" w:hAnsi="Times New Roman"/>
              </w:rPr>
              <w:t>107</w:t>
            </w:r>
            <w:r w:rsidRPr="007B3A50">
              <w:rPr>
                <w:rFonts w:ascii="Times New Roman" w:hAnsi="Times New Roman"/>
              </w:rPr>
              <w:t>年</w:t>
            </w:r>
            <w:r w:rsidRPr="007B3A50">
              <w:rPr>
                <w:rFonts w:ascii="Times New Roman" w:hAnsi="Times New Roman"/>
              </w:rPr>
              <w:t>4</w:t>
            </w:r>
            <w:r w:rsidRPr="007B3A50">
              <w:rPr>
                <w:rFonts w:ascii="Times New Roman" w:hAnsi="Times New Roman"/>
              </w:rPr>
              <w:t>月</w:t>
            </w:r>
            <w:r w:rsidRPr="007B3A50">
              <w:rPr>
                <w:rFonts w:ascii="Times New Roman" w:hAnsi="Times New Roman"/>
              </w:rPr>
              <w:t>30</w:t>
            </w:r>
            <w:r w:rsidRPr="007B3A50">
              <w:rPr>
                <w:rFonts w:ascii="Times New Roman" w:hAnsi="Times New Roman"/>
              </w:rPr>
              <w:t>日農企字第</w:t>
            </w:r>
            <w:r w:rsidRPr="007B3A50">
              <w:rPr>
                <w:rFonts w:ascii="Times New Roman" w:hAnsi="Times New Roman"/>
              </w:rPr>
              <w:t>1070012453</w:t>
            </w:r>
            <w:r w:rsidRPr="007B3A50">
              <w:rPr>
                <w:rFonts w:ascii="Times New Roman" w:hAnsi="Times New Roman"/>
              </w:rPr>
              <w:t>號函，向立法院提出專案報告在案。</w:t>
            </w:r>
          </w:p>
        </w:tc>
      </w:tr>
      <w:tr w:rsidR="005C3D58" w:rsidRPr="007B3A50" w14:paraId="3CF24040" w14:textId="77777777" w:rsidTr="005C3D58">
        <w:tblPrEx>
          <w:tblCellMar>
            <w:top w:w="0" w:type="dxa"/>
            <w:bottom w:w="0" w:type="dxa"/>
          </w:tblCellMar>
        </w:tblPrEx>
        <w:tc>
          <w:tcPr>
            <w:tcW w:w="564" w:type="dxa"/>
            <w:shd w:val="clear" w:color="auto" w:fill="auto"/>
            <w:tcFitText/>
          </w:tcPr>
          <w:p w14:paraId="69AC9271" w14:textId="77777777" w:rsidR="005C3D58" w:rsidRPr="007B3A50" w:rsidRDefault="005C3D58" w:rsidP="00E20190">
            <w:pPr>
              <w:adjustRightInd w:val="0"/>
              <w:snapToGrid w:val="0"/>
              <w:spacing w:line="340" w:lineRule="atLeast"/>
              <w:jc w:val="both"/>
              <w:rPr>
                <w:rFonts w:eastAsia="標楷體"/>
                <w:sz w:val="22"/>
                <w:szCs w:val="22"/>
              </w:rPr>
            </w:pPr>
            <w:r w:rsidRPr="007B3A50">
              <w:rPr>
                <w:rFonts w:eastAsia="標楷體"/>
                <w:w w:val="83"/>
                <w:kern w:val="0"/>
                <w:sz w:val="22"/>
                <w:szCs w:val="22"/>
              </w:rPr>
              <w:t>(</w:t>
            </w:r>
            <w:r w:rsidRPr="007B3A50">
              <w:rPr>
                <w:rFonts w:eastAsia="標楷體"/>
                <w:w w:val="83"/>
                <w:kern w:val="0"/>
                <w:sz w:val="22"/>
                <w:szCs w:val="22"/>
              </w:rPr>
              <w:t>十一</w:t>
            </w:r>
            <w:r w:rsidRPr="007B3A50">
              <w:rPr>
                <w:rFonts w:eastAsia="標楷體"/>
                <w:spacing w:val="1"/>
                <w:w w:val="83"/>
                <w:kern w:val="0"/>
                <w:sz w:val="22"/>
                <w:szCs w:val="22"/>
              </w:rPr>
              <w:t>)</w:t>
            </w:r>
          </w:p>
        </w:tc>
        <w:tc>
          <w:tcPr>
            <w:tcW w:w="4133" w:type="dxa"/>
            <w:shd w:val="clear" w:color="auto" w:fill="auto"/>
          </w:tcPr>
          <w:p w14:paraId="1C7AF4E9"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r w:rsidRPr="007B3A50">
              <w:rPr>
                <w:rFonts w:eastAsia="標楷體"/>
                <w:kern w:val="0"/>
                <w:sz w:val="22"/>
                <w:szCs w:val="22"/>
              </w:rPr>
              <w:t>有鑑於林業試驗所、水產試驗所及特有生物研究保育中心（以下簡稱特生中心）依據各該暫行組織規程規定設有研究中心及展示館等，開放民眾參觀及辦理導覽服務等業務，其所屬各研究中心及展示館等僅有少數委外經營，收取權利金並由廠商負擔營運成本，多數採自行營運方式辦理，由公務預算編列相關經費支應營運所需；然查該等研究中心或展示館等幾無收取門票或其他收入（僅有林業試驗所所屬六龜研究中心扇平會館及特生中心所屬保育教育館編有收入預算），致使其收支未能平衡，且無法達到資源運用效益極大化及增裕政府收入來源。爰要求農委會一個月內提出檢討改善專案報告。</w:t>
            </w:r>
          </w:p>
        </w:tc>
        <w:tc>
          <w:tcPr>
            <w:tcW w:w="5267" w:type="dxa"/>
            <w:shd w:val="clear" w:color="auto" w:fill="auto"/>
          </w:tcPr>
          <w:p w14:paraId="34124BC9" w14:textId="77777777" w:rsidR="005C3D58" w:rsidRPr="007B3A50" w:rsidRDefault="005C3D58" w:rsidP="00E20190">
            <w:pPr>
              <w:adjustRightInd w:val="0"/>
              <w:snapToGrid w:val="0"/>
              <w:spacing w:line="340" w:lineRule="atLeast"/>
              <w:ind w:left="-14"/>
              <w:jc w:val="both"/>
              <w:rPr>
                <w:rFonts w:eastAsia="標楷體"/>
                <w:sz w:val="22"/>
                <w:szCs w:val="22"/>
              </w:rPr>
            </w:pPr>
            <w:r w:rsidRPr="007B3A50">
              <w:rPr>
                <w:rFonts w:eastAsia="標楷體"/>
                <w:sz w:val="22"/>
                <w:szCs w:val="22"/>
              </w:rPr>
              <w:t>本項決議業以</w:t>
            </w:r>
            <w:r w:rsidRPr="007B3A50">
              <w:rPr>
                <w:rFonts w:eastAsia="標楷體"/>
                <w:sz w:val="22"/>
                <w:szCs w:val="22"/>
              </w:rPr>
              <w:t>107</w:t>
            </w:r>
            <w:r w:rsidRPr="007B3A50">
              <w:rPr>
                <w:rFonts w:eastAsia="標楷體"/>
                <w:sz w:val="22"/>
                <w:szCs w:val="22"/>
              </w:rPr>
              <w:t>年</w:t>
            </w:r>
            <w:r w:rsidRPr="007B3A50">
              <w:rPr>
                <w:rFonts w:eastAsia="標楷體"/>
                <w:sz w:val="22"/>
                <w:szCs w:val="22"/>
              </w:rPr>
              <w:t>3</w:t>
            </w:r>
            <w:r w:rsidRPr="007B3A50">
              <w:rPr>
                <w:rFonts w:eastAsia="標楷體"/>
                <w:sz w:val="22"/>
                <w:szCs w:val="22"/>
              </w:rPr>
              <w:t>月</w:t>
            </w:r>
            <w:r w:rsidRPr="007B3A50">
              <w:rPr>
                <w:rFonts w:eastAsia="標楷體"/>
                <w:sz w:val="22"/>
                <w:szCs w:val="22"/>
              </w:rPr>
              <w:t>6</w:t>
            </w:r>
            <w:r w:rsidRPr="007B3A50">
              <w:rPr>
                <w:rFonts w:eastAsia="標楷體"/>
                <w:sz w:val="22"/>
                <w:szCs w:val="22"/>
              </w:rPr>
              <w:t>日農林試字第</w:t>
            </w:r>
            <w:r w:rsidRPr="007B3A50">
              <w:rPr>
                <w:rFonts w:eastAsia="標楷體"/>
                <w:sz w:val="22"/>
                <w:szCs w:val="22"/>
              </w:rPr>
              <w:t>1072220045</w:t>
            </w:r>
            <w:r w:rsidRPr="007B3A50">
              <w:rPr>
                <w:rFonts w:eastAsia="標楷體"/>
                <w:sz w:val="22"/>
                <w:szCs w:val="22"/>
              </w:rPr>
              <w:t>號函，向立法院提出專案報告在案。</w:t>
            </w:r>
          </w:p>
        </w:tc>
      </w:tr>
      <w:tr w:rsidR="005C3D58" w:rsidRPr="007B3A50" w14:paraId="466BA6A2" w14:textId="77777777" w:rsidTr="005C3D58">
        <w:tblPrEx>
          <w:tblCellMar>
            <w:top w:w="0" w:type="dxa"/>
            <w:bottom w:w="0" w:type="dxa"/>
          </w:tblCellMar>
        </w:tblPrEx>
        <w:tc>
          <w:tcPr>
            <w:tcW w:w="564" w:type="dxa"/>
            <w:shd w:val="clear" w:color="auto" w:fill="auto"/>
            <w:tcFitText/>
          </w:tcPr>
          <w:p w14:paraId="3497B61C" w14:textId="77777777" w:rsidR="005C3D58" w:rsidRPr="007B3A50" w:rsidRDefault="005C3D58" w:rsidP="00E20190">
            <w:pPr>
              <w:adjustRightInd w:val="0"/>
              <w:snapToGrid w:val="0"/>
              <w:spacing w:line="340" w:lineRule="atLeast"/>
              <w:jc w:val="both"/>
              <w:rPr>
                <w:rFonts w:eastAsia="標楷體"/>
                <w:sz w:val="22"/>
                <w:szCs w:val="22"/>
              </w:rPr>
            </w:pPr>
            <w:r w:rsidRPr="007B3A50">
              <w:rPr>
                <w:rFonts w:eastAsia="標楷體"/>
                <w:w w:val="83"/>
                <w:kern w:val="0"/>
                <w:sz w:val="22"/>
                <w:szCs w:val="22"/>
              </w:rPr>
              <w:t>(</w:t>
            </w:r>
            <w:r w:rsidRPr="007B3A50">
              <w:rPr>
                <w:rFonts w:eastAsia="標楷體"/>
                <w:w w:val="83"/>
                <w:kern w:val="0"/>
                <w:sz w:val="22"/>
                <w:szCs w:val="22"/>
              </w:rPr>
              <w:t>十二</w:t>
            </w:r>
            <w:r w:rsidRPr="007B3A50">
              <w:rPr>
                <w:rFonts w:eastAsia="標楷體"/>
                <w:spacing w:val="1"/>
                <w:w w:val="83"/>
                <w:kern w:val="0"/>
                <w:sz w:val="22"/>
                <w:szCs w:val="22"/>
              </w:rPr>
              <w:t>)</w:t>
            </w:r>
          </w:p>
        </w:tc>
        <w:tc>
          <w:tcPr>
            <w:tcW w:w="4133" w:type="dxa"/>
            <w:shd w:val="clear" w:color="auto" w:fill="auto"/>
          </w:tcPr>
          <w:p w14:paraId="3B32285D" w14:textId="77777777" w:rsidR="005C3D58" w:rsidRPr="007B3A50" w:rsidRDefault="005C3D58" w:rsidP="00E20190">
            <w:pPr>
              <w:autoSpaceDE w:val="0"/>
              <w:autoSpaceDN w:val="0"/>
              <w:adjustRightInd w:val="0"/>
              <w:snapToGrid w:val="0"/>
              <w:spacing w:line="340" w:lineRule="atLeast"/>
              <w:jc w:val="both"/>
              <w:rPr>
                <w:rFonts w:eastAsia="標楷體"/>
                <w:kern w:val="0"/>
                <w:sz w:val="22"/>
                <w:szCs w:val="22"/>
              </w:rPr>
            </w:pPr>
            <w:r w:rsidRPr="007B3A50">
              <w:rPr>
                <w:rFonts w:eastAsia="標楷體"/>
                <w:kern w:val="0"/>
                <w:sz w:val="22"/>
                <w:szCs w:val="22"/>
              </w:rPr>
              <w:t>農委會統計，</w:t>
            </w:r>
            <w:r w:rsidRPr="007B3A50">
              <w:rPr>
                <w:rFonts w:eastAsia="標楷體"/>
                <w:kern w:val="0"/>
                <w:sz w:val="22"/>
                <w:szCs w:val="22"/>
              </w:rPr>
              <w:t>105</w:t>
            </w:r>
            <w:r w:rsidRPr="007B3A50">
              <w:rPr>
                <w:rFonts w:eastAsia="標楷體"/>
                <w:kern w:val="0"/>
                <w:sz w:val="22"/>
                <w:szCs w:val="22"/>
              </w:rPr>
              <w:t>年農產貿易值</w:t>
            </w:r>
            <w:r w:rsidRPr="007B3A50">
              <w:rPr>
                <w:rFonts w:eastAsia="標楷體"/>
                <w:kern w:val="0"/>
                <w:sz w:val="22"/>
                <w:szCs w:val="22"/>
              </w:rPr>
              <w:t xml:space="preserve">188.9 </w:t>
            </w:r>
            <w:r w:rsidRPr="007B3A50">
              <w:rPr>
                <w:rFonts w:eastAsia="標楷體"/>
                <w:kern w:val="0"/>
                <w:sz w:val="22"/>
                <w:szCs w:val="22"/>
              </w:rPr>
              <w:t>億美元，占貿易總值</w:t>
            </w:r>
            <w:r w:rsidRPr="007B3A50">
              <w:rPr>
                <w:rFonts w:eastAsia="標楷體"/>
                <w:kern w:val="0"/>
                <w:sz w:val="22"/>
                <w:szCs w:val="22"/>
              </w:rPr>
              <w:t>4,867.1</w:t>
            </w:r>
            <w:r w:rsidRPr="007B3A50">
              <w:rPr>
                <w:rFonts w:eastAsia="標楷體"/>
                <w:kern w:val="0"/>
                <w:sz w:val="22"/>
                <w:szCs w:val="22"/>
              </w:rPr>
              <w:t>億美元之</w:t>
            </w:r>
            <w:r w:rsidRPr="007B3A50">
              <w:rPr>
                <w:rFonts w:eastAsia="標楷體"/>
                <w:kern w:val="0"/>
                <w:sz w:val="22"/>
                <w:szCs w:val="22"/>
              </w:rPr>
              <w:t>3.9%</w:t>
            </w:r>
            <w:r w:rsidRPr="007B3A50">
              <w:rPr>
                <w:rFonts w:eastAsia="標楷體"/>
                <w:kern w:val="0"/>
                <w:sz w:val="22"/>
                <w:szCs w:val="22"/>
              </w:rPr>
              <w:t>；其中出口值</w:t>
            </w:r>
            <w:r w:rsidRPr="007B3A50">
              <w:rPr>
                <w:rFonts w:eastAsia="標楷體"/>
                <w:kern w:val="0"/>
                <w:sz w:val="22"/>
                <w:szCs w:val="22"/>
              </w:rPr>
              <w:t>46.7</w:t>
            </w:r>
            <w:r w:rsidRPr="007B3A50">
              <w:rPr>
                <w:rFonts w:eastAsia="標楷體"/>
                <w:kern w:val="0"/>
                <w:sz w:val="22"/>
                <w:szCs w:val="22"/>
              </w:rPr>
              <w:t>億美元，進口值</w:t>
            </w:r>
            <w:r w:rsidRPr="007B3A50">
              <w:rPr>
                <w:rFonts w:eastAsia="標楷體"/>
                <w:kern w:val="0"/>
                <w:sz w:val="22"/>
                <w:szCs w:val="22"/>
              </w:rPr>
              <w:t>142.2</w:t>
            </w:r>
            <w:r w:rsidRPr="007B3A50">
              <w:rPr>
                <w:rFonts w:eastAsia="標楷體"/>
                <w:kern w:val="0"/>
                <w:sz w:val="22"/>
                <w:szCs w:val="22"/>
              </w:rPr>
              <w:t>億美元，入超</w:t>
            </w:r>
            <w:r w:rsidRPr="007B3A50">
              <w:rPr>
                <w:rFonts w:eastAsia="標楷體"/>
                <w:kern w:val="0"/>
                <w:sz w:val="22"/>
                <w:szCs w:val="22"/>
              </w:rPr>
              <w:t>95.5</w:t>
            </w:r>
            <w:r w:rsidRPr="007B3A50">
              <w:rPr>
                <w:rFonts w:eastAsia="標楷體"/>
                <w:kern w:val="0"/>
                <w:sz w:val="22"/>
                <w:szCs w:val="22"/>
              </w:rPr>
              <w:t>億美元，進出口值較</w:t>
            </w:r>
            <w:r w:rsidRPr="007B3A50">
              <w:rPr>
                <w:rFonts w:eastAsia="標楷體"/>
                <w:kern w:val="0"/>
                <w:sz w:val="22"/>
                <w:szCs w:val="22"/>
              </w:rPr>
              <w:t xml:space="preserve">104 </w:t>
            </w:r>
            <w:r w:rsidRPr="007B3A50">
              <w:rPr>
                <w:rFonts w:eastAsia="標楷體"/>
                <w:kern w:val="0"/>
                <w:sz w:val="22"/>
                <w:szCs w:val="22"/>
              </w:rPr>
              <w:t>年度齊減是為警訊。分析外銷結構，我國出口市場主要集中亞洲鄰近國家，前</w:t>
            </w:r>
            <w:r w:rsidRPr="007B3A50">
              <w:rPr>
                <w:rFonts w:eastAsia="標楷體"/>
                <w:kern w:val="0"/>
                <w:sz w:val="22"/>
                <w:szCs w:val="22"/>
              </w:rPr>
              <w:t>5</w:t>
            </w:r>
            <w:r w:rsidRPr="007B3A50">
              <w:rPr>
                <w:rFonts w:eastAsia="標楷體"/>
                <w:kern w:val="0"/>
                <w:sz w:val="22"/>
                <w:szCs w:val="22"/>
              </w:rPr>
              <w:t>大農產品輸出國分別為中國大陸（</w:t>
            </w:r>
            <w:r w:rsidRPr="007B3A50">
              <w:rPr>
                <w:rFonts w:eastAsia="標楷體"/>
                <w:kern w:val="0"/>
                <w:sz w:val="22"/>
                <w:szCs w:val="22"/>
              </w:rPr>
              <w:t>19.4%</w:t>
            </w:r>
            <w:r w:rsidRPr="007B3A50">
              <w:rPr>
                <w:rFonts w:eastAsia="標楷體"/>
                <w:kern w:val="0"/>
                <w:sz w:val="22"/>
                <w:szCs w:val="22"/>
              </w:rPr>
              <w:t>）、日本（</w:t>
            </w:r>
            <w:r w:rsidRPr="007B3A50">
              <w:rPr>
                <w:rFonts w:eastAsia="標楷體"/>
                <w:kern w:val="0"/>
                <w:sz w:val="22"/>
                <w:szCs w:val="22"/>
              </w:rPr>
              <w:t>17.1%</w:t>
            </w:r>
            <w:r w:rsidRPr="007B3A50">
              <w:rPr>
                <w:rFonts w:eastAsia="標楷體"/>
                <w:kern w:val="0"/>
                <w:sz w:val="22"/>
                <w:szCs w:val="22"/>
              </w:rPr>
              <w:t>）、美國（</w:t>
            </w:r>
            <w:r w:rsidRPr="007B3A50">
              <w:rPr>
                <w:rFonts w:eastAsia="標楷體"/>
                <w:kern w:val="0"/>
                <w:sz w:val="22"/>
                <w:szCs w:val="22"/>
              </w:rPr>
              <w:t>11%</w:t>
            </w:r>
            <w:r w:rsidRPr="007B3A50">
              <w:rPr>
                <w:rFonts w:eastAsia="標楷體"/>
                <w:kern w:val="0"/>
                <w:sz w:val="22"/>
                <w:szCs w:val="22"/>
              </w:rPr>
              <w:t>）、越南（</w:t>
            </w:r>
            <w:r w:rsidRPr="007B3A50">
              <w:rPr>
                <w:rFonts w:eastAsia="標楷體"/>
                <w:kern w:val="0"/>
                <w:sz w:val="22"/>
                <w:szCs w:val="22"/>
              </w:rPr>
              <w:t>8.8%</w:t>
            </w:r>
            <w:r w:rsidRPr="007B3A50">
              <w:rPr>
                <w:rFonts w:eastAsia="標楷體"/>
                <w:kern w:val="0"/>
                <w:sz w:val="22"/>
                <w:szCs w:val="22"/>
              </w:rPr>
              <w:t>）及香港（</w:t>
            </w:r>
            <w:r w:rsidRPr="007B3A50">
              <w:rPr>
                <w:rFonts w:eastAsia="標楷體"/>
                <w:kern w:val="0"/>
                <w:sz w:val="22"/>
                <w:szCs w:val="22"/>
              </w:rPr>
              <w:t>8.3%</w:t>
            </w:r>
            <w:r w:rsidRPr="007B3A50">
              <w:rPr>
                <w:rFonts w:eastAsia="標楷體"/>
                <w:kern w:val="0"/>
                <w:sz w:val="22"/>
                <w:szCs w:val="22"/>
              </w:rPr>
              <w:t>），大陸與香港出口值合計占</w:t>
            </w:r>
            <w:r w:rsidRPr="007B3A50">
              <w:rPr>
                <w:rFonts w:eastAsia="標楷體"/>
                <w:kern w:val="0"/>
                <w:sz w:val="22"/>
                <w:szCs w:val="22"/>
              </w:rPr>
              <w:t>3</w:t>
            </w:r>
            <w:r w:rsidRPr="007B3A50">
              <w:rPr>
                <w:rFonts w:eastAsia="標楷體"/>
                <w:kern w:val="0"/>
                <w:sz w:val="22"/>
                <w:szCs w:val="22"/>
              </w:rPr>
              <w:t>成左右；與</w:t>
            </w:r>
            <w:r w:rsidRPr="007B3A50">
              <w:rPr>
                <w:rFonts w:eastAsia="標楷體"/>
                <w:kern w:val="0"/>
                <w:sz w:val="22"/>
                <w:szCs w:val="22"/>
              </w:rPr>
              <w:t>104</w:t>
            </w:r>
            <w:r w:rsidRPr="007B3A50">
              <w:rPr>
                <w:rFonts w:eastAsia="標楷體"/>
                <w:kern w:val="0"/>
                <w:sz w:val="22"/>
                <w:szCs w:val="22"/>
              </w:rPr>
              <w:t>年度比較，對中國大陸及香港出口值合計減少</w:t>
            </w:r>
            <w:r w:rsidRPr="007B3A50">
              <w:rPr>
                <w:rFonts w:eastAsia="標楷體"/>
                <w:kern w:val="0"/>
                <w:sz w:val="22"/>
                <w:szCs w:val="22"/>
              </w:rPr>
              <w:t>28%</w:t>
            </w:r>
            <w:r w:rsidRPr="007B3A50">
              <w:rPr>
                <w:rFonts w:eastAsia="標楷體"/>
                <w:kern w:val="0"/>
                <w:sz w:val="22"/>
                <w:szCs w:val="22"/>
              </w:rPr>
              <w:t>，幅度相當大。以我國第</w:t>
            </w:r>
            <w:r w:rsidRPr="007B3A50">
              <w:rPr>
                <w:rFonts w:eastAsia="標楷體"/>
                <w:kern w:val="0"/>
                <w:sz w:val="22"/>
                <w:szCs w:val="22"/>
              </w:rPr>
              <w:t>4</w:t>
            </w:r>
            <w:r w:rsidRPr="007B3A50">
              <w:rPr>
                <w:rFonts w:eastAsia="標楷體"/>
                <w:kern w:val="0"/>
                <w:sz w:val="22"/>
                <w:szCs w:val="22"/>
              </w:rPr>
              <w:t>大農產品外銷市場越南為例，已連續</w:t>
            </w:r>
            <w:r w:rsidRPr="007B3A50">
              <w:rPr>
                <w:rFonts w:eastAsia="標楷體"/>
                <w:kern w:val="0"/>
                <w:sz w:val="22"/>
                <w:szCs w:val="22"/>
              </w:rPr>
              <w:t>2</w:t>
            </w:r>
            <w:r w:rsidRPr="007B3A50">
              <w:rPr>
                <w:rFonts w:eastAsia="標楷體"/>
                <w:kern w:val="0"/>
                <w:sz w:val="22"/>
                <w:szCs w:val="22"/>
              </w:rPr>
              <w:t>年呈現負成長，</w:t>
            </w:r>
            <w:r w:rsidRPr="007B3A50">
              <w:rPr>
                <w:rFonts w:eastAsia="標楷體"/>
                <w:kern w:val="0"/>
                <w:sz w:val="22"/>
                <w:szCs w:val="22"/>
              </w:rPr>
              <w:t>104</w:t>
            </w:r>
            <w:r w:rsidRPr="007B3A50">
              <w:rPr>
                <w:rFonts w:eastAsia="標楷體"/>
                <w:kern w:val="0"/>
                <w:sz w:val="22"/>
                <w:szCs w:val="22"/>
              </w:rPr>
              <w:t>及</w:t>
            </w:r>
            <w:r w:rsidRPr="007B3A50">
              <w:rPr>
                <w:rFonts w:eastAsia="標楷體"/>
                <w:kern w:val="0"/>
                <w:sz w:val="22"/>
                <w:szCs w:val="22"/>
              </w:rPr>
              <w:t>105</w:t>
            </w:r>
            <w:r w:rsidRPr="007B3A50">
              <w:rPr>
                <w:rFonts w:eastAsia="標楷體"/>
                <w:kern w:val="0"/>
                <w:sz w:val="22"/>
                <w:szCs w:val="22"/>
              </w:rPr>
              <w:t>年出口值衰退各</w:t>
            </w:r>
            <w:r w:rsidRPr="007B3A50">
              <w:rPr>
                <w:rFonts w:eastAsia="標楷體"/>
                <w:kern w:val="0"/>
                <w:sz w:val="22"/>
                <w:szCs w:val="22"/>
              </w:rPr>
              <w:t>12%</w:t>
            </w:r>
            <w:r w:rsidRPr="007B3A50">
              <w:rPr>
                <w:rFonts w:eastAsia="標楷體"/>
                <w:kern w:val="0"/>
                <w:sz w:val="22"/>
                <w:szCs w:val="22"/>
              </w:rPr>
              <w:t>及</w:t>
            </w:r>
            <w:r w:rsidRPr="007B3A50">
              <w:rPr>
                <w:rFonts w:eastAsia="標楷體"/>
                <w:kern w:val="0"/>
                <w:sz w:val="22"/>
                <w:szCs w:val="22"/>
              </w:rPr>
              <w:t>6.9%</w:t>
            </w:r>
            <w:r w:rsidRPr="007B3A50">
              <w:rPr>
                <w:rFonts w:eastAsia="標楷體"/>
                <w:kern w:val="0"/>
                <w:sz w:val="22"/>
                <w:szCs w:val="22"/>
              </w:rPr>
              <w:t>，凸顯我國農產品於東南亞市場亦遭遇險峻挑戰。農委會雖於</w:t>
            </w:r>
            <w:r w:rsidRPr="007B3A50">
              <w:rPr>
                <w:rFonts w:eastAsia="標楷體"/>
                <w:kern w:val="0"/>
                <w:sz w:val="22"/>
                <w:szCs w:val="22"/>
              </w:rPr>
              <w:t>107</w:t>
            </w:r>
            <w:r w:rsidRPr="007B3A50">
              <w:rPr>
                <w:rFonts w:eastAsia="標楷體"/>
                <w:kern w:val="0"/>
                <w:sz w:val="22"/>
                <w:szCs w:val="22"/>
              </w:rPr>
              <w:t>年度訂定「推展新南向政策」施政目標，並於本會及所屬特別收入基金共計編列</w:t>
            </w:r>
            <w:r w:rsidRPr="007B3A50">
              <w:rPr>
                <w:rFonts w:eastAsia="標楷體"/>
                <w:kern w:val="0"/>
                <w:sz w:val="22"/>
                <w:szCs w:val="22"/>
              </w:rPr>
              <w:t>1</w:t>
            </w:r>
            <w:r w:rsidRPr="007B3A50">
              <w:rPr>
                <w:rFonts w:eastAsia="標楷體"/>
                <w:kern w:val="0"/>
                <w:sz w:val="22"/>
                <w:szCs w:val="22"/>
              </w:rPr>
              <w:t>億</w:t>
            </w:r>
            <w:r w:rsidRPr="007B3A50">
              <w:rPr>
                <w:rFonts w:eastAsia="標楷體"/>
                <w:kern w:val="0"/>
                <w:sz w:val="22"/>
                <w:szCs w:val="22"/>
              </w:rPr>
              <w:t>8,127</w:t>
            </w:r>
            <w:r w:rsidRPr="007B3A50">
              <w:rPr>
                <w:rFonts w:eastAsia="標楷體"/>
                <w:kern w:val="0"/>
                <w:sz w:val="22"/>
                <w:szCs w:val="22"/>
              </w:rPr>
              <w:t>萬元推動相關計畫，但因預算編列涵蓋所屬多個單位，推動項目內容亦多，成效如何，恐無法核算。爰要求農委會兩個月內提出各單位辦理計畫審核及推展進度專案報告。</w:t>
            </w:r>
          </w:p>
        </w:tc>
        <w:tc>
          <w:tcPr>
            <w:tcW w:w="5267" w:type="dxa"/>
            <w:shd w:val="clear" w:color="auto" w:fill="auto"/>
          </w:tcPr>
          <w:p w14:paraId="0E43499C" w14:textId="77777777" w:rsidR="005C3D58" w:rsidRPr="007B3A50" w:rsidRDefault="005C3D58" w:rsidP="00E20190">
            <w:pPr>
              <w:adjustRightInd w:val="0"/>
              <w:snapToGrid w:val="0"/>
              <w:spacing w:line="340" w:lineRule="atLeast"/>
              <w:ind w:left="-14"/>
              <w:jc w:val="both"/>
              <w:rPr>
                <w:rFonts w:eastAsia="標楷體"/>
                <w:sz w:val="22"/>
                <w:szCs w:val="22"/>
              </w:rPr>
            </w:pPr>
            <w:r w:rsidRPr="007B3A50">
              <w:rPr>
                <w:rFonts w:eastAsia="標楷體"/>
                <w:sz w:val="22"/>
                <w:szCs w:val="22"/>
              </w:rPr>
              <w:t>本項決議業以</w:t>
            </w:r>
            <w:r w:rsidRPr="007B3A50">
              <w:rPr>
                <w:rFonts w:eastAsia="標楷體"/>
                <w:sz w:val="22"/>
                <w:szCs w:val="22"/>
              </w:rPr>
              <w:t>107</w:t>
            </w:r>
            <w:r w:rsidRPr="007B3A50">
              <w:rPr>
                <w:rFonts w:eastAsia="標楷體"/>
                <w:sz w:val="22"/>
                <w:szCs w:val="22"/>
              </w:rPr>
              <w:t>年</w:t>
            </w:r>
            <w:r w:rsidRPr="007B3A50">
              <w:rPr>
                <w:rFonts w:eastAsia="標楷體"/>
                <w:sz w:val="22"/>
                <w:szCs w:val="22"/>
              </w:rPr>
              <w:t>4</w:t>
            </w:r>
            <w:r w:rsidRPr="007B3A50">
              <w:rPr>
                <w:rFonts w:eastAsia="標楷體"/>
                <w:sz w:val="22"/>
                <w:szCs w:val="22"/>
              </w:rPr>
              <w:t>月</w:t>
            </w:r>
            <w:r w:rsidRPr="007B3A50">
              <w:rPr>
                <w:rFonts w:eastAsia="標楷體"/>
                <w:sz w:val="22"/>
                <w:szCs w:val="22"/>
              </w:rPr>
              <w:t>2</w:t>
            </w:r>
            <w:r w:rsidRPr="007B3A50">
              <w:rPr>
                <w:rFonts w:eastAsia="標楷體"/>
                <w:sz w:val="22"/>
                <w:szCs w:val="22"/>
              </w:rPr>
              <w:t>日農際字第</w:t>
            </w:r>
            <w:r w:rsidRPr="007B3A50">
              <w:rPr>
                <w:rFonts w:eastAsia="標楷體"/>
                <w:sz w:val="22"/>
                <w:szCs w:val="22"/>
              </w:rPr>
              <w:t>1070062525</w:t>
            </w:r>
            <w:r w:rsidRPr="007B3A50">
              <w:rPr>
                <w:rFonts w:eastAsia="標楷體"/>
                <w:sz w:val="22"/>
                <w:szCs w:val="22"/>
              </w:rPr>
              <w:t>號函，向立法院提出專案報告在案。</w:t>
            </w:r>
          </w:p>
        </w:tc>
      </w:tr>
      <w:tr w:rsidR="005C3D58" w:rsidRPr="007B3A50" w14:paraId="59A20F24" w14:textId="77777777" w:rsidTr="005C3D58">
        <w:tblPrEx>
          <w:tblCellMar>
            <w:top w:w="0" w:type="dxa"/>
            <w:bottom w:w="0" w:type="dxa"/>
          </w:tblCellMar>
        </w:tblPrEx>
        <w:tc>
          <w:tcPr>
            <w:tcW w:w="564" w:type="dxa"/>
            <w:shd w:val="clear" w:color="auto" w:fill="auto"/>
            <w:tcFitText/>
          </w:tcPr>
          <w:p w14:paraId="2AE48133" w14:textId="77777777" w:rsidR="005C3D58" w:rsidRPr="007B3A50" w:rsidRDefault="005C3D58" w:rsidP="00E20190">
            <w:pPr>
              <w:adjustRightInd w:val="0"/>
              <w:snapToGrid w:val="0"/>
              <w:spacing w:line="340" w:lineRule="atLeast"/>
              <w:jc w:val="both"/>
              <w:rPr>
                <w:rFonts w:eastAsia="標楷體"/>
                <w:sz w:val="22"/>
                <w:szCs w:val="22"/>
              </w:rPr>
            </w:pPr>
            <w:r w:rsidRPr="007B3A50">
              <w:rPr>
                <w:rFonts w:eastAsia="標楷體"/>
                <w:w w:val="83"/>
                <w:kern w:val="0"/>
                <w:sz w:val="22"/>
                <w:szCs w:val="22"/>
              </w:rPr>
              <w:t>(</w:t>
            </w:r>
            <w:r w:rsidRPr="007B3A50">
              <w:rPr>
                <w:rFonts w:eastAsia="標楷體"/>
                <w:w w:val="83"/>
                <w:kern w:val="0"/>
                <w:sz w:val="22"/>
                <w:szCs w:val="22"/>
              </w:rPr>
              <w:t>十三</w:t>
            </w:r>
            <w:r w:rsidRPr="007B3A50">
              <w:rPr>
                <w:rFonts w:eastAsia="標楷體"/>
                <w:spacing w:val="1"/>
                <w:w w:val="83"/>
                <w:kern w:val="0"/>
                <w:sz w:val="22"/>
                <w:szCs w:val="22"/>
              </w:rPr>
              <w:t>)</w:t>
            </w:r>
          </w:p>
        </w:tc>
        <w:tc>
          <w:tcPr>
            <w:tcW w:w="4133" w:type="dxa"/>
            <w:shd w:val="clear" w:color="auto" w:fill="auto"/>
          </w:tcPr>
          <w:p w14:paraId="1B3D4E08"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r w:rsidRPr="007B3A50">
              <w:rPr>
                <w:rFonts w:eastAsia="標楷體"/>
                <w:kern w:val="0"/>
                <w:sz w:val="22"/>
                <w:szCs w:val="22"/>
              </w:rPr>
              <w:t>有鑑於國內家畜產業屬於高勞動及高資金投入之農產業，惟目前普遍存在高齡化、勞動力缺乏及土地應用與環保等諸多限制因素；農委會爰以提出強化家畜產業鏈及生產力計畫，輔導畜禽業者加速朝智慧型、自動化之專業生產模式，並整合產業鏈資源及應用創新農業技術，以減少人力及生產成本；然該計畫之執行單位眾多，涉及農委會、農委會動植物防疫檢疫局、農委會畜產試驗所、財團法人農業科技研究院、地方政府、相關畜牧產業團體等，農委會應強化各計畫執行單位之橫向與縱向聯繫機制；且計畫以補助方式執行，應適時檢討補助比例、計畫執行之效益性與必要性。爰要求農委會一個月內提出如何強化各分項工作之橫向及縱向聯繫機制以及執行中滾動檢討補助比例、效益性與必要性機制之建立專案報告。</w:t>
            </w:r>
          </w:p>
        </w:tc>
        <w:tc>
          <w:tcPr>
            <w:tcW w:w="5267" w:type="dxa"/>
            <w:shd w:val="clear" w:color="auto" w:fill="auto"/>
          </w:tcPr>
          <w:p w14:paraId="19E74DD8" w14:textId="77777777" w:rsidR="005C3D58" w:rsidRPr="007B3A50" w:rsidRDefault="005C3D58" w:rsidP="00E20190">
            <w:pPr>
              <w:adjustRightInd w:val="0"/>
              <w:snapToGrid w:val="0"/>
              <w:spacing w:line="340" w:lineRule="atLeast"/>
              <w:ind w:left="-14"/>
              <w:jc w:val="both"/>
              <w:rPr>
                <w:rFonts w:eastAsia="標楷體"/>
                <w:sz w:val="22"/>
                <w:szCs w:val="22"/>
              </w:rPr>
            </w:pPr>
            <w:r w:rsidRPr="007B3A50">
              <w:rPr>
                <w:rFonts w:eastAsia="標楷體"/>
                <w:sz w:val="22"/>
                <w:szCs w:val="22"/>
              </w:rPr>
              <w:t>本項決議業以</w:t>
            </w:r>
            <w:r w:rsidRPr="007B3A50">
              <w:rPr>
                <w:rFonts w:eastAsia="標楷體"/>
                <w:sz w:val="22"/>
                <w:szCs w:val="22"/>
              </w:rPr>
              <w:t>107</w:t>
            </w:r>
            <w:r w:rsidRPr="007B3A50">
              <w:rPr>
                <w:rFonts w:eastAsia="標楷體"/>
                <w:sz w:val="22"/>
                <w:szCs w:val="22"/>
              </w:rPr>
              <w:t>年</w:t>
            </w:r>
            <w:r w:rsidRPr="007B3A50">
              <w:rPr>
                <w:rFonts w:eastAsia="標楷體"/>
                <w:sz w:val="22"/>
                <w:szCs w:val="22"/>
              </w:rPr>
              <w:t>3</w:t>
            </w:r>
            <w:r w:rsidRPr="007B3A50">
              <w:rPr>
                <w:rFonts w:eastAsia="標楷體"/>
                <w:sz w:val="22"/>
                <w:szCs w:val="22"/>
              </w:rPr>
              <w:t>月</w:t>
            </w:r>
            <w:r w:rsidRPr="007B3A50">
              <w:rPr>
                <w:rFonts w:eastAsia="標楷體"/>
                <w:sz w:val="22"/>
                <w:szCs w:val="22"/>
              </w:rPr>
              <w:t>2</w:t>
            </w:r>
            <w:r w:rsidRPr="007B3A50">
              <w:rPr>
                <w:rFonts w:eastAsia="標楷體"/>
                <w:sz w:val="22"/>
                <w:szCs w:val="22"/>
              </w:rPr>
              <w:t>日農牧字第</w:t>
            </w:r>
            <w:r w:rsidRPr="007B3A50">
              <w:rPr>
                <w:rFonts w:eastAsia="標楷體"/>
                <w:sz w:val="22"/>
                <w:szCs w:val="22"/>
              </w:rPr>
              <w:t>1070042362</w:t>
            </w:r>
            <w:r w:rsidRPr="007B3A50">
              <w:rPr>
                <w:rFonts w:eastAsia="標楷體"/>
                <w:sz w:val="22"/>
                <w:szCs w:val="22"/>
              </w:rPr>
              <w:t>號函，向立法院提出專案報告在案。</w:t>
            </w:r>
          </w:p>
        </w:tc>
      </w:tr>
      <w:tr w:rsidR="005C3D58" w:rsidRPr="007B3A50" w14:paraId="114471CF" w14:textId="77777777" w:rsidTr="005C3D58">
        <w:tblPrEx>
          <w:tblCellMar>
            <w:top w:w="0" w:type="dxa"/>
            <w:bottom w:w="0" w:type="dxa"/>
          </w:tblCellMar>
        </w:tblPrEx>
        <w:tc>
          <w:tcPr>
            <w:tcW w:w="564" w:type="dxa"/>
            <w:shd w:val="clear" w:color="auto" w:fill="auto"/>
            <w:tcFitText/>
          </w:tcPr>
          <w:p w14:paraId="392BB058" w14:textId="77777777" w:rsidR="005C3D58" w:rsidRPr="007B3A50" w:rsidRDefault="005C3D58" w:rsidP="00E20190">
            <w:pPr>
              <w:adjustRightInd w:val="0"/>
              <w:snapToGrid w:val="0"/>
              <w:spacing w:line="340" w:lineRule="atLeast"/>
              <w:jc w:val="both"/>
              <w:rPr>
                <w:rFonts w:eastAsia="標楷體"/>
                <w:sz w:val="22"/>
                <w:szCs w:val="22"/>
              </w:rPr>
            </w:pPr>
            <w:r w:rsidRPr="007B3A50">
              <w:rPr>
                <w:rFonts w:eastAsia="標楷體"/>
                <w:w w:val="83"/>
                <w:kern w:val="0"/>
                <w:sz w:val="22"/>
                <w:szCs w:val="22"/>
              </w:rPr>
              <w:t>(</w:t>
            </w:r>
            <w:r w:rsidRPr="007B3A50">
              <w:rPr>
                <w:rFonts w:eastAsia="標楷體"/>
                <w:w w:val="83"/>
                <w:kern w:val="0"/>
                <w:sz w:val="22"/>
                <w:szCs w:val="22"/>
              </w:rPr>
              <w:t>十四</w:t>
            </w:r>
            <w:r w:rsidRPr="007B3A50">
              <w:rPr>
                <w:rFonts w:eastAsia="標楷體"/>
                <w:spacing w:val="1"/>
                <w:w w:val="83"/>
                <w:kern w:val="0"/>
                <w:sz w:val="22"/>
                <w:szCs w:val="22"/>
              </w:rPr>
              <w:t>)</w:t>
            </w:r>
          </w:p>
        </w:tc>
        <w:tc>
          <w:tcPr>
            <w:tcW w:w="4133" w:type="dxa"/>
            <w:shd w:val="clear" w:color="auto" w:fill="auto"/>
          </w:tcPr>
          <w:p w14:paraId="5C18F8C2" w14:textId="77777777" w:rsidR="005C3D58" w:rsidRPr="007B3A50" w:rsidRDefault="005C3D58" w:rsidP="00E20190">
            <w:pPr>
              <w:autoSpaceDE w:val="0"/>
              <w:autoSpaceDN w:val="0"/>
              <w:adjustRightInd w:val="0"/>
              <w:snapToGrid w:val="0"/>
              <w:spacing w:line="340" w:lineRule="atLeast"/>
              <w:jc w:val="both"/>
              <w:rPr>
                <w:rFonts w:eastAsia="標楷體"/>
                <w:kern w:val="0"/>
                <w:sz w:val="22"/>
                <w:szCs w:val="22"/>
              </w:rPr>
            </w:pPr>
            <w:r w:rsidRPr="007B3A50">
              <w:rPr>
                <w:rFonts w:eastAsia="標楷體"/>
                <w:kern w:val="0"/>
                <w:sz w:val="22"/>
                <w:szCs w:val="22"/>
              </w:rPr>
              <w:t>有鑑於行政院於</w:t>
            </w:r>
            <w:r w:rsidRPr="007B3A50">
              <w:rPr>
                <w:rFonts w:eastAsia="標楷體"/>
                <w:kern w:val="0"/>
                <w:sz w:val="22"/>
                <w:szCs w:val="22"/>
              </w:rPr>
              <w:t>105</w:t>
            </w:r>
            <w:r w:rsidRPr="007B3A50">
              <w:rPr>
                <w:rFonts w:eastAsia="標楷體"/>
                <w:kern w:val="0"/>
                <w:sz w:val="22"/>
                <w:szCs w:val="22"/>
              </w:rPr>
              <w:t>年</w:t>
            </w:r>
            <w:r w:rsidRPr="007B3A50">
              <w:rPr>
                <w:rFonts w:eastAsia="標楷體"/>
                <w:kern w:val="0"/>
                <w:sz w:val="22"/>
                <w:szCs w:val="22"/>
              </w:rPr>
              <w:t>6</w:t>
            </w:r>
            <w:r w:rsidRPr="007B3A50">
              <w:rPr>
                <w:rFonts w:eastAsia="標楷體"/>
                <w:kern w:val="0"/>
                <w:sz w:val="22"/>
                <w:szCs w:val="22"/>
              </w:rPr>
              <w:t>月</w:t>
            </w:r>
            <w:r w:rsidRPr="007B3A50">
              <w:rPr>
                <w:rFonts w:eastAsia="標楷體"/>
                <w:kern w:val="0"/>
                <w:sz w:val="22"/>
                <w:szCs w:val="22"/>
              </w:rPr>
              <w:t>23</w:t>
            </w:r>
            <w:r w:rsidRPr="007B3A50">
              <w:rPr>
                <w:rFonts w:eastAsia="標楷體"/>
                <w:kern w:val="0"/>
                <w:sz w:val="22"/>
                <w:szCs w:val="22"/>
              </w:rPr>
              <w:t>日通過衛福部、農委會及環保署所提「食安五環的推動策略及行動方案」，</w:t>
            </w:r>
            <w:r w:rsidRPr="007B3A50">
              <w:rPr>
                <w:rFonts w:eastAsia="標楷體"/>
                <w:kern w:val="0"/>
                <w:sz w:val="22"/>
                <w:szCs w:val="22"/>
              </w:rPr>
              <w:t>105</w:t>
            </w:r>
            <w:r w:rsidRPr="007B3A50">
              <w:rPr>
                <w:rFonts w:eastAsia="標楷體"/>
                <w:kern w:val="0"/>
                <w:sz w:val="22"/>
                <w:szCs w:val="22"/>
              </w:rPr>
              <w:t>年</w:t>
            </w:r>
            <w:r w:rsidRPr="007B3A50">
              <w:rPr>
                <w:rFonts w:eastAsia="標楷體"/>
                <w:kern w:val="0"/>
                <w:sz w:val="22"/>
                <w:szCs w:val="22"/>
              </w:rPr>
              <w:t xml:space="preserve">10 </w:t>
            </w:r>
            <w:r w:rsidRPr="007B3A50">
              <w:rPr>
                <w:rFonts w:eastAsia="標楷體"/>
                <w:kern w:val="0"/>
                <w:sz w:val="22"/>
                <w:szCs w:val="22"/>
              </w:rPr>
              <w:t>月</w:t>
            </w:r>
            <w:r w:rsidRPr="007B3A50">
              <w:rPr>
                <w:rFonts w:eastAsia="標楷體"/>
                <w:kern w:val="0"/>
                <w:sz w:val="22"/>
                <w:szCs w:val="22"/>
              </w:rPr>
              <w:t>7</w:t>
            </w:r>
            <w:r w:rsidRPr="007B3A50">
              <w:rPr>
                <w:rFonts w:eastAsia="標楷體"/>
                <w:kern w:val="0"/>
                <w:sz w:val="22"/>
                <w:szCs w:val="22"/>
              </w:rPr>
              <w:t>日核定「農林畜水產品溯源安全管理及行銷輔導計畫」，由農委會負責農產品上市前安全把關工作；計畫總經費</w:t>
            </w:r>
            <w:r w:rsidRPr="007B3A50">
              <w:rPr>
                <w:rFonts w:eastAsia="標楷體"/>
                <w:kern w:val="0"/>
                <w:sz w:val="22"/>
                <w:szCs w:val="22"/>
              </w:rPr>
              <w:t>1</w:t>
            </w:r>
            <w:r w:rsidRPr="007B3A50">
              <w:rPr>
                <w:rFonts w:eastAsia="標楷體"/>
                <w:kern w:val="0"/>
                <w:sz w:val="22"/>
                <w:szCs w:val="22"/>
              </w:rPr>
              <w:t>億</w:t>
            </w:r>
            <w:r w:rsidRPr="007B3A50">
              <w:rPr>
                <w:rFonts w:eastAsia="標楷體"/>
                <w:kern w:val="0"/>
                <w:sz w:val="22"/>
                <w:szCs w:val="22"/>
              </w:rPr>
              <w:t>3,200</w:t>
            </w:r>
            <w:r w:rsidRPr="007B3A50">
              <w:rPr>
                <w:rFonts w:eastAsia="標楷體"/>
                <w:kern w:val="0"/>
                <w:sz w:val="22"/>
                <w:szCs w:val="22"/>
              </w:rPr>
              <w:t>萬元，執行期程自</w:t>
            </w:r>
            <w:r w:rsidRPr="007B3A50">
              <w:rPr>
                <w:rFonts w:eastAsia="標楷體"/>
                <w:kern w:val="0"/>
                <w:sz w:val="22"/>
                <w:szCs w:val="22"/>
              </w:rPr>
              <w:t xml:space="preserve">105 </w:t>
            </w:r>
            <w:r w:rsidRPr="007B3A50">
              <w:rPr>
                <w:rFonts w:eastAsia="標楷體"/>
                <w:kern w:val="0"/>
                <w:sz w:val="22"/>
                <w:szCs w:val="22"/>
              </w:rPr>
              <w:t>至</w:t>
            </w:r>
            <w:r w:rsidRPr="007B3A50">
              <w:rPr>
                <w:rFonts w:eastAsia="標楷體"/>
                <w:kern w:val="0"/>
                <w:sz w:val="22"/>
                <w:szCs w:val="22"/>
              </w:rPr>
              <w:t>108</w:t>
            </w:r>
            <w:r w:rsidRPr="007B3A50">
              <w:rPr>
                <w:rFonts w:eastAsia="標楷體"/>
                <w:kern w:val="0"/>
                <w:sz w:val="22"/>
                <w:szCs w:val="22"/>
              </w:rPr>
              <w:t>年止，計畫主要辦理工作項目，</w:t>
            </w:r>
          </w:p>
          <w:p w14:paraId="450C0DAE"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r w:rsidRPr="007B3A50">
              <w:rPr>
                <w:rFonts w:eastAsia="標楷體"/>
                <w:kern w:val="0"/>
                <w:sz w:val="22"/>
                <w:szCs w:val="22"/>
              </w:rPr>
              <w:t>包括推動產銷履歷、吉園圃標章及生產追溯</w:t>
            </w:r>
            <w:r w:rsidRPr="007B3A50">
              <w:rPr>
                <w:rFonts w:eastAsia="標楷體"/>
                <w:kern w:val="0"/>
                <w:sz w:val="22"/>
                <w:szCs w:val="22"/>
              </w:rPr>
              <w:t>QR-code</w:t>
            </w:r>
            <w:r w:rsidRPr="007B3A50">
              <w:rPr>
                <w:rFonts w:eastAsia="標楷體"/>
                <w:kern w:val="0"/>
                <w:sz w:val="22"/>
                <w:szCs w:val="22"/>
              </w:rPr>
              <w:t>等溯源農產品之生產量能，以供應學校所需四章一</w:t>
            </w:r>
            <w:r w:rsidRPr="007B3A50">
              <w:rPr>
                <w:rFonts w:eastAsia="標楷體"/>
                <w:kern w:val="0"/>
                <w:sz w:val="22"/>
                <w:szCs w:val="22"/>
              </w:rPr>
              <w:t>Q</w:t>
            </w:r>
            <w:r w:rsidRPr="007B3A50">
              <w:rPr>
                <w:rFonts w:eastAsia="標楷體"/>
                <w:kern w:val="0"/>
                <w:sz w:val="22"/>
                <w:szCs w:val="22"/>
              </w:rPr>
              <w:t>國產食材，期藉由消費端拉力，建立農民責任生產及提升國人對國產農產品之信賴。然</w:t>
            </w:r>
            <w:r w:rsidRPr="007B3A50">
              <w:rPr>
                <w:rFonts w:eastAsia="標楷體"/>
                <w:kern w:val="0"/>
                <w:sz w:val="22"/>
                <w:szCs w:val="22"/>
              </w:rPr>
              <w:t>106</w:t>
            </w:r>
            <w:r w:rsidRPr="007B3A50">
              <w:rPr>
                <w:rFonts w:eastAsia="標楷體"/>
                <w:kern w:val="0"/>
                <w:sz w:val="22"/>
                <w:szCs w:val="22"/>
              </w:rPr>
              <w:t>年</w:t>
            </w:r>
            <w:r w:rsidRPr="007B3A50">
              <w:rPr>
                <w:rFonts w:eastAsia="標楷體"/>
                <w:kern w:val="0"/>
                <w:sz w:val="22"/>
                <w:szCs w:val="22"/>
              </w:rPr>
              <w:t>4</w:t>
            </w:r>
            <w:r w:rsidRPr="007B3A50">
              <w:rPr>
                <w:rFonts w:eastAsia="標楷體"/>
                <w:kern w:val="0"/>
                <w:sz w:val="22"/>
                <w:szCs w:val="22"/>
              </w:rPr>
              <w:t>月間國內卻爆發首宗被檢驗出戴奧辛含量超標雞蛋事件，相關單位雖採取公開預防性下架及移動管制措施，惟對於污染方式及源頭卻遲未能迅速瞭解與掌控，致引發國人食安恐慌及蛋農嚴重損失，亦凸顯政府長期推動之台灣優良農產品標章（</w:t>
            </w:r>
            <w:r w:rsidRPr="007B3A50">
              <w:rPr>
                <w:rFonts w:eastAsia="標楷體"/>
                <w:kern w:val="0"/>
                <w:sz w:val="22"/>
                <w:szCs w:val="22"/>
              </w:rPr>
              <w:t>CAS</w:t>
            </w:r>
            <w:r w:rsidRPr="007B3A50">
              <w:rPr>
                <w:rFonts w:eastAsia="標楷體"/>
                <w:kern w:val="0"/>
                <w:sz w:val="22"/>
                <w:szCs w:val="22"/>
              </w:rPr>
              <w:t>）與產銷履歷認證並未將蛋品檢驗列入戴奧辛檢測，以及國內並未針對雞禽飼料訂定戴奧辛標準等風險。為確實保障消費者食用安全，爰要求農委會一個月內提出現行各項措施之檢討改善專案報告。</w:t>
            </w:r>
          </w:p>
        </w:tc>
        <w:tc>
          <w:tcPr>
            <w:tcW w:w="5267" w:type="dxa"/>
            <w:shd w:val="clear" w:color="auto" w:fill="auto"/>
          </w:tcPr>
          <w:p w14:paraId="7A75B8EE"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r w:rsidRPr="007B3A50">
              <w:rPr>
                <w:rFonts w:eastAsia="標楷體"/>
                <w:sz w:val="22"/>
                <w:szCs w:val="22"/>
              </w:rPr>
              <w:t>本項決議業以</w:t>
            </w:r>
            <w:r w:rsidRPr="007B3A50">
              <w:rPr>
                <w:rFonts w:eastAsia="標楷體"/>
                <w:sz w:val="22"/>
                <w:szCs w:val="22"/>
              </w:rPr>
              <w:t>107</w:t>
            </w:r>
            <w:r w:rsidRPr="007B3A50">
              <w:rPr>
                <w:rFonts w:eastAsia="標楷體"/>
                <w:sz w:val="22"/>
                <w:szCs w:val="22"/>
              </w:rPr>
              <w:t>年</w:t>
            </w:r>
            <w:r w:rsidRPr="007B3A50">
              <w:rPr>
                <w:rFonts w:eastAsia="標楷體"/>
                <w:sz w:val="22"/>
                <w:szCs w:val="22"/>
              </w:rPr>
              <w:t>6</w:t>
            </w:r>
            <w:r w:rsidRPr="007B3A50">
              <w:rPr>
                <w:rFonts w:eastAsia="標楷體"/>
                <w:sz w:val="22"/>
                <w:szCs w:val="22"/>
              </w:rPr>
              <w:t>月</w:t>
            </w:r>
            <w:r w:rsidRPr="007B3A50">
              <w:rPr>
                <w:rFonts w:eastAsia="標楷體"/>
                <w:sz w:val="22"/>
                <w:szCs w:val="22"/>
              </w:rPr>
              <w:t>15</w:t>
            </w:r>
            <w:r w:rsidRPr="007B3A50">
              <w:rPr>
                <w:rFonts w:eastAsia="標楷體"/>
                <w:sz w:val="22"/>
                <w:szCs w:val="22"/>
              </w:rPr>
              <w:t>日農牧字第</w:t>
            </w:r>
            <w:r w:rsidRPr="007B3A50">
              <w:rPr>
                <w:rFonts w:eastAsia="標楷體"/>
                <w:sz w:val="22"/>
                <w:szCs w:val="22"/>
              </w:rPr>
              <w:t>1070042977</w:t>
            </w:r>
            <w:r w:rsidRPr="007B3A50">
              <w:rPr>
                <w:rFonts w:eastAsia="標楷體"/>
                <w:sz w:val="22"/>
                <w:szCs w:val="22"/>
              </w:rPr>
              <w:t>號函，向立法院提出專案報告在案。</w:t>
            </w:r>
          </w:p>
        </w:tc>
      </w:tr>
      <w:tr w:rsidR="005C3D58" w:rsidRPr="007B3A50" w14:paraId="0EAAA52E" w14:textId="77777777" w:rsidTr="005C3D58">
        <w:tblPrEx>
          <w:tblCellMar>
            <w:top w:w="0" w:type="dxa"/>
            <w:bottom w:w="0" w:type="dxa"/>
          </w:tblCellMar>
        </w:tblPrEx>
        <w:tc>
          <w:tcPr>
            <w:tcW w:w="564" w:type="dxa"/>
            <w:shd w:val="clear" w:color="auto" w:fill="auto"/>
            <w:tcFitText/>
          </w:tcPr>
          <w:p w14:paraId="09CEC2AE" w14:textId="77777777" w:rsidR="005C3D58" w:rsidRPr="007B3A50" w:rsidRDefault="005C3D58" w:rsidP="00E20190">
            <w:pPr>
              <w:adjustRightInd w:val="0"/>
              <w:snapToGrid w:val="0"/>
              <w:spacing w:line="340" w:lineRule="atLeast"/>
              <w:jc w:val="both"/>
              <w:rPr>
                <w:rFonts w:eastAsia="標楷體"/>
                <w:sz w:val="22"/>
                <w:szCs w:val="22"/>
              </w:rPr>
            </w:pPr>
            <w:r w:rsidRPr="007B3A50">
              <w:rPr>
                <w:rFonts w:eastAsia="標楷體"/>
                <w:w w:val="83"/>
                <w:kern w:val="0"/>
                <w:sz w:val="22"/>
                <w:szCs w:val="22"/>
              </w:rPr>
              <w:t>(</w:t>
            </w:r>
            <w:r w:rsidRPr="007B3A50">
              <w:rPr>
                <w:rFonts w:eastAsia="標楷體"/>
                <w:w w:val="83"/>
                <w:kern w:val="0"/>
                <w:sz w:val="22"/>
                <w:szCs w:val="22"/>
              </w:rPr>
              <w:t>十五</w:t>
            </w:r>
            <w:r w:rsidRPr="007B3A50">
              <w:rPr>
                <w:rFonts w:eastAsia="標楷體"/>
                <w:spacing w:val="1"/>
                <w:w w:val="83"/>
                <w:kern w:val="0"/>
                <w:sz w:val="22"/>
                <w:szCs w:val="22"/>
              </w:rPr>
              <w:t>)</w:t>
            </w:r>
          </w:p>
        </w:tc>
        <w:tc>
          <w:tcPr>
            <w:tcW w:w="4133" w:type="dxa"/>
            <w:shd w:val="clear" w:color="auto" w:fill="auto"/>
          </w:tcPr>
          <w:p w14:paraId="5C0F54B1"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r w:rsidRPr="007B3A50">
              <w:rPr>
                <w:rFonts w:eastAsia="標楷體"/>
                <w:kern w:val="0"/>
                <w:sz w:val="22"/>
                <w:szCs w:val="22"/>
              </w:rPr>
              <w:t>有鑑於亞蔬中心總部雖設在我國，但根據農委會統計，</w:t>
            </w:r>
            <w:r w:rsidRPr="007B3A50">
              <w:rPr>
                <w:rFonts w:eastAsia="標楷體"/>
                <w:kern w:val="0"/>
                <w:sz w:val="22"/>
                <w:szCs w:val="22"/>
              </w:rPr>
              <w:t>105</w:t>
            </w:r>
            <w:r w:rsidRPr="007B3A50">
              <w:rPr>
                <w:rFonts w:eastAsia="標楷體"/>
                <w:kern w:val="0"/>
                <w:sz w:val="22"/>
                <w:szCs w:val="22"/>
              </w:rPr>
              <w:t>年度我國蔬菜及其製品出口數量</w:t>
            </w:r>
            <w:r w:rsidRPr="007B3A50">
              <w:rPr>
                <w:rFonts w:eastAsia="標楷體"/>
                <w:kern w:val="0"/>
                <w:sz w:val="22"/>
                <w:szCs w:val="22"/>
              </w:rPr>
              <w:t>9</w:t>
            </w:r>
            <w:r w:rsidRPr="007B3A50">
              <w:rPr>
                <w:rFonts w:eastAsia="標楷體"/>
                <w:kern w:val="0"/>
                <w:sz w:val="22"/>
                <w:szCs w:val="22"/>
              </w:rPr>
              <w:t>萬</w:t>
            </w:r>
            <w:r w:rsidRPr="007B3A50">
              <w:rPr>
                <w:rFonts w:eastAsia="標楷體"/>
                <w:kern w:val="0"/>
                <w:sz w:val="22"/>
                <w:szCs w:val="22"/>
              </w:rPr>
              <w:t>9,951</w:t>
            </w:r>
            <w:r w:rsidRPr="007B3A50">
              <w:rPr>
                <w:rFonts w:eastAsia="標楷體"/>
                <w:kern w:val="0"/>
                <w:sz w:val="22"/>
                <w:szCs w:val="22"/>
              </w:rPr>
              <w:t>公噸，出口總值</w:t>
            </w:r>
            <w:r w:rsidRPr="007B3A50">
              <w:rPr>
                <w:rFonts w:eastAsia="標楷體"/>
                <w:kern w:val="0"/>
                <w:sz w:val="22"/>
                <w:szCs w:val="22"/>
              </w:rPr>
              <w:t>1</w:t>
            </w:r>
            <w:r w:rsidRPr="007B3A50">
              <w:rPr>
                <w:rFonts w:eastAsia="標楷體"/>
                <w:kern w:val="0"/>
                <w:sz w:val="22"/>
                <w:szCs w:val="22"/>
              </w:rPr>
              <w:t>億</w:t>
            </w:r>
            <w:r w:rsidRPr="007B3A50">
              <w:rPr>
                <w:rFonts w:eastAsia="標楷體"/>
                <w:kern w:val="0"/>
                <w:sz w:val="22"/>
                <w:szCs w:val="22"/>
              </w:rPr>
              <w:t>6,056</w:t>
            </w:r>
            <w:r w:rsidRPr="007B3A50">
              <w:rPr>
                <w:rFonts w:eastAsia="標楷體"/>
                <w:kern w:val="0"/>
                <w:sz w:val="22"/>
                <w:szCs w:val="22"/>
              </w:rPr>
              <w:t>萬</w:t>
            </w:r>
            <w:r w:rsidRPr="007B3A50">
              <w:rPr>
                <w:rFonts w:eastAsia="標楷體"/>
                <w:kern w:val="0"/>
                <w:sz w:val="22"/>
                <w:szCs w:val="22"/>
              </w:rPr>
              <w:t>4</w:t>
            </w:r>
            <w:r w:rsidRPr="007B3A50">
              <w:rPr>
                <w:rFonts w:eastAsia="標楷體"/>
                <w:kern w:val="0"/>
                <w:sz w:val="22"/>
                <w:szCs w:val="22"/>
              </w:rPr>
              <w:t>千美元，量值較</w:t>
            </w:r>
            <w:r w:rsidRPr="007B3A50">
              <w:rPr>
                <w:rFonts w:eastAsia="標楷體"/>
                <w:kern w:val="0"/>
                <w:sz w:val="22"/>
                <w:szCs w:val="22"/>
              </w:rPr>
              <w:t>104</w:t>
            </w:r>
            <w:r w:rsidRPr="007B3A50">
              <w:rPr>
                <w:rFonts w:eastAsia="標楷體"/>
                <w:kern w:val="0"/>
                <w:sz w:val="22"/>
                <w:szCs w:val="22"/>
              </w:rPr>
              <w:t>年度齊減，且為近</w:t>
            </w:r>
            <w:r w:rsidRPr="007B3A50">
              <w:rPr>
                <w:rFonts w:eastAsia="標楷體"/>
                <w:kern w:val="0"/>
                <w:sz w:val="22"/>
                <w:szCs w:val="22"/>
              </w:rPr>
              <w:t>5</w:t>
            </w:r>
            <w:r w:rsidRPr="007B3A50">
              <w:rPr>
                <w:rFonts w:eastAsia="標楷體"/>
                <w:kern w:val="0"/>
                <w:sz w:val="22"/>
                <w:szCs w:val="22"/>
              </w:rPr>
              <w:t>年來最低出口量值。按其說明，</w:t>
            </w:r>
            <w:r w:rsidRPr="007B3A50">
              <w:rPr>
                <w:rFonts w:eastAsia="標楷體"/>
                <w:kern w:val="0"/>
                <w:sz w:val="22"/>
                <w:szCs w:val="22"/>
              </w:rPr>
              <w:t>105</w:t>
            </w:r>
            <w:r w:rsidRPr="007B3A50">
              <w:rPr>
                <w:rFonts w:eastAsia="標楷體"/>
                <w:kern w:val="0"/>
                <w:sz w:val="22"/>
                <w:szCs w:val="22"/>
              </w:rPr>
              <w:t>年度因災損減產，致整體蔬菜及其製品之出口量減少，品項以胡蘿蔔、蕪菁及出口至日本之毛豆減少較多。顯示政府長期捐助亞蔬中心，卻多用於行政業務經費，僅不到</w:t>
            </w:r>
            <w:r w:rsidRPr="007B3A50">
              <w:rPr>
                <w:rFonts w:eastAsia="標楷體"/>
                <w:kern w:val="0"/>
                <w:sz w:val="22"/>
                <w:szCs w:val="22"/>
              </w:rPr>
              <w:t>1</w:t>
            </w:r>
            <w:r w:rsidRPr="007B3A50">
              <w:rPr>
                <w:rFonts w:eastAsia="標楷體"/>
                <w:kern w:val="0"/>
                <w:sz w:val="22"/>
                <w:szCs w:val="22"/>
              </w:rPr>
              <w:t>成補助款用於培育研發抗逆境、抗病新品種之研發，與欲達成「因應氣候變遷挑戰，提升我國蔬菜產業國際化能量及農民收益」之目標顯有差距。爰要求農委會一個月內提出如何強化並提升我國蔬菜產業之國際化能量專案報告。</w:t>
            </w:r>
          </w:p>
        </w:tc>
        <w:tc>
          <w:tcPr>
            <w:tcW w:w="5267" w:type="dxa"/>
            <w:shd w:val="clear" w:color="auto" w:fill="auto"/>
          </w:tcPr>
          <w:p w14:paraId="5330EF14" w14:textId="77777777" w:rsidR="005C3D58" w:rsidRPr="007B3A50" w:rsidRDefault="005C3D58" w:rsidP="00E20190">
            <w:pPr>
              <w:adjustRightInd w:val="0"/>
              <w:snapToGrid w:val="0"/>
              <w:spacing w:line="340" w:lineRule="atLeast"/>
              <w:jc w:val="both"/>
              <w:rPr>
                <w:rFonts w:eastAsia="標楷體"/>
                <w:sz w:val="22"/>
                <w:szCs w:val="22"/>
              </w:rPr>
            </w:pPr>
            <w:r w:rsidRPr="007B3A50">
              <w:rPr>
                <w:rFonts w:eastAsia="標楷體"/>
                <w:sz w:val="22"/>
                <w:szCs w:val="22"/>
              </w:rPr>
              <w:t>本項決議業以</w:t>
            </w:r>
            <w:r w:rsidRPr="007B3A50">
              <w:rPr>
                <w:rFonts w:eastAsia="標楷體"/>
                <w:sz w:val="22"/>
                <w:szCs w:val="22"/>
              </w:rPr>
              <w:t>107</w:t>
            </w:r>
            <w:r w:rsidRPr="007B3A50">
              <w:rPr>
                <w:rFonts w:eastAsia="標楷體"/>
                <w:sz w:val="22"/>
                <w:szCs w:val="22"/>
              </w:rPr>
              <w:t>年</w:t>
            </w:r>
            <w:r w:rsidRPr="007B3A50">
              <w:rPr>
                <w:rFonts w:eastAsia="標楷體"/>
                <w:sz w:val="22"/>
                <w:szCs w:val="22"/>
              </w:rPr>
              <w:t>3</w:t>
            </w:r>
            <w:r w:rsidRPr="007B3A50">
              <w:rPr>
                <w:rFonts w:eastAsia="標楷體"/>
                <w:sz w:val="22"/>
                <w:szCs w:val="22"/>
              </w:rPr>
              <w:t>月</w:t>
            </w:r>
            <w:r w:rsidRPr="007B3A50">
              <w:rPr>
                <w:rFonts w:eastAsia="標楷體"/>
                <w:sz w:val="22"/>
                <w:szCs w:val="22"/>
              </w:rPr>
              <w:t>27</w:t>
            </w:r>
            <w:r w:rsidRPr="007B3A50">
              <w:rPr>
                <w:rFonts w:eastAsia="標楷體"/>
                <w:sz w:val="22"/>
                <w:szCs w:val="22"/>
              </w:rPr>
              <w:t>日農際字第</w:t>
            </w:r>
            <w:r w:rsidRPr="007B3A50">
              <w:rPr>
                <w:rFonts w:eastAsia="標楷體"/>
                <w:sz w:val="22"/>
                <w:szCs w:val="22"/>
              </w:rPr>
              <w:t>1070062478</w:t>
            </w:r>
            <w:r w:rsidRPr="007B3A50">
              <w:rPr>
                <w:rFonts w:eastAsia="標楷體"/>
                <w:sz w:val="22"/>
                <w:szCs w:val="22"/>
              </w:rPr>
              <w:t>號函，向立法院提出專案報告在案。</w:t>
            </w:r>
          </w:p>
          <w:p w14:paraId="1750B7DF" w14:textId="77777777" w:rsidR="005C3D58" w:rsidRPr="007B3A50" w:rsidRDefault="005C3D58" w:rsidP="00E20190">
            <w:pPr>
              <w:pStyle w:val="a5"/>
              <w:adjustRightInd w:val="0"/>
              <w:spacing w:line="340" w:lineRule="atLeast"/>
              <w:ind w:left="1" w:firstLineChars="0" w:firstLine="0"/>
              <w:rPr>
                <w:rFonts w:ascii="Times New Roman" w:hAnsi="Times New Roman"/>
              </w:rPr>
            </w:pPr>
          </w:p>
        </w:tc>
      </w:tr>
      <w:tr w:rsidR="005C3D58" w:rsidRPr="007B3A50" w14:paraId="6D80264F" w14:textId="77777777" w:rsidTr="005C3D58">
        <w:tblPrEx>
          <w:tblCellMar>
            <w:top w:w="0" w:type="dxa"/>
            <w:bottom w:w="0" w:type="dxa"/>
          </w:tblCellMar>
        </w:tblPrEx>
        <w:tc>
          <w:tcPr>
            <w:tcW w:w="564" w:type="dxa"/>
            <w:shd w:val="clear" w:color="auto" w:fill="auto"/>
            <w:tcFitText/>
          </w:tcPr>
          <w:p w14:paraId="438F8DE8" w14:textId="77777777" w:rsidR="005C3D58" w:rsidRPr="007B3A50" w:rsidRDefault="005C3D58" w:rsidP="00E20190">
            <w:pPr>
              <w:adjustRightInd w:val="0"/>
              <w:snapToGrid w:val="0"/>
              <w:spacing w:line="340" w:lineRule="atLeast"/>
              <w:jc w:val="both"/>
              <w:rPr>
                <w:rFonts w:eastAsia="標楷體"/>
                <w:w w:val="73"/>
                <w:kern w:val="0"/>
                <w:sz w:val="22"/>
                <w:szCs w:val="22"/>
              </w:rPr>
            </w:pPr>
            <w:r w:rsidRPr="007B3A50">
              <w:rPr>
                <w:rFonts w:eastAsia="標楷體"/>
                <w:w w:val="83"/>
                <w:kern w:val="0"/>
                <w:sz w:val="22"/>
                <w:szCs w:val="22"/>
              </w:rPr>
              <w:t>(</w:t>
            </w:r>
            <w:r w:rsidRPr="007B3A50">
              <w:rPr>
                <w:rFonts w:eastAsia="標楷體"/>
                <w:w w:val="83"/>
                <w:kern w:val="0"/>
                <w:sz w:val="22"/>
                <w:szCs w:val="22"/>
              </w:rPr>
              <w:t>十六</w:t>
            </w:r>
            <w:r w:rsidRPr="007B3A50">
              <w:rPr>
                <w:rFonts w:eastAsia="標楷體"/>
                <w:spacing w:val="1"/>
                <w:w w:val="83"/>
                <w:kern w:val="0"/>
                <w:sz w:val="22"/>
                <w:szCs w:val="22"/>
              </w:rPr>
              <w:t>)</w:t>
            </w:r>
          </w:p>
        </w:tc>
        <w:tc>
          <w:tcPr>
            <w:tcW w:w="4133" w:type="dxa"/>
            <w:shd w:val="clear" w:color="auto" w:fill="auto"/>
          </w:tcPr>
          <w:p w14:paraId="7543DFF5"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r w:rsidRPr="007B3A50">
              <w:rPr>
                <w:rFonts w:eastAsia="標楷體"/>
                <w:kern w:val="0"/>
                <w:sz w:val="22"/>
                <w:szCs w:val="22"/>
              </w:rPr>
              <w:t>依據中央各機關學校職務宿舍之設置管理規定事項第</w:t>
            </w:r>
            <w:r w:rsidRPr="007B3A50">
              <w:rPr>
                <w:rFonts w:eastAsia="標楷體"/>
                <w:kern w:val="0"/>
                <w:sz w:val="22"/>
                <w:szCs w:val="22"/>
              </w:rPr>
              <w:t>6</w:t>
            </w:r>
            <w:r w:rsidRPr="007B3A50">
              <w:rPr>
                <w:rFonts w:eastAsia="標楷體"/>
                <w:kern w:val="0"/>
                <w:sz w:val="22"/>
                <w:szCs w:val="22"/>
              </w:rPr>
              <w:t>點規定：「各機關學校提供職務宿舍予借用人住用，應收取管理費，由宿舍管理機關學校經收後悉數解繳國庫，管理費之標準，由各機關學校參酌宿舍面積、使用設備、地區及必要之維修費用等因素自行訂定之。」農委會各改良場為辦理職務宿舍管理費收費事宜，參考中央各機關職務宿舍管理費收費基準，各訂有其職務宿舍管理費收費辦法。另房屋津貼則依照全國軍公教員工待遇支給要點第</w:t>
            </w:r>
            <w:r w:rsidRPr="007B3A50">
              <w:rPr>
                <w:rFonts w:eastAsia="標楷體"/>
                <w:kern w:val="0"/>
                <w:sz w:val="22"/>
                <w:szCs w:val="22"/>
              </w:rPr>
              <w:t>4</w:t>
            </w:r>
            <w:r w:rsidRPr="007B3A50">
              <w:rPr>
                <w:rFonts w:eastAsia="標楷體"/>
                <w:kern w:val="0"/>
                <w:sz w:val="22"/>
                <w:szCs w:val="22"/>
              </w:rPr>
              <w:t>點規定，按月將所併入之房租津貼數額自薪資扣繳公庫；然經查農委會部分改良場職務宿舍使用率偏低，但每年度還是需要編列相關費用維護，以致於部分改良場收取之租金及管理費收入尚不及維護費用，爰要求農委會一個月內提出檢討改善專案報告。</w:t>
            </w:r>
          </w:p>
        </w:tc>
        <w:tc>
          <w:tcPr>
            <w:tcW w:w="5267" w:type="dxa"/>
            <w:shd w:val="clear" w:color="auto" w:fill="auto"/>
          </w:tcPr>
          <w:p w14:paraId="47F3C2AC" w14:textId="77777777" w:rsidR="005C3D58" w:rsidRPr="007B3A50" w:rsidRDefault="005C3D58" w:rsidP="00E20190">
            <w:pPr>
              <w:pStyle w:val="a5"/>
              <w:adjustRightInd w:val="0"/>
              <w:spacing w:line="340" w:lineRule="atLeast"/>
              <w:ind w:left="1" w:firstLineChars="0" w:firstLine="0"/>
              <w:rPr>
                <w:rFonts w:ascii="Times New Roman" w:hAnsi="Times New Roman"/>
              </w:rPr>
            </w:pPr>
            <w:r w:rsidRPr="007B3A50">
              <w:rPr>
                <w:rFonts w:ascii="Times New Roman" w:hAnsi="Times New Roman"/>
              </w:rPr>
              <w:t>本項決議業以</w:t>
            </w:r>
            <w:r w:rsidRPr="007B3A50">
              <w:rPr>
                <w:rFonts w:ascii="Times New Roman" w:hAnsi="Times New Roman"/>
              </w:rPr>
              <w:t>107</w:t>
            </w:r>
            <w:r w:rsidRPr="007B3A50">
              <w:rPr>
                <w:rFonts w:ascii="Times New Roman" w:hAnsi="Times New Roman"/>
              </w:rPr>
              <w:t>年</w:t>
            </w:r>
            <w:r w:rsidRPr="007B3A50">
              <w:rPr>
                <w:rFonts w:ascii="Times New Roman" w:hAnsi="Times New Roman"/>
              </w:rPr>
              <w:t>3</w:t>
            </w:r>
            <w:r w:rsidRPr="007B3A50">
              <w:rPr>
                <w:rFonts w:ascii="Times New Roman" w:hAnsi="Times New Roman"/>
              </w:rPr>
              <w:t>月</w:t>
            </w:r>
            <w:r w:rsidRPr="007B3A50">
              <w:rPr>
                <w:rFonts w:ascii="Times New Roman" w:hAnsi="Times New Roman"/>
              </w:rPr>
              <w:t>7</w:t>
            </w:r>
            <w:r w:rsidRPr="007B3A50">
              <w:rPr>
                <w:rFonts w:ascii="Times New Roman" w:hAnsi="Times New Roman"/>
              </w:rPr>
              <w:t>日農秘字第</w:t>
            </w:r>
            <w:r w:rsidRPr="007B3A50">
              <w:rPr>
                <w:rFonts w:ascii="Times New Roman" w:hAnsi="Times New Roman"/>
              </w:rPr>
              <w:t>1070102587</w:t>
            </w:r>
            <w:r w:rsidRPr="007B3A50">
              <w:rPr>
                <w:rFonts w:ascii="Times New Roman" w:hAnsi="Times New Roman"/>
              </w:rPr>
              <w:t>號函，向立法院提出專案報告在案。</w:t>
            </w:r>
          </w:p>
        </w:tc>
      </w:tr>
      <w:tr w:rsidR="005C3D58" w:rsidRPr="007B3A50" w14:paraId="4D74A048" w14:textId="77777777" w:rsidTr="005C3D58">
        <w:tblPrEx>
          <w:tblCellMar>
            <w:top w:w="0" w:type="dxa"/>
            <w:bottom w:w="0" w:type="dxa"/>
          </w:tblCellMar>
        </w:tblPrEx>
        <w:tc>
          <w:tcPr>
            <w:tcW w:w="564" w:type="dxa"/>
            <w:shd w:val="clear" w:color="auto" w:fill="auto"/>
            <w:tcFitText/>
          </w:tcPr>
          <w:p w14:paraId="684A9F21" w14:textId="77777777" w:rsidR="005C3D58" w:rsidRPr="007B3A50" w:rsidRDefault="005C3D58" w:rsidP="00E20190">
            <w:pPr>
              <w:adjustRightInd w:val="0"/>
              <w:snapToGrid w:val="0"/>
              <w:spacing w:line="340" w:lineRule="atLeast"/>
              <w:jc w:val="both"/>
              <w:rPr>
                <w:rFonts w:eastAsia="標楷體"/>
                <w:w w:val="73"/>
                <w:kern w:val="0"/>
                <w:sz w:val="22"/>
                <w:szCs w:val="22"/>
              </w:rPr>
            </w:pPr>
            <w:r w:rsidRPr="007B3A50">
              <w:rPr>
                <w:rFonts w:eastAsia="標楷體"/>
                <w:w w:val="83"/>
                <w:kern w:val="0"/>
                <w:sz w:val="22"/>
                <w:szCs w:val="22"/>
              </w:rPr>
              <w:t>(</w:t>
            </w:r>
            <w:r w:rsidRPr="007B3A50">
              <w:rPr>
                <w:rFonts w:eastAsia="標楷體"/>
                <w:w w:val="83"/>
                <w:kern w:val="0"/>
                <w:sz w:val="22"/>
                <w:szCs w:val="22"/>
              </w:rPr>
              <w:t>十七</w:t>
            </w:r>
            <w:r w:rsidRPr="007B3A50">
              <w:rPr>
                <w:rFonts w:eastAsia="標楷體"/>
                <w:spacing w:val="1"/>
                <w:w w:val="83"/>
                <w:kern w:val="0"/>
                <w:sz w:val="22"/>
                <w:szCs w:val="22"/>
              </w:rPr>
              <w:t>)</w:t>
            </w:r>
          </w:p>
        </w:tc>
        <w:tc>
          <w:tcPr>
            <w:tcW w:w="4133" w:type="dxa"/>
            <w:shd w:val="clear" w:color="auto" w:fill="auto"/>
          </w:tcPr>
          <w:p w14:paraId="11C7ADB3"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r w:rsidRPr="007B3A50">
              <w:rPr>
                <w:rFonts w:eastAsia="標楷體"/>
                <w:kern w:val="0"/>
                <w:sz w:val="22"/>
                <w:szCs w:val="22"/>
              </w:rPr>
              <w:t>105</w:t>
            </w:r>
            <w:r w:rsidRPr="007B3A50">
              <w:rPr>
                <w:rFonts w:eastAsia="標楷體"/>
                <w:kern w:val="0"/>
                <w:sz w:val="22"/>
                <w:szCs w:val="22"/>
              </w:rPr>
              <w:t>年度台肥公司創近</w:t>
            </w:r>
            <w:r w:rsidRPr="007B3A50">
              <w:rPr>
                <w:rFonts w:eastAsia="標楷體"/>
                <w:kern w:val="0"/>
                <w:sz w:val="22"/>
                <w:szCs w:val="22"/>
              </w:rPr>
              <w:t>15</w:t>
            </w:r>
            <w:r w:rsidRPr="007B3A50">
              <w:rPr>
                <w:rFonts w:eastAsia="標楷體"/>
                <w:kern w:val="0"/>
                <w:sz w:val="22"/>
                <w:szCs w:val="22"/>
              </w:rPr>
              <w:t>年來首度虧損紀錄，獲利衰退幅度甚大。探究原因，本業肥料化工尚稱穩定，房產收益則較</w:t>
            </w:r>
            <w:r w:rsidRPr="007B3A50">
              <w:rPr>
                <w:rFonts w:eastAsia="標楷體"/>
                <w:kern w:val="0"/>
                <w:sz w:val="22"/>
                <w:szCs w:val="22"/>
              </w:rPr>
              <w:t>104</w:t>
            </w:r>
            <w:r w:rsidRPr="007B3A50">
              <w:rPr>
                <w:rFonts w:eastAsia="標楷體"/>
                <w:kern w:val="0"/>
                <w:sz w:val="22"/>
                <w:szCs w:val="22"/>
              </w:rPr>
              <w:t>年度減少，惟主要係因採權益法認列「朱拜爾肥料股份有限公司」及「台灣海洋深層水股份有限公司」</w:t>
            </w:r>
            <w:r w:rsidRPr="007B3A50">
              <w:rPr>
                <w:rFonts w:eastAsia="標楷體"/>
                <w:kern w:val="0"/>
                <w:sz w:val="22"/>
                <w:szCs w:val="22"/>
              </w:rPr>
              <w:t xml:space="preserve">2 </w:t>
            </w:r>
            <w:r w:rsidRPr="007B3A50">
              <w:rPr>
                <w:rFonts w:eastAsia="標楷體"/>
                <w:kern w:val="0"/>
                <w:sz w:val="22"/>
                <w:szCs w:val="22"/>
              </w:rPr>
              <w:t>家轉投資事業損失及資產減損，本期合併淨損失達</w:t>
            </w:r>
            <w:r w:rsidRPr="007B3A50">
              <w:rPr>
                <w:rFonts w:eastAsia="標楷體"/>
                <w:kern w:val="0"/>
                <w:sz w:val="22"/>
                <w:szCs w:val="22"/>
              </w:rPr>
              <w:t>1</w:t>
            </w:r>
            <w:r w:rsidRPr="007B3A50">
              <w:rPr>
                <w:rFonts w:eastAsia="標楷體"/>
                <w:kern w:val="0"/>
                <w:sz w:val="22"/>
                <w:szCs w:val="22"/>
              </w:rPr>
              <w:t>億</w:t>
            </w:r>
            <w:r w:rsidRPr="007B3A50">
              <w:rPr>
                <w:rFonts w:eastAsia="標楷體"/>
                <w:kern w:val="0"/>
                <w:sz w:val="22"/>
                <w:szCs w:val="22"/>
              </w:rPr>
              <w:t>2,950</w:t>
            </w:r>
            <w:r w:rsidRPr="007B3A50">
              <w:rPr>
                <w:rFonts w:eastAsia="標楷體"/>
                <w:kern w:val="0"/>
                <w:sz w:val="22"/>
                <w:szCs w:val="22"/>
              </w:rPr>
              <w:t>萬</w:t>
            </w:r>
            <w:r w:rsidRPr="007B3A50">
              <w:rPr>
                <w:rFonts w:eastAsia="標楷體"/>
                <w:kern w:val="0"/>
                <w:sz w:val="22"/>
                <w:szCs w:val="22"/>
              </w:rPr>
              <w:t>3</w:t>
            </w:r>
            <w:r w:rsidRPr="007B3A50">
              <w:rPr>
                <w:rFonts w:eastAsia="標楷體"/>
                <w:kern w:val="0"/>
                <w:sz w:val="22"/>
                <w:szCs w:val="22"/>
              </w:rPr>
              <w:t>千元，較</w:t>
            </w:r>
            <w:r w:rsidRPr="007B3A50">
              <w:rPr>
                <w:rFonts w:eastAsia="標楷體"/>
                <w:kern w:val="0"/>
                <w:sz w:val="22"/>
                <w:szCs w:val="22"/>
              </w:rPr>
              <w:t>104</w:t>
            </w:r>
            <w:r w:rsidRPr="007B3A50">
              <w:rPr>
                <w:rFonts w:eastAsia="標楷體"/>
                <w:kern w:val="0"/>
                <w:sz w:val="22"/>
                <w:szCs w:val="22"/>
              </w:rPr>
              <w:t>年度淨利益減少</w:t>
            </w:r>
            <w:r w:rsidRPr="007B3A50">
              <w:rPr>
                <w:rFonts w:eastAsia="標楷體"/>
                <w:kern w:val="0"/>
                <w:sz w:val="22"/>
                <w:szCs w:val="22"/>
              </w:rPr>
              <w:t>105.34%</w:t>
            </w:r>
            <w:r w:rsidRPr="007B3A50">
              <w:rPr>
                <w:rFonts w:eastAsia="標楷體"/>
                <w:kern w:val="0"/>
                <w:sz w:val="22"/>
                <w:szCs w:val="22"/>
              </w:rPr>
              <w:t>。審視該公司</w:t>
            </w:r>
            <w:r w:rsidRPr="007B3A50">
              <w:rPr>
                <w:rFonts w:eastAsia="標楷體"/>
                <w:kern w:val="0"/>
                <w:sz w:val="22"/>
                <w:szCs w:val="22"/>
              </w:rPr>
              <w:t>106</w:t>
            </w:r>
            <w:r w:rsidRPr="007B3A50">
              <w:rPr>
                <w:rFonts w:eastAsia="標楷體"/>
                <w:kern w:val="0"/>
                <w:sz w:val="22"/>
                <w:szCs w:val="22"/>
              </w:rPr>
              <w:t>年第</w:t>
            </w:r>
            <w:r w:rsidRPr="007B3A50">
              <w:rPr>
                <w:rFonts w:eastAsia="標楷體"/>
                <w:kern w:val="0"/>
                <w:sz w:val="22"/>
                <w:szCs w:val="22"/>
              </w:rPr>
              <w:t>2</w:t>
            </w:r>
            <w:r w:rsidRPr="007B3A50">
              <w:rPr>
                <w:rFonts w:eastAsia="標楷體"/>
                <w:kern w:val="0"/>
                <w:sz w:val="22"/>
                <w:szCs w:val="22"/>
              </w:rPr>
              <w:t>季合併財務季報告揭示轉投資子公司</w:t>
            </w:r>
            <w:r w:rsidRPr="007B3A50">
              <w:rPr>
                <w:rFonts w:eastAsia="標楷體"/>
                <w:kern w:val="0"/>
                <w:sz w:val="22"/>
                <w:szCs w:val="22"/>
              </w:rPr>
              <w:t>13</w:t>
            </w:r>
            <w:r w:rsidRPr="007B3A50">
              <w:rPr>
                <w:rFonts w:eastAsia="標楷體"/>
                <w:kern w:val="0"/>
                <w:sz w:val="22"/>
                <w:szCs w:val="22"/>
              </w:rPr>
              <w:t>家；其中母公司持股</w:t>
            </w:r>
            <w:r w:rsidRPr="007B3A50">
              <w:rPr>
                <w:rFonts w:eastAsia="標楷體"/>
                <w:kern w:val="0"/>
                <w:sz w:val="22"/>
                <w:szCs w:val="22"/>
              </w:rPr>
              <w:t>100%</w:t>
            </w:r>
            <w:r w:rsidRPr="007B3A50">
              <w:rPr>
                <w:rFonts w:eastAsia="標楷體"/>
                <w:kern w:val="0"/>
                <w:sz w:val="22"/>
                <w:szCs w:val="22"/>
              </w:rPr>
              <w:t>計有</w:t>
            </w:r>
            <w:r w:rsidRPr="007B3A50">
              <w:rPr>
                <w:rFonts w:eastAsia="標楷體"/>
                <w:kern w:val="0"/>
                <w:sz w:val="22"/>
                <w:szCs w:val="22"/>
              </w:rPr>
              <w:t>10</w:t>
            </w:r>
            <w:r w:rsidRPr="007B3A50">
              <w:rPr>
                <w:rFonts w:eastAsia="標楷體"/>
                <w:kern w:val="0"/>
                <w:sz w:val="22"/>
                <w:szCs w:val="22"/>
              </w:rPr>
              <w:t>家。渠等再轉投資事業之投資規模甚為龐大，逾數億至數十億元以上，事業於層層再轉投資後，衍生主管機關及母公司監督困難及密度不足之外界質疑；以海之寶生技股份有限公司為例，因虧損嚴重致母公司</w:t>
            </w:r>
            <w:r w:rsidRPr="007B3A50">
              <w:rPr>
                <w:rFonts w:eastAsia="標楷體"/>
                <w:kern w:val="0"/>
                <w:sz w:val="22"/>
                <w:szCs w:val="22"/>
              </w:rPr>
              <w:t>─</w:t>
            </w:r>
            <w:r w:rsidRPr="007B3A50">
              <w:rPr>
                <w:rFonts w:eastAsia="標楷體"/>
                <w:kern w:val="0"/>
                <w:sz w:val="22"/>
                <w:szCs w:val="22"/>
              </w:rPr>
              <w:t>台灣海洋深層水（股）公司之投資帳面價值已為負值，截至目前營運仍未好轉。農委會持有台肥公司</w:t>
            </w:r>
            <w:r w:rsidRPr="007B3A50">
              <w:rPr>
                <w:rFonts w:eastAsia="標楷體"/>
                <w:kern w:val="0"/>
                <w:sz w:val="22"/>
                <w:szCs w:val="22"/>
              </w:rPr>
              <w:t>24.07%</w:t>
            </w:r>
            <w:r w:rsidRPr="007B3A50">
              <w:rPr>
                <w:rFonts w:eastAsia="標楷體"/>
                <w:kern w:val="0"/>
                <w:sz w:val="22"/>
                <w:szCs w:val="22"/>
              </w:rPr>
              <w:t>股權為最大單一股東，推派董事長及</w:t>
            </w:r>
            <w:r w:rsidRPr="007B3A50">
              <w:rPr>
                <w:rFonts w:eastAsia="標楷體"/>
                <w:kern w:val="0"/>
                <w:sz w:val="22"/>
                <w:szCs w:val="22"/>
              </w:rPr>
              <w:t xml:space="preserve">4 </w:t>
            </w:r>
            <w:r w:rsidRPr="007B3A50">
              <w:rPr>
                <w:rFonts w:eastAsia="標楷體"/>
                <w:kern w:val="0"/>
                <w:sz w:val="22"/>
                <w:szCs w:val="22"/>
              </w:rPr>
              <w:t>名董事，對其營運及人事具重大影響力，除應研謀提升該公司營運績效策略，更應研謀妥適之監督密度。爰要求農委會一個月內提出針對台肥公司績效提升之檢討改善專案報告。</w:t>
            </w:r>
          </w:p>
        </w:tc>
        <w:tc>
          <w:tcPr>
            <w:tcW w:w="5267" w:type="dxa"/>
            <w:shd w:val="clear" w:color="auto" w:fill="auto"/>
          </w:tcPr>
          <w:p w14:paraId="345F7768"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r w:rsidRPr="007B3A50">
              <w:rPr>
                <w:rFonts w:eastAsia="標楷體"/>
                <w:sz w:val="22"/>
                <w:szCs w:val="22"/>
              </w:rPr>
              <w:t>本項決議業以</w:t>
            </w:r>
            <w:r w:rsidRPr="007B3A50">
              <w:rPr>
                <w:rFonts w:eastAsia="標楷體"/>
                <w:kern w:val="0"/>
                <w:sz w:val="22"/>
                <w:szCs w:val="22"/>
              </w:rPr>
              <w:t>107</w:t>
            </w:r>
            <w:r w:rsidRPr="007B3A50">
              <w:rPr>
                <w:rFonts w:eastAsia="標楷體"/>
                <w:kern w:val="0"/>
                <w:sz w:val="22"/>
                <w:szCs w:val="22"/>
              </w:rPr>
              <w:t>年</w:t>
            </w:r>
            <w:r w:rsidRPr="007B3A50">
              <w:rPr>
                <w:rFonts w:eastAsia="標楷體"/>
                <w:kern w:val="0"/>
                <w:sz w:val="22"/>
                <w:szCs w:val="22"/>
              </w:rPr>
              <w:t>3</w:t>
            </w:r>
            <w:r w:rsidRPr="007B3A50">
              <w:rPr>
                <w:rFonts w:eastAsia="標楷體"/>
                <w:kern w:val="0"/>
                <w:sz w:val="22"/>
                <w:szCs w:val="22"/>
              </w:rPr>
              <w:t>月</w:t>
            </w:r>
            <w:r w:rsidRPr="007B3A50">
              <w:rPr>
                <w:rFonts w:eastAsia="標楷體"/>
                <w:kern w:val="0"/>
                <w:sz w:val="22"/>
                <w:szCs w:val="22"/>
              </w:rPr>
              <w:t>8</w:t>
            </w:r>
            <w:r w:rsidRPr="007B3A50">
              <w:rPr>
                <w:rFonts w:eastAsia="標楷體"/>
                <w:kern w:val="0"/>
                <w:sz w:val="22"/>
                <w:szCs w:val="22"/>
              </w:rPr>
              <w:t>日農糧字第</w:t>
            </w:r>
            <w:r w:rsidRPr="007B3A50">
              <w:rPr>
                <w:rFonts w:eastAsia="標楷體"/>
                <w:kern w:val="0"/>
                <w:sz w:val="22"/>
                <w:szCs w:val="22"/>
              </w:rPr>
              <w:t>1071068653</w:t>
            </w:r>
            <w:r w:rsidRPr="007B3A50">
              <w:rPr>
                <w:rFonts w:eastAsia="標楷體"/>
                <w:sz w:val="22"/>
                <w:szCs w:val="22"/>
              </w:rPr>
              <w:t>號函，向立法院提出專案報告在案。</w:t>
            </w:r>
          </w:p>
        </w:tc>
      </w:tr>
      <w:tr w:rsidR="005C3D58" w:rsidRPr="007B3A50" w14:paraId="45E57A96" w14:textId="77777777" w:rsidTr="005C3D58">
        <w:tblPrEx>
          <w:tblCellMar>
            <w:top w:w="0" w:type="dxa"/>
            <w:bottom w:w="0" w:type="dxa"/>
          </w:tblCellMar>
        </w:tblPrEx>
        <w:tc>
          <w:tcPr>
            <w:tcW w:w="564" w:type="dxa"/>
            <w:shd w:val="clear" w:color="auto" w:fill="auto"/>
            <w:tcFitText/>
          </w:tcPr>
          <w:p w14:paraId="0E35B949" w14:textId="77777777" w:rsidR="005C3D58" w:rsidRPr="007B3A50" w:rsidRDefault="005C3D58" w:rsidP="00E20190">
            <w:pPr>
              <w:adjustRightInd w:val="0"/>
              <w:snapToGrid w:val="0"/>
              <w:spacing w:line="340" w:lineRule="atLeast"/>
              <w:jc w:val="both"/>
              <w:rPr>
                <w:rFonts w:eastAsia="標楷體"/>
                <w:w w:val="73"/>
                <w:kern w:val="0"/>
                <w:sz w:val="22"/>
                <w:szCs w:val="22"/>
              </w:rPr>
            </w:pPr>
            <w:r w:rsidRPr="007B3A50">
              <w:rPr>
                <w:rFonts w:eastAsia="標楷體"/>
                <w:w w:val="83"/>
                <w:kern w:val="0"/>
                <w:sz w:val="22"/>
                <w:szCs w:val="22"/>
              </w:rPr>
              <w:t>(</w:t>
            </w:r>
            <w:r w:rsidRPr="007B3A50">
              <w:rPr>
                <w:rFonts w:eastAsia="標楷體"/>
                <w:w w:val="83"/>
                <w:kern w:val="0"/>
                <w:sz w:val="22"/>
                <w:szCs w:val="22"/>
              </w:rPr>
              <w:t>十八</w:t>
            </w:r>
            <w:r w:rsidRPr="007B3A50">
              <w:rPr>
                <w:rFonts w:eastAsia="標楷體"/>
                <w:spacing w:val="1"/>
                <w:w w:val="83"/>
                <w:kern w:val="0"/>
                <w:sz w:val="22"/>
                <w:szCs w:val="22"/>
              </w:rPr>
              <w:t>)</w:t>
            </w:r>
          </w:p>
        </w:tc>
        <w:tc>
          <w:tcPr>
            <w:tcW w:w="4133" w:type="dxa"/>
            <w:shd w:val="clear" w:color="auto" w:fill="auto"/>
          </w:tcPr>
          <w:p w14:paraId="3E11D1CD"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r w:rsidRPr="007B3A50">
              <w:rPr>
                <w:rFonts w:eastAsia="標楷體"/>
                <w:kern w:val="0"/>
                <w:sz w:val="22"/>
                <w:szCs w:val="22"/>
              </w:rPr>
              <w:t>有鑑於行政院推動「黃金十年國家願景」，農委會爰研擬「推動畜牧場永續資源管理及再利用計畫」，輔導畜牧業者資源循環再利用，以打造適合我國環境且高競爭力之畜牧業；我國地處亞熱帶，畜牧業集中在中南部，而水污費又以</w:t>
            </w:r>
            <w:r w:rsidRPr="007B3A50">
              <w:rPr>
                <w:rFonts w:eastAsia="標楷體"/>
                <w:kern w:val="0"/>
                <w:sz w:val="22"/>
                <w:szCs w:val="22"/>
              </w:rPr>
              <w:t>COD</w:t>
            </w:r>
            <w:r w:rsidRPr="007B3A50">
              <w:rPr>
                <w:rFonts w:eastAsia="標楷體"/>
                <w:kern w:val="0"/>
                <w:sz w:val="22"/>
                <w:szCs w:val="22"/>
              </w:rPr>
              <w:t>、</w:t>
            </w:r>
            <w:r w:rsidRPr="007B3A50">
              <w:rPr>
                <w:rFonts w:eastAsia="標楷體"/>
                <w:kern w:val="0"/>
                <w:sz w:val="22"/>
                <w:szCs w:val="22"/>
              </w:rPr>
              <w:t>SS</w:t>
            </w:r>
            <w:r w:rsidRPr="007B3A50">
              <w:rPr>
                <w:rFonts w:eastAsia="標楷體"/>
                <w:kern w:val="0"/>
                <w:sz w:val="22"/>
                <w:szCs w:val="22"/>
              </w:rPr>
              <w:t>及排放水量作為計費基準，亟須輔導業者儘速採行節水及減少廢水排放等防治措施。農委會自</w:t>
            </w:r>
            <w:r w:rsidRPr="007B3A50">
              <w:rPr>
                <w:rFonts w:eastAsia="標楷體"/>
                <w:kern w:val="0"/>
                <w:sz w:val="22"/>
                <w:szCs w:val="22"/>
              </w:rPr>
              <w:t>105</w:t>
            </w:r>
            <w:r w:rsidRPr="007B3A50">
              <w:rPr>
                <w:rFonts w:eastAsia="標楷體"/>
                <w:kern w:val="0"/>
                <w:sz w:val="22"/>
                <w:szCs w:val="22"/>
              </w:rPr>
              <w:t>年起推動「畜牧場永續資源管理及再利用計畫」，農委會表示暫訂延續</w:t>
            </w:r>
            <w:r w:rsidRPr="007B3A50">
              <w:rPr>
                <w:rFonts w:eastAsia="標楷體"/>
                <w:kern w:val="0"/>
                <w:sz w:val="22"/>
                <w:szCs w:val="22"/>
              </w:rPr>
              <w:t>106</w:t>
            </w:r>
            <w:r w:rsidRPr="007B3A50">
              <w:rPr>
                <w:rFonts w:eastAsia="標楷體"/>
                <w:kern w:val="0"/>
                <w:sz w:val="22"/>
                <w:szCs w:val="22"/>
              </w:rPr>
              <w:t>年度工作項目，僅研擬辦理計畫內容及績效值微調。為確實達到該計畫之預期效益，爰要求農委會一個月內提出各項輔導及補助措施之具體執行方針專案報告。</w:t>
            </w:r>
          </w:p>
        </w:tc>
        <w:tc>
          <w:tcPr>
            <w:tcW w:w="5267" w:type="dxa"/>
            <w:shd w:val="clear" w:color="auto" w:fill="auto"/>
          </w:tcPr>
          <w:p w14:paraId="4CAA8CB9" w14:textId="77777777" w:rsidR="005C3D58" w:rsidRPr="007B3A50" w:rsidRDefault="005C3D58" w:rsidP="00E20190">
            <w:pPr>
              <w:adjustRightInd w:val="0"/>
              <w:snapToGrid w:val="0"/>
              <w:spacing w:line="340" w:lineRule="atLeast"/>
              <w:jc w:val="both"/>
              <w:rPr>
                <w:rFonts w:eastAsia="標楷體"/>
                <w:sz w:val="22"/>
                <w:szCs w:val="22"/>
              </w:rPr>
            </w:pPr>
            <w:r w:rsidRPr="007B3A50">
              <w:rPr>
                <w:rFonts w:eastAsia="標楷體"/>
                <w:sz w:val="22"/>
                <w:szCs w:val="22"/>
              </w:rPr>
              <w:t>本項決議業以</w:t>
            </w:r>
            <w:r w:rsidRPr="007B3A50">
              <w:rPr>
                <w:rFonts w:eastAsia="標楷體"/>
                <w:sz w:val="22"/>
                <w:szCs w:val="22"/>
              </w:rPr>
              <w:t>107</w:t>
            </w:r>
            <w:r w:rsidRPr="007B3A50">
              <w:rPr>
                <w:rFonts w:eastAsia="標楷體"/>
                <w:sz w:val="22"/>
                <w:szCs w:val="22"/>
              </w:rPr>
              <w:t>年</w:t>
            </w:r>
            <w:r w:rsidRPr="007B3A50">
              <w:rPr>
                <w:rFonts w:eastAsia="標楷體"/>
                <w:sz w:val="22"/>
                <w:szCs w:val="22"/>
              </w:rPr>
              <w:t>3</w:t>
            </w:r>
            <w:r w:rsidRPr="007B3A50">
              <w:rPr>
                <w:rFonts w:eastAsia="標楷體"/>
                <w:sz w:val="22"/>
                <w:szCs w:val="22"/>
              </w:rPr>
              <w:t>月</w:t>
            </w:r>
            <w:r w:rsidRPr="007B3A50">
              <w:rPr>
                <w:rFonts w:eastAsia="標楷體"/>
                <w:sz w:val="22"/>
                <w:szCs w:val="22"/>
              </w:rPr>
              <w:t>14</w:t>
            </w:r>
            <w:r w:rsidRPr="007B3A50">
              <w:rPr>
                <w:rFonts w:eastAsia="標楷體"/>
                <w:sz w:val="22"/>
                <w:szCs w:val="22"/>
              </w:rPr>
              <w:t>日農牧字第</w:t>
            </w:r>
            <w:r w:rsidRPr="007B3A50">
              <w:rPr>
                <w:rFonts w:eastAsia="標楷體"/>
                <w:sz w:val="22"/>
                <w:szCs w:val="22"/>
              </w:rPr>
              <w:t>1070042491</w:t>
            </w:r>
            <w:r w:rsidRPr="007B3A50">
              <w:rPr>
                <w:rFonts w:eastAsia="標楷體"/>
                <w:sz w:val="22"/>
                <w:szCs w:val="22"/>
              </w:rPr>
              <w:t>號函，向立法院提出專案報告在案。</w:t>
            </w:r>
          </w:p>
        </w:tc>
      </w:tr>
      <w:tr w:rsidR="005C3D58" w:rsidRPr="007B3A50" w14:paraId="04935A53" w14:textId="77777777" w:rsidTr="005C3D58">
        <w:tblPrEx>
          <w:tblCellMar>
            <w:top w:w="0" w:type="dxa"/>
            <w:bottom w:w="0" w:type="dxa"/>
          </w:tblCellMar>
        </w:tblPrEx>
        <w:tc>
          <w:tcPr>
            <w:tcW w:w="564" w:type="dxa"/>
            <w:shd w:val="clear" w:color="auto" w:fill="auto"/>
            <w:tcFitText/>
          </w:tcPr>
          <w:p w14:paraId="0F9C9D1E" w14:textId="77777777" w:rsidR="005C3D58" w:rsidRPr="007B3A50" w:rsidRDefault="005C3D58" w:rsidP="00E20190">
            <w:pPr>
              <w:adjustRightInd w:val="0"/>
              <w:snapToGrid w:val="0"/>
              <w:spacing w:line="340" w:lineRule="atLeast"/>
              <w:jc w:val="both"/>
              <w:rPr>
                <w:rFonts w:eastAsia="標楷體"/>
                <w:w w:val="73"/>
                <w:kern w:val="0"/>
                <w:sz w:val="22"/>
                <w:szCs w:val="22"/>
              </w:rPr>
            </w:pPr>
            <w:r w:rsidRPr="007B3A50">
              <w:rPr>
                <w:rFonts w:eastAsia="標楷體"/>
                <w:w w:val="83"/>
                <w:kern w:val="0"/>
                <w:sz w:val="22"/>
                <w:szCs w:val="22"/>
              </w:rPr>
              <w:t>(</w:t>
            </w:r>
            <w:r w:rsidRPr="007B3A50">
              <w:rPr>
                <w:rFonts w:eastAsia="標楷體"/>
                <w:w w:val="83"/>
                <w:kern w:val="0"/>
                <w:sz w:val="22"/>
                <w:szCs w:val="22"/>
              </w:rPr>
              <w:t>十九</w:t>
            </w:r>
            <w:r w:rsidRPr="007B3A50">
              <w:rPr>
                <w:rFonts w:eastAsia="標楷體"/>
                <w:spacing w:val="1"/>
                <w:w w:val="83"/>
                <w:kern w:val="0"/>
                <w:sz w:val="22"/>
                <w:szCs w:val="22"/>
              </w:rPr>
              <w:t>)</w:t>
            </w:r>
          </w:p>
        </w:tc>
        <w:tc>
          <w:tcPr>
            <w:tcW w:w="4133" w:type="dxa"/>
            <w:shd w:val="clear" w:color="auto" w:fill="auto"/>
          </w:tcPr>
          <w:p w14:paraId="06444C76"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r w:rsidRPr="007B3A50">
              <w:rPr>
                <w:rFonts w:eastAsia="標楷體"/>
                <w:kern w:val="0"/>
                <w:sz w:val="22"/>
                <w:szCs w:val="22"/>
              </w:rPr>
              <w:t>至</w:t>
            </w:r>
            <w:r w:rsidRPr="007B3A50">
              <w:rPr>
                <w:rFonts w:eastAsia="標楷體"/>
                <w:kern w:val="0"/>
                <w:sz w:val="22"/>
                <w:szCs w:val="22"/>
              </w:rPr>
              <w:t>105</w:t>
            </w:r>
            <w:r w:rsidRPr="007B3A50">
              <w:rPr>
                <w:rFonts w:eastAsia="標楷體"/>
                <w:kern w:val="0"/>
                <w:sz w:val="22"/>
                <w:szCs w:val="22"/>
              </w:rPr>
              <w:t>年底為止，台灣可耕農地不僅逐年流失且部分污染嚴重。環保署公告為列管污染控制場址之農地計有</w:t>
            </w:r>
            <w:r w:rsidRPr="007B3A50">
              <w:rPr>
                <w:rFonts w:eastAsia="標楷體"/>
                <w:kern w:val="0"/>
                <w:sz w:val="22"/>
                <w:szCs w:val="22"/>
              </w:rPr>
              <w:t>2,895</w:t>
            </w:r>
            <w:r w:rsidRPr="007B3A50">
              <w:rPr>
                <w:rFonts w:eastAsia="標楷體"/>
                <w:kern w:val="0"/>
                <w:sz w:val="22"/>
                <w:szCs w:val="22"/>
              </w:rPr>
              <w:t>筆（約</w:t>
            </w:r>
            <w:r w:rsidRPr="007B3A50">
              <w:rPr>
                <w:rFonts w:eastAsia="標楷體"/>
                <w:kern w:val="0"/>
                <w:sz w:val="22"/>
                <w:szCs w:val="22"/>
              </w:rPr>
              <w:t>388</w:t>
            </w:r>
            <w:r w:rsidRPr="007B3A50">
              <w:rPr>
                <w:rFonts w:eastAsia="標楷體"/>
                <w:kern w:val="0"/>
                <w:sz w:val="22"/>
                <w:szCs w:val="22"/>
              </w:rPr>
              <w:t>公頃），然而民間組織</w:t>
            </w:r>
            <w:r w:rsidRPr="007B3A50">
              <w:rPr>
                <w:rFonts w:eastAsia="標楷體"/>
                <w:kern w:val="0"/>
                <w:sz w:val="22"/>
                <w:szCs w:val="22"/>
              </w:rPr>
              <w:t>─</w:t>
            </w:r>
            <w:r w:rsidRPr="007B3A50">
              <w:rPr>
                <w:rFonts w:eastAsia="標楷體"/>
                <w:kern w:val="0"/>
                <w:sz w:val="22"/>
                <w:szCs w:val="22"/>
              </w:rPr>
              <w:t>台灣環境資訊協會在</w:t>
            </w:r>
            <w:r w:rsidRPr="007B3A50">
              <w:rPr>
                <w:rFonts w:eastAsia="標楷體"/>
                <w:kern w:val="0"/>
                <w:sz w:val="22"/>
                <w:szCs w:val="22"/>
              </w:rPr>
              <w:t>2015</w:t>
            </w:r>
            <w:r w:rsidRPr="007B3A50">
              <w:rPr>
                <w:rFonts w:eastAsia="標楷體"/>
                <w:kern w:val="0"/>
                <w:sz w:val="22"/>
                <w:szCs w:val="22"/>
              </w:rPr>
              <w:t>年</w:t>
            </w:r>
            <w:r w:rsidRPr="007B3A50">
              <w:rPr>
                <w:rFonts w:eastAsia="標楷體"/>
                <w:kern w:val="0"/>
                <w:sz w:val="22"/>
                <w:szCs w:val="22"/>
              </w:rPr>
              <w:t xml:space="preserve">10 </w:t>
            </w:r>
            <w:r w:rsidRPr="007B3A50">
              <w:rPr>
                <w:rFonts w:eastAsia="標楷體"/>
                <w:kern w:val="0"/>
                <w:sz w:val="22"/>
                <w:szCs w:val="22"/>
              </w:rPr>
              <w:t>月發起了「守護農地計畫」，藉由揭露全台農地污染及破壞情形，從</w:t>
            </w:r>
            <w:r w:rsidRPr="007B3A50">
              <w:rPr>
                <w:rFonts w:eastAsia="標楷體"/>
                <w:kern w:val="0"/>
                <w:sz w:val="22"/>
                <w:szCs w:val="22"/>
              </w:rPr>
              <w:t xml:space="preserve">2002 </w:t>
            </w:r>
            <w:r w:rsidRPr="007B3A50">
              <w:rPr>
                <w:rFonts w:eastAsia="標楷體"/>
                <w:kern w:val="0"/>
                <w:sz w:val="22"/>
                <w:szCs w:val="22"/>
              </w:rPr>
              <w:t>年到</w:t>
            </w:r>
            <w:r w:rsidRPr="007B3A50">
              <w:rPr>
                <w:rFonts w:eastAsia="標楷體"/>
                <w:kern w:val="0"/>
                <w:sz w:val="22"/>
                <w:szCs w:val="22"/>
              </w:rPr>
              <w:t>2015</w:t>
            </w:r>
            <w:r w:rsidRPr="007B3A50">
              <w:rPr>
                <w:rFonts w:eastAsia="標楷體"/>
                <w:kern w:val="0"/>
                <w:sz w:val="22"/>
                <w:szCs w:val="22"/>
              </w:rPr>
              <w:t>年</w:t>
            </w:r>
            <w:r w:rsidRPr="007B3A50">
              <w:rPr>
                <w:rFonts w:eastAsia="標楷體"/>
                <w:kern w:val="0"/>
                <w:sz w:val="22"/>
                <w:szCs w:val="22"/>
              </w:rPr>
              <w:t>12</w:t>
            </w:r>
            <w:r w:rsidRPr="007B3A50">
              <w:rPr>
                <w:rFonts w:eastAsia="標楷體"/>
                <w:kern w:val="0"/>
                <w:sz w:val="22"/>
                <w:szCs w:val="22"/>
              </w:rPr>
              <w:t>月</w:t>
            </w:r>
            <w:r w:rsidRPr="007B3A50">
              <w:rPr>
                <w:rFonts w:eastAsia="標楷體"/>
                <w:kern w:val="0"/>
                <w:sz w:val="22"/>
                <w:szCs w:val="22"/>
              </w:rPr>
              <w:t>20</w:t>
            </w:r>
            <w:r w:rsidRPr="007B3A50">
              <w:rPr>
                <w:rFonts w:eastAsia="標楷體"/>
                <w:kern w:val="0"/>
                <w:sz w:val="22"/>
                <w:szCs w:val="22"/>
              </w:rPr>
              <w:t>日止，統計列管農地總數為</w:t>
            </w:r>
            <w:r w:rsidRPr="007B3A50">
              <w:rPr>
                <w:rFonts w:eastAsia="標楷體"/>
                <w:kern w:val="0"/>
                <w:sz w:val="22"/>
                <w:szCs w:val="22"/>
              </w:rPr>
              <w:t>5,574</w:t>
            </w:r>
            <w:r w:rsidRPr="007B3A50">
              <w:rPr>
                <w:rFonts w:eastAsia="標楷體"/>
                <w:kern w:val="0"/>
                <w:sz w:val="22"/>
                <w:szCs w:val="22"/>
              </w:rPr>
              <w:t>件，累計面積約</w:t>
            </w:r>
            <w:r w:rsidRPr="007B3A50">
              <w:rPr>
                <w:rFonts w:eastAsia="標楷體"/>
                <w:kern w:val="0"/>
                <w:sz w:val="22"/>
                <w:szCs w:val="22"/>
              </w:rPr>
              <w:t xml:space="preserve">932.7 </w:t>
            </w:r>
            <w:r w:rsidRPr="007B3A50">
              <w:rPr>
                <w:rFonts w:eastAsia="標楷體"/>
                <w:kern w:val="0"/>
                <w:sz w:val="22"/>
                <w:szCs w:val="22"/>
              </w:rPr>
              <w:t>公頃。農業試驗所也分析比對環保署上揭公告為列管污染控制場址之農地，發現污染農地附近存有工業使用之群聚效果，亦證農地土壤重金屬含量超過食用標準與周邊工廠林立具直接性與攸關性，台灣民眾面臨的食安問題也越來越嚴峻。如何改善並加強對農業生產的管理及加強污染源的規劃與管理及請農業委員會會同環保署於一個月內向立法院經濟委員會提出專案報告。</w:t>
            </w:r>
          </w:p>
        </w:tc>
        <w:tc>
          <w:tcPr>
            <w:tcW w:w="5267" w:type="dxa"/>
            <w:shd w:val="clear" w:color="auto" w:fill="auto"/>
          </w:tcPr>
          <w:p w14:paraId="05360611" w14:textId="77777777" w:rsidR="005C3D58" w:rsidRPr="007B3A50" w:rsidRDefault="005C3D58" w:rsidP="00E20190">
            <w:pPr>
              <w:adjustRightInd w:val="0"/>
              <w:snapToGrid w:val="0"/>
              <w:spacing w:line="340" w:lineRule="atLeast"/>
              <w:jc w:val="both"/>
              <w:rPr>
                <w:rFonts w:eastAsia="標楷體"/>
                <w:sz w:val="22"/>
                <w:szCs w:val="22"/>
              </w:rPr>
            </w:pPr>
            <w:r w:rsidRPr="007B3A50">
              <w:rPr>
                <w:rFonts w:eastAsia="標楷體"/>
                <w:sz w:val="22"/>
                <w:szCs w:val="22"/>
              </w:rPr>
              <w:t>本項決議業以</w:t>
            </w:r>
            <w:r w:rsidRPr="007B3A50">
              <w:rPr>
                <w:rFonts w:eastAsia="標楷體"/>
                <w:kern w:val="0"/>
                <w:sz w:val="22"/>
                <w:szCs w:val="22"/>
              </w:rPr>
              <w:t>107</w:t>
            </w:r>
            <w:r w:rsidRPr="007B3A50">
              <w:rPr>
                <w:rFonts w:eastAsia="標楷體"/>
                <w:kern w:val="0"/>
                <w:sz w:val="22"/>
                <w:szCs w:val="22"/>
              </w:rPr>
              <w:t>年</w:t>
            </w:r>
            <w:r w:rsidRPr="007B3A50">
              <w:rPr>
                <w:rFonts w:eastAsia="標楷體"/>
                <w:kern w:val="0"/>
                <w:sz w:val="22"/>
                <w:szCs w:val="22"/>
              </w:rPr>
              <w:t>3</w:t>
            </w:r>
            <w:r w:rsidRPr="007B3A50">
              <w:rPr>
                <w:rFonts w:eastAsia="標楷體"/>
                <w:kern w:val="0"/>
                <w:sz w:val="22"/>
                <w:szCs w:val="22"/>
              </w:rPr>
              <w:t>月</w:t>
            </w:r>
            <w:r w:rsidRPr="007B3A50">
              <w:rPr>
                <w:rFonts w:eastAsia="標楷體"/>
                <w:kern w:val="0"/>
                <w:sz w:val="22"/>
                <w:szCs w:val="22"/>
              </w:rPr>
              <w:t>16</w:t>
            </w:r>
            <w:r w:rsidRPr="007B3A50">
              <w:rPr>
                <w:rFonts w:eastAsia="標楷體"/>
                <w:kern w:val="0"/>
                <w:sz w:val="22"/>
                <w:szCs w:val="22"/>
              </w:rPr>
              <w:t>日農糧字第</w:t>
            </w:r>
            <w:r w:rsidRPr="007B3A50">
              <w:rPr>
                <w:rFonts w:eastAsia="標楷體"/>
                <w:kern w:val="0"/>
                <w:sz w:val="22"/>
                <w:szCs w:val="22"/>
              </w:rPr>
              <w:t>1071068674</w:t>
            </w:r>
            <w:r w:rsidRPr="007B3A50">
              <w:rPr>
                <w:rFonts w:eastAsia="標楷體"/>
                <w:sz w:val="22"/>
                <w:szCs w:val="22"/>
              </w:rPr>
              <w:t>號函，向立法院提出專案報告在案。</w:t>
            </w:r>
          </w:p>
        </w:tc>
      </w:tr>
      <w:tr w:rsidR="005C3D58" w:rsidRPr="007B3A50" w14:paraId="3015F7D7" w14:textId="77777777" w:rsidTr="005C3D58">
        <w:tblPrEx>
          <w:tblCellMar>
            <w:top w:w="0" w:type="dxa"/>
            <w:bottom w:w="0" w:type="dxa"/>
          </w:tblCellMar>
        </w:tblPrEx>
        <w:tc>
          <w:tcPr>
            <w:tcW w:w="564" w:type="dxa"/>
            <w:shd w:val="clear" w:color="auto" w:fill="auto"/>
            <w:tcFitText/>
          </w:tcPr>
          <w:p w14:paraId="23FCD2B5" w14:textId="77777777" w:rsidR="005C3D58" w:rsidRPr="007B3A50" w:rsidRDefault="005C3D58" w:rsidP="00E20190">
            <w:pPr>
              <w:adjustRightInd w:val="0"/>
              <w:snapToGrid w:val="0"/>
              <w:spacing w:line="340" w:lineRule="atLeast"/>
              <w:jc w:val="both"/>
              <w:rPr>
                <w:rFonts w:eastAsia="標楷體"/>
                <w:w w:val="73"/>
                <w:kern w:val="0"/>
                <w:sz w:val="22"/>
                <w:szCs w:val="22"/>
              </w:rPr>
            </w:pPr>
            <w:r w:rsidRPr="007B3A50">
              <w:rPr>
                <w:rFonts w:eastAsia="標楷體"/>
                <w:w w:val="83"/>
                <w:kern w:val="0"/>
                <w:sz w:val="22"/>
                <w:szCs w:val="22"/>
              </w:rPr>
              <w:t>(</w:t>
            </w:r>
            <w:r w:rsidRPr="007B3A50">
              <w:rPr>
                <w:rFonts w:eastAsia="標楷體"/>
                <w:w w:val="83"/>
                <w:kern w:val="0"/>
                <w:sz w:val="22"/>
                <w:szCs w:val="22"/>
              </w:rPr>
              <w:t>二十</w:t>
            </w:r>
            <w:r w:rsidRPr="007B3A50">
              <w:rPr>
                <w:rFonts w:eastAsia="標楷體"/>
                <w:spacing w:val="1"/>
                <w:w w:val="83"/>
                <w:kern w:val="0"/>
                <w:sz w:val="22"/>
                <w:szCs w:val="22"/>
              </w:rPr>
              <w:t>)</w:t>
            </w:r>
          </w:p>
        </w:tc>
        <w:tc>
          <w:tcPr>
            <w:tcW w:w="4133" w:type="dxa"/>
            <w:shd w:val="clear" w:color="auto" w:fill="auto"/>
          </w:tcPr>
          <w:p w14:paraId="352C3834"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r w:rsidRPr="007B3A50">
              <w:rPr>
                <w:rFonts w:eastAsia="標楷體"/>
                <w:kern w:val="0"/>
                <w:sz w:val="22"/>
                <w:szCs w:val="22"/>
              </w:rPr>
              <w:t>目前台灣農業面臨三缺，缺地、缺錢、缺工，針對農村缺工，農委會提出青年返農村打工的構想。然而，農委會對於農村缺工也曾經提出幾個政策，如農事服務團、青農返鄉、漂鳥返鄉等等政策，卻都面臨年輕學子適應不了農村的辛苦與微薄的待遇而打退堂鼓，最後根本招不滿人，許多的申請案因此喊卡，農業缺工的問題至為嚴重，如何通盤解決農村缺工的問題，請行政院農業委員會於一個月內向立法院經濟委員會提出書面報告。</w:t>
            </w:r>
          </w:p>
        </w:tc>
        <w:tc>
          <w:tcPr>
            <w:tcW w:w="5267" w:type="dxa"/>
            <w:shd w:val="clear" w:color="auto" w:fill="auto"/>
          </w:tcPr>
          <w:p w14:paraId="7C75038B" w14:textId="77777777" w:rsidR="005C3D58" w:rsidRPr="007B3A50" w:rsidRDefault="005C3D58" w:rsidP="00E20190">
            <w:pPr>
              <w:adjustRightInd w:val="0"/>
              <w:snapToGrid w:val="0"/>
              <w:spacing w:line="340" w:lineRule="atLeast"/>
              <w:ind w:left="-14"/>
              <w:jc w:val="both"/>
              <w:rPr>
                <w:rFonts w:eastAsia="標楷體"/>
                <w:sz w:val="22"/>
                <w:szCs w:val="22"/>
              </w:rPr>
            </w:pPr>
            <w:r w:rsidRPr="007B3A50">
              <w:rPr>
                <w:rFonts w:eastAsia="標楷體" w:hint="eastAsia"/>
                <w:sz w:val="22"/>
                <w:szCs w:val="22"/>
              </w:rPr>
              <w:t>本項決議業以</w:t>
            </w:r>
            <w:r w:rsidRPr="007B3A50">
              <w:rPr>
                <w:rFonts w:eastAsia="標楷體"/>
                <w:sz w:val="22"/>
                <w:szCs w:val="22"/>
              </w:rPr>
              <w:t>107</w:t>
            </w:r>
            <w:r w:rsidRPr="007B3A50">
              <w:rPr>
                <w:rFonts w:eastAsia="標楷體"/>
                <w:sz w:val="22"/>
                <w:szCs w:val="22"/>
              </w:rPr>
              <w:t>年</w:t>
            </w:r>
            <w:r w:rsidRPr="007B3A50">
              <w:rPr>
                <w:rFonts w:eastAsia="標楷體"/>
                <w:sz w:val="22"/>
                <w:szCs w:val="22"/>
              </w:rPr>
              <w:t>3</w:t>
            </w:r>
            <w:r w:rsidRPr="007B3A50">
              <w:rPr>
                <w:rFonts w:eastAsia="標楷體"/>
                <w:sz w:val="22"/>
                <w:szCs w:val="22"/>
              </w:rPr>
              <w:t>月</w:t>
            </w:r>
            <w:r w:rsidRPr="007B3A50">
              <w:rPr>
                <w:rFonts w:eastAsia="標楷體"/>
                <w:sz w:val="22"/>
                <w:szCs w:val="22"/>
              </w:rPr>
              <w:t>20</w:t>
            </w:r>
            <w:r w:rsidRPr="007B3A50">
              <w:rPr>
                <w:rFonts w:eastAsia="標楷體"/>
                <w:sz w:val="22"/>
                <w:szCs w:val="22"/>
              </w:rPr>
              <w:t>日農輔字第</w:t>
            </w:r>
            <w:r w:rsidRPr="007B3A50">
              <w:rPr>
                <w:rFonts w:eastAsia="標楷體"/>
                <w:sz w:val="22"/>
                <w:szCs w:val="22"/>
              </w:rPr>
              <w:t>1070022348</w:t>
            </w:r>
            <w:r w:rsidRPr="007B3A50">
              <w:rPr>
                <w:rFonts w:eastAsia="標楷體"/>
                <w:sz w:val="22"/>
                <w:szCs w:val="22"/>
              </w:rPr>
              <w:t>號</w:t>
            </w:r>
            <w:r w:rsidRPr="007B3A50">
              <w:rPr>
                <w:rFonts w:eastAsia="標楷體" w:hint="eastAsia"/>
                <w:sz w:val="22"/>
                <w:szCs w:val="22"/>
              </w:rPr>
              <w:t>函，向立法院提出書面報告在案。</w:t>
            </w:r>
          </w:p>
        </w:tc>
      </w:tr>
      <w:tr w:rsidR="005C3D58" w:rsidRPr="007B3A50" w14:paraId="01035AD2" w14:textId="77777777" w:rsidTr="005C3D58">
        <w:tblPrEx>
          <w:tblCellMar>
            <w:top w:w="0" w:type="dxa"/>
            <w:bottom w:w="0" w:type="dxa"/>
          </w:tblCellMar>
        </w:tblPrEx>
        <w:tc>
          <w:tcPr>
            <w:tcW w:w="564" w:type="dxa"/>
            <w:shd w:val="clear" w:color="auto" w:fill="auto"/>
            <w:tcFitText/>
          </w:tcPr>
          <w:p w14:paraId="55D1AED3" w14:textId="77777777" w:rsidR="005C3D58" w:rsidRPr="007B3A50" w:rsidRDefault="005C3D58" w:rsidP="00E20190">
            <w:pPr>
              <w:adjustRightInd w:val="0"/>
              <w:snapToGrid w:val="0"/>
              <w:spacing w:line="340" w:lineRule="atLeast"/>
              <w:jc w:val="both"/>
              <w:rPr>
                <w:rFonts w:eastAsia="標楷體"/>
                <w:w w:val="73"/>
                <w:kern w:val="0"/>
                <w:sz w:val="22"/>
                <w:szCs w:val="22"/>
              </w:rPr>
            </w:pPr>
            <w:r w:rsidRPr="007B3A50">
              <w:rPr>
                <w:rFonts w:eastAsia="標楷體"/>
                <w:w w:val="60"/>
                <w:kern w:val="0"/>
                <w:sz w:val="22"/>
                <w:szCs w:val="22"/>
              </w:rPr>
              <w:t>(</w:t>
            </w:r>
            <w:r w:rsidRPr="007B3A50">
              <w:rPr>
                <w:rFonts w:eastAsia="標楷體"/>
                <w:w w:val="60"/>
                <w:kern w:val="0"/>
                <w:sz w:val="22"/>
                <w:szCs w:val="22"/>
              </w:rPr>
              <w:t>二十一</w:t>
            </w:r>
            <w:r w:rsidRPr="007B3A50">
              <w:rPr>
                <w:rFonts w:eastAsia="標楷體"/>
                <w:spacing w:val="4"/>
                <w:w w:val="60"/>
                <w:kern w:val="0"/>
                <w:sz w:val="22"/>
                <w:szCs w:val="22"/>
              </w:rPr>
              <w:t>)</w:t>
            </w:r>
          </w:p>
        </w:tc>
        <w:tc>
          <w:tcPr>
            <w:tcW w:w="4133" w:type="dxa"/>
            <w:shd w:val="clear" w:color="auto" w:fill="auto"/>
          </w:tcPr>
          <w:p w14:paraId="682CA593"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r w:rsidRPr="007B3A50">
              <w:rPr>
                <w:rFonts w:eastAsia="標楷體"/>
                <w:kern w:val="0"/>
                <w:sz w:val="22"/>
                <w:szCs w:val="22"/>
              </w:rPr>
              <w:t>為鼓勵山村（社區、部落）作為實踐綠色經濟轉型的示範單位，並強化原住民就業與自然資本維護及林業綠色轉型，農委會辦理山村綠色經濟永續發展計畫。目前原住民部落有非常多原住民特色產業及特色作物，且近幾年也盛行原住民自然農業，落實傳統生態保育與維護部落生態資源，提升部落整體體質頗有成效，惟本計畫仍要透過「原住民族採取傳統領域土地森林產物管理規則」與「原住民族基於傳統文化及祭儀需要獵捕宰殺利用野生動物管理辦法」等政策限制，由於這些法令限制重重，與部落族人的認知差距甚大，該計畫執行窒礙難行，爰請農業委員會針對上情於一個月內向立法院經濟委員會提出專案檢討報告。</w:t>
            </w:r>
          </w:p>
        </w:tc>
        <w:tc>
          <w:tcPr>
            <w:tcW w:w="5267" w:type="dxa"/>
            <w:shd w:val="clear" w:color="auto" w:fill="auto"/>
          </w:tcPr>
          <w:p w14:paraId="13D8D8D7" w14:textId="77777777" w:rsidR="005C3D58" w:rsidRPr="007B3A50" w:rsidRDefault="005C3D58" w:rsidP="00E20190">
            <w:pPr>
              <w:adjustRightInd w:val="0"/>
              <w:snapToGrid w:val="0"/>
              <w:spacing w:line="340" w:lineRule="atLeast"/>
              <w:ind w:left="-14"/>
              <w:jc w:val="both"/>
              <w:rPr>
                <w:rFonts w:eastAsia="標楷體"/>
                <w:sz w:val="22"/>
                <w:szCs w:val="22"/>
              </w:rPr>
            </w:pPr>
            <w:r w:rsidRPr="007B3A50">
              <w:rPr>
                <w:rFonts w:eastAsia="標楷體"/>
                <w:sz w:val="22"/>
                <w:szCs w:val="22"/>
              </w:rPr>
              <w:t>本項決議業以</w:t>
            </w:r>
            <w:r w:rsidRPr="007B3A50">
              <w:rPr>
                <w:rFonts w:eastAsia="標楷體"/>
                <w:sz w:val="22"/>
                <w:szCs w:val="22"/>
              </w:rPr>
              <w:t>107</w:t>
            </w:r>
            <w:r w:rsidRPr="007B3A50">
              <w:rPr>
                <w:rFonts w:eastAsia="標楷體"/>
                <w:sz w:val="22"/>
                <w:szCs w:val="22"/>
              </w:rPr>
              <w:t>年</w:t>
            </w:r>
            <w:r w:rsidRPr="007B3A50">
              <w:rPr>
                <w:rFonts w:eastAsia="標楷體"/>
                <w:sz w:val="22"/>
                <w:szCs w:val="22"/>
              </w:rPr>
              <w:t>2</w:t>
            </w:r>
            <w:r w:rsidRPr="007B3A50">
              <w:rPr>
                <w:rFonts w:eastAsia="標楷體"/>
                <w:sz w:val="22"/>
                <w:szCs w:val="22"/>
              </w:rPr>
              <w:t>月</w:t>
            </w:r>
            <w:r w:rsidRPr="007B3A50">
              <w:rPr>
                <w:rFonts w:eastAsia="標楷體"/>
                <w:sz w:val="22"/>
                <w:szCs w:val="22"/>
              </w:rPr>
              <w:t>27</w:t>
            </w:r>
            <w:r w:rsidRPr="007B3A50">
              <w:rPr>
                <w:rFonts w:eastAsia="標楷體"/>
                <w:sz w:val="22"/>
                <w:szCs w:val="22"/>
              </w:rPr>
              <w:t>日農林務字第</w:t>
            </w:r>
            <w:r w:rsidRPr="007B3A50">
              <w:rPr>
                <w:rFonts w:eastAsia="標楷體"/>
                <w:sz w:val="22"/>
                <w:szCs w:val="22"/>
              </w:rPr>
              <w:t>1071700360</w:t>
            </w:r>
            <w:r w:rsidRPr="007B3A50">
              <w:rPr>
                <w:rFonts w:eastAsia="標楷體"/>
                <w:sz w:val="22"/>
                <w:szCs w:val="22"/>
              </w:rPr>
              <w:t>號函，向立法院提出專案檢討報告在案。</w:t>
            </w:r>
          </w:p>
        </w:tc>
      </w:tr>
      <w:tr w:rsidR="005C3D58" w:rsidRPr="007B3A50" w14:paraId="0E8890EE" w14:textId="77777777" w:rsidTr="005C3D58">
        <w:tblPrEx>
          <w:tblCellMar>
            <w:top w:w="0" w:type="dxa"/>
            <w:bottom w:w="0" w:type="dxa"/>
          </w:tblCellMar>
        </w:tblPrEx>
        <w:tc>
          <w:tcPr>
            <w:tcW w:w="564" w:type="dxa"/>
            <w:shd w:val="clear" w:color="auto" w:fill="auto"/>
            <w:tcFitText/>
          </w:tcPr>
          <w:p w14:paraId="78BFCBEE" w14:textId="77777777" w:rsidR="005C3D58" w:rsidRPr="007B3A50" w:rsidRDefault="005C3D58" w:rsidP="00E20190">
            <w:pPr>
              <w:adjustRightInd w:val="0"/>
              <w:snapToGrid w:val="0"/>
              <w:spacing w:line="340" w:lineRule="atLeast"/>
              <w:jc w:val="both"/>
              <w:rPr>
                <w:rFonts w:eastAsia="標楷體"/>
                <w:w w:val="55"/>
                <w:kern w:val="0"/>
                <w:sz w:val="22"/>
                <w:szCs w:val="22"/>
              </w:rPr>
            </w:pPr>
            <w:r w:rsidRPr="007B3A50">
              <w:rPr>
                <w:rFonts w:eastAsia="標楷體"/>
                <w:w w:val="60"/>
                <w:kern w:val="0"/>
                <w:sz w:val="22"/>
                <w:szCs w:val="22"/>
              </w:rPr>
              <w:t>(</w:t>
            </w:r>
            <w:r w:rsidRPr="007B3A50">
              <w:rPr>
                <w:rFonts w:eastAsia="標楷體"/>
                <w:w w:val="60"/>
                <w:kern w:val="0"/>
                <w:sz w:val="22"/>
                <w:szCs w:val="22"/>
              </w:rPr>
              <w:t>二十二</w:t>
            </w:r>
            <w:r w:rsidRPr="007B3A50">
              <w:rPr>
                <w:rFonts w:eastAsia="標楷體"/>
                <w:spacing w:val="4"/>
                <w:w w:val="60"/>
                <w:kern w:val="0"/>
                <w:sz w:val="22"/>
                <w:szCs w:val="22"/>
              </w:rPr>
              <w:t>)</w:t>
            </w:r>
          </w:p>
        </w:tc>
        <w:tc>
          <w:tcPr>
            <w:tcW w:w="4133" w:type="dxa"/>
            <w:shd w:val="clear" w:color="auto" w:fill="auto"/>
          </w:tcPr>
          <w:p w14:paraId="70FF58A7" w14:textId="77777777" w:rsidR="005C3D58" w:rsidRPr="007B3A50" w:rsidRDefault="005C3D58" w:rsidP="00E20190">
            <w:pPr>
              <w:autoSpaceDE w:val="0"/>
              <w:autoSpaceDN w:val="0"/>
              <w:adjustRightInd w:val="0"/>
              <w:snapToGrid w:val="0"/>
              <w:spacing w:line="340" w:lineRule="atLeast"/>
              <w:jc w:val="both"/>
              <w:rPr>
                <w:rFonts w:eastAsia="標楷體"/>
                <w:kern w:val="0"/>
                <w:sz w:val="22"/>
                <w:szCs w:val="22"/>
              </w:rPr>
            </w:pPr>
            <w:r w:rsidRPr="007B3A50">
              <w:rPr>
                <w:rFonts w:eastAsia="標楷體"/>
                <w:kern w:val="0"/>
                <w:sz w:val="22"/>
                <w:szCs w:val="22"/>
              </w:rPr>
              <w:t>農業為花蓮最重要的產業，花蓮土地面積約占全國</w:t>
            </w:r>
            <w:r w:rsidRPr="007B3A50">
              <w:rPr>
                <w:rFonts w:eastAsia="標楷體"/>
                <w:kern w:val="0"/>
                <w:sz w:val="22"/>
                <w:szCs w:val="22"/>
              </w:rPr>
              <w:t>1/8</w:t>
            </w:r>
            <w:r w:rsidRPr="007B3A50">
              <w:rPr>
                <w:rFonts w:eastAsia="標楷體"/>
                <w:kern w:val="0"/>
                <w:sz w:val="22"/>
                <w:szCs w:val="22"/>
              </w:rPr>
              <w:t>，其中耕地面積占全</w:t>
            </w:r>
          </w:p>
          <w:p w14:paraId="0EF8F954"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r w:rsidRPr="007B3A50">
              <w:rPr>
                <w:rFonts w:eastAsia="標楷體"/>
                <w:kern w:val="0"/>
                <w:sz w:val="22"/>
                <w:szCs w:val="22"/>
              </w:rPr>
              <w:t>國耕地面積約</w:t>
            </w:r>
            <w:r w:rsidRPr="007B3A50">
              <w:rPr>
                <w:rFonts w:eastAsia="標楷體"/>
                <w:kern w:val="0"/>
                <w:sz w:val="22"/>
                <w:szCs w:val="22"/>
              </w:rPr>
              <w:t>5.76%</w:t>
            </w:r>
            <w:r w:rsidRPr="007B3A50">
              <w:rPr>
                <w:rFonts w:eastAsia="標楷體"/>
                <w:kern w:val="0"/>
                <w:sz w:val="22"/>
                <w:szCs w:val="22"/>
              </w:rPr>
              <w:t>。經查，「農地重劃區緊急農水路改善計畫」</w:t>
            </w:r>
            <w:r w:rsidRPr="007B3A50">
              <w:rPr>
                <w:rFonts w:eastAsia="標楷體"/>
                <w:kern w:val="0"/>
                <w:sz w:val="22"/>
                <w:szCs w:val="22"/>
              </w:rPr>
              <w:t>106</w:t>
            </w:r>
            <w:r w:rsidRPr="007B3A50">
              <w:rPr>
                <w:rFonts w:eastAsia="標楷體"/>
                <w:kern w:val="0"/>
                <w:sz w:val="22"/>
                <w:szCs w:val="22"/>
              </w:rPr>
              <w:t>年度補助花蓮地區改善的經費為</w:t>
            </w:r>
            <w:r w:rsidRPr="007B3A50">
              <w:rPr>
                <w:rFonts w:eastAsia="標楷體"/>
                <w:kern w:val="0"/>
                <w:sz w:val="22"/>
                <w:szCs w:val="22"/>
              </w:rPr>
              <w:t>4,506</w:t>
            </w:r>
            <w:r w:rsidRPr="007B3A50">
              <w:rPr>
                <w:rFonts w:eastAsia="標楷體"/>
                <w:kern w:val="0"/>
                <w:sz w:val="22"/>
                <w:szCs w:val="22"/>
              </w:rPr>
              <w:t>萬</w:t>
            </w:r>
            <w:r w:rsidRPr="007B3A50">
              <w:rPr>
                <w:rFonts w:eastAsia="標楷體"/>
                <w:kern w:val="0"/>
                <w:sz w:val="22"/>
                <w:szCs w:val="22"/>
              </w:rPr>
              <w:t xml:space="preserve">8 </w:t>
            </w:r>
            <w:r w:rsidRPr="007B3A50">
              <w:rPr>
                <w:rFonts w:eastAsia="標楷體"/>
                <w:kern w:val="0"/>
                <w:sz w:val="22"/>
                <w:szCs w:val="22"/>
              </w:rPr>
              <w:t>千元，約占全國預算之</w:t>
            </w:r>
            <w:r w:rsidRPr="007B3A50">
              <w:rPr>
                <w:rFonts w:eastAsia="標楷體"/>
                <w:kern w:val="0"/>
                <w:sz w:val="22"/>
                <w:szCs w:val="22"/>
              </w:rPr>
              <w:t>4.8%</w:t>
            </w:r>
            <w:r w:rsidRPr="007B3A50">
              <w:rPr>
                <w:rFonts w:eastAsia="標楷體"/>
                <w:kern w:val="0"/>
                <w:sz w:val="22"/>
                <w:szCs w:val="22"/>
              </w:rPr>
              <w:t>，惟近來花蓮天災頻繁，許多農水路損壞，需要較多經費挹注。爰此，要求農業委員會提高農地重劃區緊急農水路改善計畫補助，改善花蓮地區的範圍及補助經費。</w:t>
            </w:r>
          </w:p>
        </w:tc>
        <w:tc>
          <w:tcPr>
            <w:tcW w:w="5267" w:type="dxa"/>
            <w:shd w:val="clear" w:color="auto" w:fill="auto"/>
          </w:tcPr>
          <w:p w14:paraId="0081CC55" w14:textId="77777777" w:rsidR="005C3D58" w:rsidRPr="007B3A50" w:rsidRDefault="005C3D58" w:rsidP="00E20190">
            <w:pPr>
              <w:adjustRightInd w:val="0"/>
              <w:snapToGrid w:val="0"/>
              <w:spacing w:line="340" w:lineRule="atLeast"/>
              <w:ind w:left="-14"/>
              <w:jc w:val="both"/>
              <w:rPr>
                <w:rFonts w:eastAsia="標楷體"/>
                <w:sz w:val="22"/>
                <w:szCs w:val="22"/>
              </w:rPr>
            </w:pPr>
            <w:r w:rsidRPr="007B3A50">
              <w:rPr>
                <w:rFonts w:eastAsia="標楷體"/>
                <w:sz w:val="22"/>
                <w:szCs w:val="22"/>
              </w:rPr>
              <w:t>花蓮縣農地重劃區面積約占全國農地重劃區面積</w:t>
            </w:r>
            <w:r w:rsidRPr="007B3A50">
              <w:rPr>
                <w:rFonts w:eastAsia="標楷體"/>
                <w:sz w:val="22"/>
                <w:szCs w:val="22"/>
              </w:rPr>
              <w:t>2.43%</w:t>
            </w:r>
            <w:r w:rsidRPr="007B3A50">
              <w:rPr>
                <w:rFonts w:eastAsia="標楷體"/>
                <w:sz w:val="22"/>
                <w:szCs w:val="22"/>
              </w:rPr>
              <w:t>，爰「農地重劃區緊急農水路改善計畫」</w:t>
            </w:r>
            <w:r w:rsidRPr="007B3A50">
              <w:rPr>
                <w:rFonts w:eastAsia="標楷體"/>
                <w:sz w:val="22"/>
                <w:szCs w:val="22"/>
              </w:rPr>
              <w:t>106</w:t>
            </w:r>
            <w:r w:rsidRPr="007B3A50">
              <w:rPr>
                <w:rFonts w:eastAsia="標楷體"/>
                <w:sz w:val="22"/>
                <w:szCs w:val="22"/>
              </w:rPr>
              <w:t>年度補助花蓮地區改善經費為</w:t>
            </w:r>
            <w:r w:rsidRPr="007B3A50">
              <w:rPr>
                <w:rFonts w:eastAsia="標楷體"/>
                <w:sz w:val="22"/>
                <w:szCs w:val="22"/>
              </w:rPr>
              <w:t>4,506</w:t>
            </w:r>
            <w:r w:rsidRPr="007B3A50">
              <w:rPr>
                <w:rFonts w:eastAsia="標楷體"/>
                <w:sz w:val="22"/>
                <w:szCs w:val="22"/>
              </w:rPr>
              <w:t>萬</w:t>
            </w:r>
            <w:r w:rsidRPr="007B3A50">
              <w:rPr>
                <w:rFonts w:eastAsia="標楷體"/>
                <w:sz w:val="22"/>
                <w:szCs w:val="22"/>
              </w:rPr>
              <w:t>8</w:t>
            </w:r>
            <w:r w:rsidRPr="007B3A50">
              <w:rPr>
                <w:rFonts w:eastAsia="標楷體"/>
                <w:sz w:val="22"/>
                <w:szCs w:val="22"/>
              </w:rPr>
              <w:t>千元，約占全國預算之</w:t>
            </w:r>
            <w:r w:rsidRPr="007B3A50">
              <w:rPr>
                <w:rFonts w:eastAsia="標楷體"/>
                <w:sz w:val="22"/>
                <w:szCs w:val="22"/>
              </w:rPr>
              <w:t>4.8%</w:t>
            </w:r>
            <w:r w:rsidRPr="007B3A50">
              <w:rPr>
                <w:rFonts w:eastAsia="標楷體"/>
                <w:sz w:val="22"/>
                <w:szCs w:val="22"/>
              </w:rPr>
              <w:t>，已考量花蓮縣地域特性酌予提高補助比例，本年度仍將考量花蓮地區偏遠、原住民及農業生產特性，補助花蓮地區辦理農水路改善。</w:t>
            </w:r>
          </w:p>
        </w:tc>
      </w:tr>
      <w:tr w:rsidR="005C3D58" w:rsidRPr="007B3A50" w14:paraId="62B351C1" w14:textId="77777777" w:rsidTr="005C3D58">
        <w:tblPrEx>
          <w:tblCellMar>
            <w:top w:w="0" w:type="dxa"/>
            <w:bottom w:w="0" w:type="dxa"/>
          </w:tblCellMar>
        </w:tblPrEx>
        <w:tc>
          <w:tcPr>
            <w:tcW w:w="564" w:type="dxa"/>
            <w:shd w:val="clear" w:color="auto" w:fill="auto"/>
            <w:tcFitText/>
          </w:tcPr>
          <w:p w14:paraId="282CA8D8" w14:textId="77777777" w:rsidR="005C3D58" w:rsidRPr="007B3A50" w:rsidRDefault="005C3D58" w:rsidP="00E20190">
            <w:pPr>
              <w:adjustRightInd w:val="0"/>
              <w:snapToGrid w:val="0"/>
              <w:spacing w:line="340" w:lineRule="atLeast"/>
              <w:jc w:val="both"/>
              <w:rPr>
                <w:rFonts w:eastAsia="標楷體"/>
                <w:w w:val="55"/>
                <w:kern w:val="0"/>
                <w:sz w:val="22"/>
                <w:szCs w:val="22"/>
              </w:rPr>
            </w:pPr>
            <w:r w:rsidRPr="007B3A50">
              <w:rPr>
                <w:rFonts w:eastAsia="標楷體"/>
                <w:w w:val="60"/>
                <w:kern w:val="0"/>
                <w:sz w:val="22"/>
                <w:szCs w:val="22"/>
              </w:rPr>
              <w:t>(</w:t>
            </w:r>
            <w:r w:rsidRPr="007B3A50">
              <w:rPr>
                <w:rFonts w:eastAsia="標楷體"/>
                <w:w w:val="60"/>
                <w:kern w:val="0"/>
                <w:sz w:val="22"/>
                <w:szCs w:val="22"/>
              </w:rPr>
              <w:t>二十三</w:t>
            </w:r>
            <w:r w:rsidRPr="007B3A50">
              <w:rPr>
                <w:rFonts w:eastAsia="標楷體"/>
                <w:spacing w:val="4"/>
                <w:w w:val="60"/>
                <w:kern w:val="0"/>
                <w:sz w:val="22"/>
                <w:szCs w:val="22"/>
              </w:rPr>
              <w:t>)</w:t>
            </w:r>
          </w:p>
        </w:tc>
        <w:tc>
          <w:tcPr>
            <w:tcW w:w="4133" w:type="dxa"/>
            <w:shd w:val="clear" w:color="auto" w:fill="auto"/>
          </w:tcPr>
          <w:p w14:paraId="54563627"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r w:rsidRPr="007B3A50">
              <w:rPr>
                <w:rFonts w:eastAsia="標楷體"/>
                <w:kern w:val="0"/>
                <w:sz w:val="22"/>
                <w:szCs w:val="22"/>
              </w:rPr>
              <w:t>透過多方單位的努力，退輔會台東農場花蓮分場無償撥用花蓮縣壽豐鄉</w:t>
            </w:r>
            <w:r w:rsidRPr="007B3A50">
              <w:rPr>
                <w:rFonts w:eastAsia="標楷體"/>
                <w:kern w:val="0"/>
                <w:sz w:val="22"/>
                <w:szCs w:val="22"/>
              </w:rPr>
              <w:t>9</w:t>
            </w:r>
            <w:r w:rsidRPr="007B3A50">
              <w:rPr>
                <w:rFonts w:eastAsia="標楷體"/>
                <w:kern w:val="0"/>
                <w:sz w:val="22"/>
                <w:szCs w:val="22"/>
              </w:rPr>
              <w:t>公頃土地予農委會花蓮農改場，供其作為未來有機農業研究中心的實驗農區乙案，目前已進入最後撥用階段。另外，有機農田需要的獨立灌溉系統部分也大致初步建置完成。爰此，要求農委會加速研究中心之建置。</w:t>
            </w:r>
          </w:p>
        </w:tc>
        <w:tc>
          <w:tcPr>
            <w:tcW w:w="5267" w:type="dxa"/>
            <w:shd w:val="clear" w:color="auto" w:fill="auto"/>
          </w:tcPr>
          <w:p w14:paraId="0A6869E6" w14:textId="77777777" w:rsidR="005C3D58" w:rsidRPr="007B3A50" w:rsidRDefault="005C3D58" w:rsidP="00E20190">
            <w:pPr>
              <w:adjustRightInd w:val="0"/>
              <w:snapToGrid w:val="0"/>
              <w:spacing w:line="340" w:lineRule="atLeast"/>
              <w:jc w:val="both"/>
              <w:rPr>
                <w:rFonts w:eastAsia="標楷體"/>
                <w:sz w:val="22"/>
                <w:szCs w:val="22"/>
              </w:rPr>
            </w:pPr>
            <w:r w:rsidRPr="007B3A50">
              <w:rPr>
                <w:rFonts w:eastAsia="標楷體"/>
                <w:sz w:val="22"/>
                <w:szCs w:val="22"/>
              </w:rPr>
              <w:t>有機農業研究中心基地綠建築用地變更已於</w:t>
            </w:r>
            <w:r w:rsidRPr="007B3A50">
              <w:rPr>
                <w:rFonts w:eastAsia="標楷體"/>
                <w:sz w:val="22"/>
                <w:szCs w:val="22"/>
              </w:rPr>
              <w:t>107</w:t>
            </w:r>
            <w:r w:rsidRPr="007B3A50">
              <w:rPr>
                <w:rFonts w:eastAsia="標楷體"/>
                <w:sz w:val="22"/>
                <w:szCs w:val="22"/>
              </w:rPr>
              <w:t>年</w:t>
            </w:r>
            <w:r w:rsidRPr="007B3A50">
              <w:rPr>
                <w:rFonts w:eastAsia="標楷體"/>
                <w:sz w:val="22"/>
                <w:szCs w:val="22"/>
              </w:rPr>
              <w:t>5</w:t>
            </w:r>
            <w:r w:rsidRPr="007B3A50">
              <w:rPr>
                <w:rFonts w:eastAsia="標楷體"/>
                <w:sz w:val="22"/>
                <w:szCs w:val="22"/>
              </w:rPr>
              <w:t>月</w:t>
            </w:r>
            <w:r w:rsidRPr="007B3A50">
              <w:rPr>
                <w:rFonts w:eastAsia="標楷體"/>
                <w:sz w:val="22"/>
                <w:szCs w:val="22"/>
              </w:rPr>
              <w:t>15</w:t>
            </w:r>
            <w:r w:rsidRPr="007B3A50">
              <w:rPr>
                <w:rFonts w:eastAsia="標楷體"/>
                <w:sz w:val="22"/>
                <w:szCs w:val="22"/>
              </w:rPr>
              <w:t>日經內政部都市計畫審議委員</w:t>
            </w:r>
            <w:r w:rsidRPr="007B3A50">
              <w:rPr>
                <w:rFonts w:eastAsia="標楷體"/>
                <w:sz w:val="22"/>
                <w:szCs w:val="22"/>
                <w:lang w:eastAsia="zh-HK"/>
              </w:rPr>
              <w:t>會</w:t>
            </w:r>
            <w:r w:rsidRPr="007B3A50">
              <w:rPr>
                <w:rFonts w:eastAsia="標楷體"/>
                <w:sz w:val="22"/>
                <w:szCs w:val="22"/>
              </w:rPr>
              <w:t>審查通過，待後續行政程序完備即可完成變更；綠建築工程全程委由內政部營建署代辦，已與該署多次討論，待用地變更及招標文件確認即可上網公告綠建築</w:t>
            </w:r>
            <w:r w:rsidRPr="007B3A50">
              <w:rPr>
                <w:rFonts w:eastAsia="標楷體"/>
                <w:sz w:val="22"/>
                <w:szCs w:val="22"/>
                <w:lang w:eastAsia="zh-HK"/>
              </w:rPr>
              <w:t>工程</w:t>
            </w:r>
            <w:r w:rsidRPr="007B3A50">
              <w:rPr>
                <w:rFonts w:eastAsia="標楷體"/>
                <w:sz w:val="22"/>
                <w:szCs w:val="22"/>
              </w:rPr>
              <w:t>委</w:t>
            </w:r>
            <w:r w:rsidRPr="007B3A50">
              <w:rPr>
                <w:rFonts w:eastAsia="標楷體"/>
                <w:sz w:val="22"/>
                <w:szCs w:val="22"/>
                <w:lang w:eastAsia="zh-HK"/>
              </w:rPr>
              <w:t>託</w:t>
            </w:r>
            <w:r w:rsidRPr="007B3A50">
              <w:rPr>
                <w:rFonts w:eastAsia="標楷體"/>
                <w:sz w:val="22"/>
                <w:szCs w:val="22"/>
              </w:rPr>
              <w:t>設計規劃、監造</w:t>
            </w:r>
            <w:r w:rsidRPr="007B3A50">
              <w:rPr>
                <w:rFonts w:eastAsia="標楷體"/>
                <w:sz w:val="22"/>
                <w:szCs w:val="22"/>
                <w:lang w:eastAsia="zh-HK"/>
              </w:rPr>
              <w:t>服務案</w:t>
            </w:r>
            <w:r w:rsidRPr="007B3A50">
              <w:rPr>
                <w:rFonts w:eastAsia="標楷體"/>
                <w:sz w:val="22"/>
                <w:szCs w:val="22"/>
              </w:rPr>
              <w:t>。</w:t>
            </w:r>
            <w:hyperlink r:id="rId8" w:tooltip="有機農業研究設施典範試驗田區、水域及水資源循環營造工程（第一期）案(第二次公告)" w:history="1">
              <w:r w:rsidRPr="007B3A50">
                <w:rPr>
                  <w:rStyle w:val="af3"/>
                  <w:rFonts w:eastAsia="標楷體"/>
                  <w:color w:val="auto"/>
                  <w:sz w:val="22"/>
                  <w:szCs w:val="22"/>
                  <w:u w:val="none"/>
                </w:rPr>
                <w:t>有機農業研究設施典範試驗田區、水域及水資源循環營造一期工程</w:t>
              </w:r>
            </w:hyperlink>
            <w:r w:rsidRPr="007B3A50">
              <w:rPr>
                <w:rFonts w:eastAsia="標楷體"/>
                <w:sz w:val="22"/>
                <w:szCs w:val="22"/>
              </w:rPr>
              <w:t>已接近完工。</w:t>
            </w:r>
          </w:p>
        </w:tc>
      </w:tr>
      <w:tr w:rsidR="005C3D58" w:rsidRPr="007B3A50" w14:paraId="71AAE657" w14:textId="77777777" w:rsidTr="005C3D58">
        <w:tblPrEx>
          <w:tblCellMar>
            <w:top w:w="0" w:type="dxa"/>
            <w:bottom w:w="0" w:type="dxa"/>
          </w:tblCellMar>
        </w:tblPrEx>
        <w:tc>
          <w:tcPr>
            <w:tcW w:w="564" w:type="dxa"/>
            <w:shd w:val="clear" w:color="auto" w:fill="auto"/>
            <w:tcFitText/>
          </w:tcPr>
          <w:p w14:paraId="1454319B" w14:textId="77777777" w:rsidR="005C3D58" w:rsidRPr="007B3A50" w:rsidRDefault="005C3D58" w:rsidP="00E20190">
            <w:pPr>
              <w:adjustRightInd w:val="0"/>
              <w:snapToGrid w:val="0"/>
              <w:spacing w:line="340" w:lineRule="atLeast"/>
              <w:jc w:val="both"/>
              <w:rPr>
                <w:rFonts w:eastAsia="標楷體"/>
                <w:w w:val="55"/>
                <w:kern w:val="0"/>
                <w:sz w:val="22"/>
                <w:szCs w:val="22"/>
              </w:rPr>
            </w:pPr>
            <w:r w:rsidRPr="007B3A50">
              <w:rPr>
                <w:rFonts w:eastAsia="標楷體"/>
                <w:w w:val="60"/>
                <w:kern w:val="0"/>
                <w:sz w:val="22"/>
                <w:szCs w:val="22"/>
              </w:rPr>
              <w:t>(</w:t>
            </w:r>
            <w:r w:rsidRPr="007B3A50">
              <w:rPr>
                <w:rFonts w:eastAsia="標楷體"/>
                <w:w w:val="60"/>
                <w:kern w:val="0"/>
                <w:sz w:val="22"/>
                <w:szCs w:val="22"/>
              </w:rPr>
              <w:t>二十四</w:t>
            </w:r>
            <w:r w:rsidRPr="007B3A50">
              <w:rPr>
                <w:rFonts w:eastAsia="標楷體"/>
                <w:spacing w:val="4"/>
                <w:w w:val="60"/>
                <w:kern w:val="0"/>
                <w:sz w:val="22"/>
                <w:szCs w:val="22"/>
              </w:rPr>
              <w:t>)</w:t>
            </w:r>
          </w:p>
        </w:tc>
        <w:tc>
          <w:tcPr>
            <w:tcW w:w="4133" w:type="dxa"/>
            <w:shd w:val="clear" w:color="auto" w:fill="auto"/>
          </w:tcPr>
          <w:p w14:paraId="7CFFCEA3"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r w:rsidRPr="007B3A50">
              <w:rPr>
                <w:rFonts w:eastAsia="標楷體"/>
                <w:kern w:val="0"/>
                <w:sz w:val="22"/>
                <w:szCs w:val="22"/>
              </w:rPr>
              <w:t>我國各地許多新開墾之良田因法令限制之因素，無法納入農田水利會的灌排系統，進行相關的農水路建設與維護管理，對此問題，農委會於</w:t>
            </w:r>
            <w:r w:rsidRPr="007B3A50">
              <w:rPr>
                <w:rFonts w:eastAsia="標楷體"/>
                <w:kern w:val="0"/>
                <w:sz w:val="22"/>
                <w:szCs w:val="22"/>
              </w:rPr>
              <w:t>107</w:t>
            </w:r>
            <w:r w:rsidRPr="007B3A50">
              <w:rPr>
                <w:rFonts w:eastAsia="標楷體"/>
                <w:kern w:val="0"/>
                <w:sz w:val="22"/>
                <w:szCs w:val="22"/>
              </w:rPr>
              <w:t>年度預算「農業發展</w:t>
            </w:r>
            <w:r w:rsidRPr="007B3A50">
              <w:rPr>
                <w:rFonts w:eastAsia="標楷體"/>
                <w:kern w:val="0"/>
                <w:sz w:val="22"/>
                <w:szCs w:val="22"/>
              </w:rPr>
              <w:t>─</w:t>
            </w:r>
            <w:r w:rsidRPr="007B3A50">
              <w:rPr>
                <w:rFonts w:eastAsia="標楷體"/>
                <w:kern w:val="0"/>
                <w:sz w:val="22"/>
                <w:szCs w:val="22"/>
              </w:rPr>
              <w:t>加強農田水利建設」項下編列</w:t>
            </w:r>
            <w:r w:rsidRPr="007B3A50">
              <w:rPr>
                <w:rFonts w:eastAsia="標楷體"/>
                <w:kern w:val="0"/>
                <w:sz w:val="22"/>
                <w:szCs w:val="22"/>
              </w:rPr>
              <w:t>24</w:t>
            </w:r>
            <w:r w:rsidRPr="007B3A50">
              <w:rPr>
                <w:rFonts w:eastAsia="標楷體"/>
                <w:kern w:val="0"/>
                <w:sz w:val="22"/>
                <w:szCs w:val="22"/>
              </w:rPr>
              <w:t>億</w:t>
            </w:r>
            <w:r w:rsidRPr="007B3A50">
              <w:rPr>
                <w:rFonts w:eastAsia="標楷體"/>
                <w:kern w:val="0"/>
                <w:sz w:val="22"/>
                <w:szCs w:val="22"/>
              </w:rPr>
              <w:t>7,982</w:t>
            </w:r>
            <w:r w:rsidRPr="007B3A50">
              <w:rPr>
                <w:rFonts w:eastAsia="標楷體"/>
                <w:kern w:val="0"/>
                <w:sz w:val="22"/>
                <w:szCs w:val="22"/>
              </w:rPr>
              <w:t>萬</w:t>
            </w:r>
            <w:r w:rsidRPr="007B3A50">
              <w:rPr>
                <w:rFonts w:eastAsia="標楷體"/>
                <w:kern w:val="0"/>
                <w:sz w:val="22"/>
                <w:szCs w:val="22"/>
              </w:rPr>
              <w:t>5</w:t>
            </w:r>
            <w:r w:rsidRPr="007B3A50">
              <w:rPr>
                <w:rFonts w:eastAsia="標楷體"/>
                <w:kern w:val="0"/>
                <w:sz w:val="22"/>
                <w:szCs w:val="22"/>
              </w:rPr>
              <w:t>千元。有鑑於花東地區產業類型不如其他地區多元，就業機會亦相當匱乏，農業又為東部地區之重要產業，雖至今花蓮已有多處灌區外農田水利設施已修繕完畢，但仍有許多地區仍有需求。爰此，建請農委會於相關提案計畫審核時，納入區域產業發</w:t>
            </w:r>
            <w:r w:rsidRPr="007B3A50">
              <w:rPr>
                <w:rFonts w:eastAsia="標楷體"/>
                <w:b/>
                <w:kern w:val="0"/>
                <w:sz w:val="22"/>
                <w:szCs w:val="22"/>
              </w:rPr>
              <w:t>展</w:t>
            </w:r>
            <w:r w:rsidRPr="007B3A50">
              <w:rPr>
                <w:rFonts w:eastAsia="標楷體"/>
                <w:kern w:val="0"/>
                <w:sz w:val="22"/>
                <w:szCs w:val="22"/>
              </w:rPr>
              <w:t>之需求性、急迫性等要素，擴大延伸補助東部地區灌區外農田水利設施之修繕，以提升東部農業發展之效能。</w:t>
            </w:r>
          </w:p>
        </w:tc>
        <w:tc>
          <w:tcPr>
            <w:tcW w:w="5267" w:type="dxa"/>
            <w:shd w:val="clear" w:color="auto" w:fill="auto"/>
          </w:tcPr>
          <w:p w14:paraId="7CA7406B" w14:textId="77777777" w:rsidR="005C3D58" w:rsidRPr="007B3A50" w:rsidRDefault="005C3D58" w:rsidP="00E20190">
            <w:pPr>
              <w:numPr>
                <w:ilvl w:val="0"/>
                <w:numId w:val="31"/>
              </w:numPr>
              <w:autoSpaceDE w:val="0"/>
              <w:autoSpaceDN w:val="0"/>
              <w:adjustRightInd w:val="0"/>
              <w:snapToGrid w:val="0"/>
              <w:spacing w:line="340" w:lineRule="atLeast"/>
              <w:jc w:val="both"/>
              <w:rPr>
                <w:rFonts w:eastAsia="標楷體"/>
                <w:sz w:val="22"/>
                <w:szCs w:val="22"/>
              </w:rPr>
            </w:pPr>
            <w:r w:rsidRPr="007B3A50">
              <w:rPr>
                <w:rFonts w:eastAsia="標楷體"/>
                <w:sz w:val="22"/>
                <w:szCs w:val="22"/>
              </w:rPr>
              <w:t>本會為擴大照顧農民及因應行政院功能業務與組織調整，未來全國農田水利事業將由中央農業主管機關（農業部）主政，自</w:t>
            </w:r>
            <w:r w:rsidRPr="007B3A50">
              <w:rPr>
                <w:rFonts w:eastAsia="標楷體"/>
                <w:sz w:val="22"/>
                <w:szCs w:val="22"/>
              </w:rPr>
              <w:t>105</w:t>
            </w:r>
            <w:r w:rsidRPr="007B3A50">
              <w:rPr>
                <w:rFonts w:eastAsia="標楷體"/>
                <w:sz w:val="22"/>
                <w:szCs w:val="22"/>
              </w:rPr>
              <w:t>年度起由本會「加強農田水利建設」計畫內編列</w:t>
            </w:r>
            <w:r w:rsidRPr="007B3A50">
              <w:rPr>
                <w:rFonts w:eastAsia="標楷體"/>
                <w:sz w:val="22"/>
                <w:szCs w:val="22"/>
              </w:rPr>
              <w:t>3</w:t>
            </w:r>
            <w:r w:rsidRPr="007B3A50">
              <w:rPr>
                <w:rFonts w:eastAsia="標楷體"/>
                <w:sz w:val="22"/>
                <w:szCs w:val="22"/>
              </w:rPr>
              <w:t>億元經費協助辦理灌區外農田水利建設更新改善。</w:t>
            </w:r>
          </w:p>
          <w:p w14:paraId="375F36CB" w14:textId="77777777" w:rsidR="005C3D58" w:rsidRPr="007B3A50" w:rsidRDefault="005C3D58" w:rsidP="00E20190">
            <w:pPr>
              <w:numPr>
                <w:ilvl w:val="0"/>
                <w:numId w:val="31"/>
              </w:numPr>
              <w:autoSpaceDE w:val="0"/>
              <w:autoSpaceDN w:val="0"/>
              <w:adjustRightInd w:val="0"/>
              <w:snapToGrid w:val="0"/>
              <w:spacing w:line="340" w:lineRule="atLeast"/>
              <w:jc w:val="both"/>
              <w:rPr>
                <w:rFonts w:eastAsia="標楷體"/>
                <w:sz w:val="22"/>
                <w:szCs w:val="22"/>
              </w:rPr>
            </w:pPr>
            <w:r w:rsidRPr="007B3A50">
              <w:rPr>
                <w:rFonts w:eastAsia="標楷體"/>
                <w:sz w:val="22"/>
                <w:szCs w:val="22"/>
              </w:rPr>
              <w:t>計畫補助原則及優先次序：</w:t>
            </w:r>
            <w:r w:rsidRPr="007B3A50">
              <w:rPr>
                <w:rFonts w:eastAsia="標楷體"/>
                <w:sz w:val="22"/>
                <w:szCs w:val="22"/>
              </w:rPr>
              <w:t>1.</w:t>
            </w:r>
            <w:r w:rsidRPr="007B3A50">
              <w:rPr>
                <w:rFonts w:eastAsia="標楷體"/>
                <w:sz w:val="22"/>
                <w:szCs w:val="22"/>
              </w:rPr>
              <w:t>以辦理提供農民耕作所需之灌溉設施為原則，排水設施仍由水利主管機關辦理為宜。</w:t>
            </w:r>
            <w:r w:rsidRPr="007B3A50">
              <w:rPr>
                <w:rFonts w:eastAsia="標楷體"/>
                <w:sz w:val="22"/>
                <w:szCs w:val="22"/>
              </w:rPr>
              <w:t>2.</w:t>
            </w:r>
            <w:r w:rsidRPr="007B3A50">
              <w:rPr>
                <w:rFonts w:eastAsia="標楷體"/>
                <w:sz w:val="22"/>
                <w:szCs w:val="22"/>
              </w:rPr>
              <w:t>本會所屬單位因政策推動有辦理需求者。</w:t>
            </w:r>
            <w:r w:rsidRPr="007B3A50">
              <w:rPr>
                <w:rFonts w:eastAsia="標楷體"/>
                <w:sz w:val="22"/>
                <w:szCs w:val="22"/>
              </w:rPr>
              <w:t>3.</w:t>
            </w:r>
            <w:r w:rsidRPr="007B3A50">
              <w:rPr>
                <w:rFonts w:eastAsia="標楷體"/>
                <w:sz w:val="22"/>
                <w:szCs w:val="22"/>
              </w:rPr>
              <w:t>已獲本會核定通過擴大事業區域計畫者。</w:t>
            </w:r>
            <w:r w:rsidRPr="007B3A50">
              <w:rPr>
                <w:rFonts w:eastAsia="標楷體"/>
                <w:sz w:val="22"/>
                <w:szCs w:val="22"/>
              </w:rPr>
              <w:t>4.</w:t>
            </w:r>
            <w:r w:rsidRPr="007B3A50">
              <w:rPr>
                <w:rFonts w:eastAsia="標楷體"/>
                <w:sz w:val="22"/>
                <w:szCs w:val="22"/>
              </w:rPr>
              <w:t>預計提報擴大事業區域計畫者。</w:t>
            </w:r>
          </w:p>
          <w:p w14:paraId="5AC5CF34" w14:textId="77777777" w:rsidR="005C3D58" w:rsidRPr="007B3A50" w:rsidRDefault="005C3D58" w:rsidP="00E20190">
            <w:pPr>
              <w:numPr>
                <w:ilvl w:val="0"/>
                <w:numId w:val="31"/>
              </w:numPr>
              <w:autoSpaceDE w:val="0"/>
              <w:autoSpaceDN w:val="0"/>
              <w:adjustRightInd w:val="0"/>
              <w:snapToGrid w:val="0"/>
              <w:spacing w:line="340" w:lineRule="atLeast"/>
              <w:jc w:val="both"/>
              <w:rPr>
                <w:rFonts w:eastAsia="標楷體"/>
                <w:sz w:val="22"/>
                <w:szCs w:val="22"/>
              </w:rPr>
            </w:pPr>
            <w:r w:rsidRPr="007B3A50">
              <w:rPr>
                <w:rFonts w:eastAsia="標楷體"/>
                <w:sz w:val="22"/>
                <w:szCs w:val="22"/>
              </w:rPr>
              <w:t>辦理期程及預期效益：灌區外農田水利設施更新改善計畫預計於本（</w:t>
            </w:r>
            <w:r w:rsidRPr="007B3A50">
              <w:rPr>
                <w:rFonts w:eastAsia="標楷體"/>
                <w:sz w:val="22"/>
                <w:szCs w:val="22"/>
              </w:rPr>
              <w:t>107</w:t>
            </w:r>
            <w:r w:rsidRPr="007B3A50">
              <w:rPr>
                <w:rFonts w:eastAsia="標楷體"/>
                <w:sz w:val="22"/>
                <w:szCs w:val="22"/>
              </w:rPr>
              <w:t>）年度執行完畢，預計可改善既有灌溉渠道約</w:t>
            </w:r>
            <w:r w:rsidRPr="007B3A50">
              <w:rPr>
                <w:rFonts w:eastAsia="標楷體"/>
                <w:sz w:val="22"/>
                <w:szCs w:val="22"/>
              </w:rPr>
              <w:t>33</w:t>
            </w:r>
            <w:r w:rsidRPr="007B3A50">
              <w:rPr>
                <w:rFonts w:eastAsia="標楷體"/>
                <w:sz w:val="22"/>
                <w:szCs w:val="22"/>
              </w:rPr>
              <w:t>公里、水工構造物約</w:t>
            </w:r>
            <w:r w:rsidRPr="007B3A50">
              <w:rPr>
                <w:rFonts w:eastAsia="標楷體"/>
                <w:sz w:val="22"/>
                <w:szCs w:val="22"/>
              </w:rPr>
              <w:t>200</w:t>
            </w:r>
            <w:r w:rsidRPr="007B3A50">
              <w:rPr>
                <w:rFonts w:eastAsia="標楷體"/>
                <w:sz w:val="22"/>
                <w:szCs w:val="22"/>
              </w:rPr>
              <w:t>座，受益面積約</w:t>
            </w:r>
            <w:r w:rsidRPr="007B3A50">
              <w:rPr>
                <w:rFonts w:eastAsia="標楷體"/>
                <w:sz w:val="22"/>
                <w:szCs w:val="22"/>
              </w:rPr>
              <w:t>2,500</w:t>
            </w:r>
            <w:r w:rsidRPr="007B3A50">
              <w:rPr>
                <w:rFonts w:eastAsia="標楷體"/>
                <w:sz w:val="22"/>
                <w:szCs w:val="22"/>
              </w:rPr>
              <w:t>公頃，受益農戶約</w:t>
            </w:r>
            <w:r w:rsidRPr="007B3A50">
              <w:rPr>
                <w:rFonts w:eastAsia="標楷體"/>
                <w:sz w:val="22"/>
                <w:szCs w:val="22"/>
              </w:rPr>
              <w:t>1,500</w:t>
            </w:r>
            <w:r w:rsidRPr="007B3A50">
              <w:rPr>
                <w:rFonts w:eastAsia="標楷體"/>
                <w:sz w:val="22"/>
                <w:szCs w:val="22"/>
              </w:rPr>
              <w:t>戶。</w:t>
            </w:r>
          </w:p>
        </w:tc>
      </w:tr>
      <w:tr w:rsidR="005C3D58" w:rsidRPr="007B3A50" w14:paraId="01452237" w14:textId="77777777" w:rsidTr="005C3D58">
        <w:tblPrEx>
          <w:tblCellMar>
            <w:top w:w="0" w:type="dxa"/>
            <w:bottom w:w="0" w:type="dxa"/>
          </w:tblCellMar>
        </w:tblPrEx>
        <w:tc>
          <w:tcPr>
            <w:tcW w:w="564" w:type="dxa"/>
            <w:shd w:val="clear" w:color="auto" w:fill="auto"/>
            <w:tcFitText/>
          </w:tcPr>
          <w:p w14:paraId="44537963" w14:textId="77777777" w:rsidR="005C3D58" w:rsidRPr="007B3A50" w:rsidRDefault="005C3D58" w:rsidP="00E20190">
            <w:pPr>
              <w:adjustRightInd w:val="0"/>
              <w:snapToGrid w:val="0"/>
              <w:spacing w:line="340" w:lineRule="atLeast"/>
              <w:jc w:val="both"/>
              <w:rPr>
                <w:rFonts w:eastAsia="標楷體"/>
                <w:w w:val="55"/>
                <w:kern w:val="0"/>
                <w:sz w:val="22"/>
                <w:szCs w:val="22"/>
              </w:rPr>
            </w:pPr>
            <w:r w:rsidRPr="007B3A50">
              <w:rPr>
                <w:rFonts w:eastAsia="標楷體"/>
                <w:w w:val="60"/>
                <w:kern w:val="0"/>
                <w:sz w:val="22"/>
                <w:szCs w:val="22"/>
              </w:rPr>
              <w:t>(</w:t>
            </w:r>
            <w:r w:rsidRPr="007B3A50">
              <w:rPr>
                <w:rFonts w:eastAsia="標楷體"/>
                <w:w w:val="60"/>
                <w:kern w:val="0"/>
                <w:sz w:val="22"/>
                <w:szCs w:val="22"/>
              </w:rPr>
              <w:t>二十五</w:t>
            </w:r>
            <w:r w:rsidRPr="007B3A50">
              <w:rPr>
                <w:rFonts w:eastAsia="標楷體"/>
                <w:spacing w:val="4"/>
                <w:w w:val="60"/>
                <w:kern w:val="0"/>
                <w:sz w:val="22"/>
                <w:szCs w:val="22"/>
              </w:rPr>
              <w:t>)</w:t>
            </w:r>
          </w:p>
        </w:tc>
        <w:tc>
          <w:tcPr>
            <w:tcW w:w="4133" w:type="dxa"/>
            <w:shd w:val="clear" w:color="auto" w:fill="auto"/>
          </w:tcPr>
          <w:p w14:paraId="5164A674"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r w:rsidRPr="007B3A50">
              <w:rPr>
                <w:rFonts w:eastAsia="標楷體"/>
                <w:kern w:val="0"/>
                <w:sz w:val="22"/>
                <w:szCs w:val="22"/>
              </w:rPr>
              <w:t>花、東地區因缺乏二級加工設備，花蓮、台東的小農須將農產品送到西部加工再運回銷售，使得成本增加，降低產品的競爭力，更讓東部產業發展無法脫離對西部的依賴。日前東部地區農產品二級加工廠已成功爭取到花東基金支持，爰此，要求農業委員會加速協助東部地區農產品二級加工廠成立，讓東部地區的農產品產業鏈更加完整。</w:t>
            </w:r>
          </w:p>
        </w:tc>
        <w:tc>
          <w:tcPr>
            <w:tcW w:w="5267" w:type="dxa"/>
            <w:shd w:val="clear" w:color="auto" w:fill="auto"/>
          </w:tcPr>
          <w:p w14:paraId="1D5281AA" w14:textId="77777777" w:rsidR="005C3D58" w:rsidRPr="007B3A50" w:rsidRDefault="005C3D58" w:rsidP="00E20190">
            <w:pPr>
              <w:adjustRightInd w:val="0"/>
              <w:snapToGrid w:val="0"/>
              <w:spacing w:line="340" w:lineRule="atLeast"/>
              <w:jc w:val="both"/>
              <w:rPr>
                <w:rFonts w:eastAsia="標楷體"/>
                <w:sz w:val="22"/>
                <w:szCs w:val="22"/>
              </w:rPr>
            </w:pPr>
            <w:r w:rsidRPr="007B3A50">
              <w:rPr>
                <w:rFonts w:eastAsia="標楷體"/>
                <w:sz w:val="22"/>
                <w:szCs w:val="22"/>
              </w:rPr>
              <w:t>本會農糧署已積極輔導臺東縣政府辦理「臺東縣花東紅藜產業區域型集貨包裝處理中心建置」及「花東鳳梨產業區域型加工中心建置」</w:t>
            </w:r>
            <w:r w:rsidRPr="007B3A50">
              <w:rPr>
                <w:rFonts w:eastAsia="標楷體"/>
                <w:sz w:val="22"/>
                <w:szCs w:val="22"/>
              </w:rPr>
              <w:t>2</w:t>
            </w:r>
            <w:r w:rsidRPr="007B3A50">
              <w:rPr>
                <w:rFonts w:eastAsia="標楷體"/>
                <w:sz w:val="22"/>
                <w:szCs w:val="22"/>
              </w:rPr>
              <w:t>項計畫，以協助東部地區建立完整完善之農產品產業加工鏈。</w:t>
            </w:r>
          </w:p>
        </w:tc>
      </w:tr>
      <w:tr w:rsidR="005C3D58" w:rsidRPr="007B3A50" w14:paraId="49C7B761" w14:textId="77777777" w:rsidTr="005C3D58">
        <w:tblPrEx>
          <w:tblCellMar>
            <w:top w:w="0" w:type="dxa"/>
            <w:bottom w:w="0" w:type="dxa"/>
          </w:tblCellMar>
        </w:tblPrEx>
        <w:tc>
          <w:tcPr>
            <w:tcW w:w="564" w:type="dxa"/>
            <w:shd w:val="clear" w:color="auto" w:fill="auto"/>
          </w:tcPr>
          <w:p w14:paraId="543E4815" w14:textId="77777777" w:rsidR="005C3D58" w:rsidRPr="007B3A50" w:rsidRDefault="005C3D58" w:rsidP="00E20190">
            <w:pPr>
              <w:adjustRightInd w:val="0"/>
              <w:snapToGrid w:val="0"/>
              <w:spacing w:line="340" w:lineRule="atLeast"/>
              <w:jc w:val="both"/>
              <w:rPr>
                <w:rFonts w:eastAsia="標楷體"/>
                <w:w w:val="55"/>
                <w:kern w:val="0"/>
                <w:sz w:val="22"/>
                <w:szCs w:val="22"/>
              </w:rPr>
            </w:pPr>
            <w:r w:rsidRPr="007B3A50">
              <w:rPr>
                <w:rFonts w:eastAsia="標楷體"/>
                <w:w w:val="55"/>
                <w:kern w:val="0"/>
                <w:sz w:val="22"/>
                <w:szCs w:val="22"/>
              </w:rPr>
              <w:t>(</w:t>
            </w:r>
            <w:r w:rsidRPr="007B3A50">
              <w:rPr>
                <w:rFonts w:eastAsia="標楷體"/>
                <w:w w:val="55"/>
                <w:kern w:val="0"/>
                <w:sz w:val="22"/>
                <w:szCs w:val="22"/>
              </w:rPr>
              <w:t>二十六</w:t>
            </w:r>
            <w:r w:rsidRPr="007B3A50">
              <w:rPr>
                <w:rFonts w:eastAsia="標楷體"/>
                <w:w w:val="55"/>
                <w:kern w:val="0"/>
                <w:sz w:val="22"/>
                <w:szCs w:val="22"/>
              </w:rPr>
              <w:t>)</w:t>
            </w:r>
          </w:p>
        </w:tc>
        <w:tc>
          <w:tcPr>
            <w:tcW w:w="4133" w:type="dxa"/>
            <w:shd w:val="clear" w:color="auto" w:fill="auto"/>
          </w:tcPr>
          <w:p w14:paraId="74603EFE" w14:textId="77777777" w:rsidR="005C3D58" w:rsidRPr="007B3A50" w:rsidRDefault="005C3D58" w:rsidP="00E20190">
            <w:pPr>
              <w:autoSpaceDE w:val="0"/>
              <w:autoSpaceDN w:val="0"/>
              <w:adjustRightInd w:val="0"/>
              <w:snapToGrid w:val="0"/>
              <w:spacing w:line="340" w:lineRule="atLeast"/>
              <w:jc w:val="both"/>
              <w:rPr>
                <w:rFonts w:eastAsia="標楷體"/>
                <w:kern w:val="0"/>
                <w:sz w:val="22"/>
                <w:szCs w:val="22"/>
              </w:rPr>
            </w:pPr>
            <w:r w:rsidRPr="007B3A50">
              <w:rPr>
                <w:rFonts w:eastAsia="標楷體"/>
                <w:kern w:val="0"/>
                <w:sz w:val="22"/>
                <w:szCs w:val="22"/>
              </w:rPr>
              <w:t>有鑑於農委會每年度對農田水利會之各項補助預算金額龐鉅，除水利會會費外，部分農田水利會會務運作及設施改善工程亦由政府補助，其中，</w:t>
            </w:r>
            <w:r w:rsidRPr="007B3A50">
              <w:rPr>
                <w:rFonts w:eastAsia="標楷體"/>
                <w:kern w:val="0"/>
                <w:sz w:val="22"/>
                <w:szCs w:val="22"/>
              </w:rPr>
              <w:t>107</w:t>
            </w:r>
          </w:p>
          <w:p w14:paraId="2B5D9B1F"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r w:rsidRPr="007B3A50">
              <w:rPr>
                <w:rFonts w:eastAsia="標楷體"/>
                <w:kern w:val="0"/>
                <w:sz w:val="22"/>
                <w:szCs w:val="22"/>
              </w:rPr>
              <w:t>年度預算「農業發展</w:t>
            </w:r>
            <w:r w:rsidRPr="007B3A50">
              <w:rPr>
                <w:rFonts w:eastAsia="標楷體"/>
                <w:kern w:val="0"/>
                <w:sz w:val="22"/>
                <w:szCs w:val="22"/>
              </w:rPr>
              <w:t>─</w:t>
            </w:r>
            <w:r w:rsidRPr="007B3A50">
              <w:rPr>
                <w:rFonts w:eastAsia="標楷體"/>
                <w:kern w:val="0"/>
                <w:sz w:val="22"/>
                <w:szCs w:val="22"/>
              </w:rPr>
              <w:t>加強農田水利建設</w:t>
            </w:r>
            <w:r w:rsidRPr="007B3A50">
              <w:rPr>
                <w:rFonts w:eastAsia="標楷體"/>
                <w:kern w:val="0"/>
                <w:sz w:val="22"/>
                <w:szCs w:val="22"/>
              </w:rPr>
              <w:t>─</w:t>
            </w:r>
            <w:r w:rsidRPr="007B3A50">
              <w:rPr>
                <w:rFonts w:eastAsia="標楷體"/>
                <w:kern w:val="0"/>
                <w:sz w:val="22"/>
                <w:szCs w:val="22"/>
              </w:rPr>
              <w:t>獎補助費」項下編列</w:t>
            </w:r>
            <w:r w:rsidRPr="007B3A50">
              <w:rPr>
                <w:rFonts w:eastAsia="標楷體"/>
                <w:kern w:val="0"/>
                <w:sz w:val="22"/>
                <w:szCs w:val="22"/>
              </w:rPr>
              <w:t>23</w:t>
            </w:r>
            <w:r w:rsidRPr="007B3A50">
              <w:rPr>
                <w:rFonts w:eastAsia="標楷體"/>
                <w:kern w:val="0"/>
                <w:sz w:val="22"/>
                <w:szCs w:val="22"/>
              </w:rPr>
              <w:t>億</w:t>
            </w:r>
            <w:r w:rsidRPr="007B3A50">
              <w:rPr>
                <w:rFonts w:eastAsia="標楷體"/>
                <w:kern w:val="0"/>
                <w:sz w:val="22"/>
                <w:szCs w:val="22"/>
              </w:rPr>
              <w:t xml:space="preserve">6,241 </w:t>
            </w:r>
            <w:r w:rsidRPr="007B3A50">
              <w:rPr>
                <w:rFonts w:eastAsia="標楷體"/>
                <w:kern w:val="0"/>
                <w:sz w:val="22"/>
                <w:szCs w:val="22"/>
              </w:rPr>
              <w:t>萬</w:t>
            </w:r>
            <w:r w:rsidRPr="007B3A50">
              <w:rPr>
                <w:rFonts w:eastAsia="標楷體"/>
                <w:kern w:val="0"/>
                <w:sz w:val="22"/>
                <w:szCs w:val="22"/>
              </w:rPr>
              <w:t>7</w:t>
            </w:r>
            <w:r w:rsidRPr="007B3A50">
              <w:rPr>
                <w:rFonts w:eastAsia="標楷體"/>
                <w:kern w:val="0"/>
                <w:sz w:val="22"/>
                <w:szCs w:val="22"/>
              </w:rPr>
              <w:t>千元。爰此，要求農業委員會按照各農田水利會配合綠能政策，提供水利設施作為小型水利發電用之程度，作為往後給予補助之重要參考指標。</w:t>
            </w:r>
          </w:p>
        </w:tc>
        <w:tc>
          <w:tcPr>
            <w:tcW w:w="5267" w:type="dxa"/>
            <w:shd w:val="clear" w:color="auto" w:fill="auto"/>
          </w:tcPr>
          <w:p w14:paraId="4114D00D" w14:textId="77777777" w:rsidR="005C3D58" w:rsidRPr="007B3A50" w:rsidRDefault="005C3D58" w:rsidP="00E20190">
            <w:pPr>
              <w:numPr>
                <w:ilvl w:val="0"/>
                <w:numId w:val="32"/>
              </w:numPr>
              <w:autoSpaceDE w:val="0"/>
              <w:autoSpaceDN w:val="0"/>
              <w:adjustRightInd w:val="0"/>
              <w:snapToGrid w:val="0"/>
              <w:spacing w:line="340" w:lineRule="atLeast"/>
              <w:jc w:val="both"/>
              <w:rPr>
                <w:rFonts w:eastAsia="標楷體"/>
                <w:sz w:val="22"/>
                <w:szCs w:val="22"/>
              </w:rPr>
            </w:pPr>
            <w:r w:rsidRPr="007B3A50">
              <w:rPr>
                <w:rFonts w:eastAsia="標楷體"/>
                <w:sz w:val="22"/>
                <w:szCs w:val="22"/>
              </w:rPr>
              <w:t>加強農田水利建設計畫主要補助各農田水利會辦理農田水利設施更新改善、推廣節水管路灌溉及現代化管理設施、提升農業灌溉用水有效利用及水質維護等業務；補助各直轄市及縣政府辦理農地重劃及早期農地重劃區農水路更新改善等業務。</w:t>
            </w:r>
          </w:p>
          <w:p w14:paraId="567E49C1" w14:textId="77777777" w:rsidR="005C3D58" w:rsidRPr="007B3A50" w:rsidRDefault="005C3D58" w:rsidP="00E20190">
            <w:pPr>
              <w:numPr>
                <w:ilvl w:val="0"/>
                <w:numId w:val="32"/>
              </w:numPr>
              <w:autoSpaceDE w:val="0"/>
              <w:autoSpaceDN w:val="0"/>
              <w:adjustRightInd w:val="0"/>
              <w:snapToGrid w:val="0"/>
              <w:spacing w:line="340" w:lineRule="atLeast"/>
              <w:jc w:val="both"/>
              <w:rPr>
                <w:rFonts w:eastAsia="標楷體"/>
                <w:sz w:val="22"/>
                <w:szCs w:val="22"/>
              </w:rPr>
            </w:pPr>
            <w:r w:rsidRPr="007B3A50">
              <w:rPr>
                <w:rFonts w:eastAsia="標楷體"/>
                <w:sz w:val="22"/>
                <w:szCs w:val="22"/>
              </w:rPr>
              <w:t>本會持續輔導農田水利會推動小（微）水力發電發展，初步完成潛力場址盤點（共計</w:t>
            </w:r>
            <w:r w:rsidRPr="007B3A50">
              <w:rPr>
                <w:rFonts w:eastAsia="標楷體"/>
                <w:sz w:val="22"/>
                <w:szCs w:val="22"/>
              </w:rPr>
              <w:t>27</w:t>
            </w:r>
            <w:r w:rsidRPr="007B3A50">
              <w:rPr>
                <w:rFonts w:eastAsia="標楷體"/>
                <w:sz w:val="22"/>
                <w:szCs w:val="22"/>
              </w:rPr>
              <w:t>處），並公布於本會農業綠能發展專網，提供電力業者評估合作開發；另研訂輔導農田水利會推動小（微）水力發電試辦計畫，</w:t>
            </w:r>
            <w:r w:rsidRPr="007B3A50">
              <w:rPr>
                <w:rFonts w:eastAsia="標楷體" w:hint="eastAsia"/>
                <w:sz w:val="22"/>
                <w:szCs w:val="22"/>
              </w:rPr>
              <w:t>本會已於</w:t>
            </w:r>
            <w:r w:rsidRPr="007B3A50">
              <w:rPr>
                <w:rFonts w:eastAsia="標楷體" w:hint="eastAsia"/>
                <w:sz w:val="22"/>
                <w:szCs w:val="22"/>
              </w:rPr>
              <w:t>107</w:t>
            </w:r>
            <w:r w:rsidRPr="007B3A50">
              <w:rPr>
                <w:rFonts w:eastAsia="標楷體" w:hint="eastAsia"/>
                <w:sz w:val="22"/>
                <w:szCs w:val="22"/>
              </w:rPr>
              <w:t>年</w:t>
            </w:r>
            <w:r w:rsidRPr="007B3A50">
              <w:rPr>
                <w:rFonts w:eastAsia="標楷體" w:hint="eastAsia"/>
                <w:sz w:val="22"/>
                <w:szCs w:val="22"/>
              </w:rPr>
              <w:t>4</w:t>
            </w:r>
            <w:r w:rsidRPr="007B3A50">
              <w:rPr>
                <w:rFonts w:eastAsia="標楷體" w:hint="eastAsia"/>
                <w:sz w:val="22"/>
                <w:szCs w:val="22"/>
              </w:rPr>
              <w:t>月</w:t>
            </w:r>
            <w:r w:rsidRPr="007B3A50">
              <w:rPr>
                <w:rFonts w:eastAsia="標楷體" w:hint="eastAsia"/>
                <w:sz w:val="22"/>
                <w:szCs w:val="22"/>
              </w:rPr>
              <w:t>19</w:t>
            </w:r>
            <w:r w:rsidRPr="007B3A50">
              <w:rPr>
                <w:rFonts w:eastAsia="標楷體" w:hint="eastAsia"/>
                <w:sz w:val="22"/>
                <w:szCs w:val="22"/>
              </w:rPr>
              <w:t>日及</w:t>
            </w:r>
            <w:r w:rsidRPr="007B3A50">
              <w:rPr>
                <w:rFonts w:eastAsia="標楷體" w:hint="eastAsia"/>
                <w:sz w:val="22"/>
                <w:szCs w:val="22"/>
              </w:rPr>
              <w:t>6</w:t>
            </w:r>
            <w:r w:rsidRPr="007B3A50">
              <w:rPr>
                <w:rFonts w:eastAsia="標楷體" w:hint="eastAsia"/>
                <w:sz w:val="22"/>
                <w:szCs w:val="22"/>
              </w:rPr>
              <w:t>月</w:t>
            </w:r>
            <w:r w:rsidRPr="007B3A50">
              <w:rPr>
                <w:rFonts w:eastAsia="標楷體" w:hint="eastAsia"/>
                <w:sz w:val="22"/>
                <w:szCs w:val="22"/>
              </w:rPr>
              <w:t>15</w:t>
            </w:r>
            <w:r w:rsidRPr="007B3A50">
              <w:rPr>
                <w:rFonts w:eastAsia="標楷體" w:hint="eastAsia"/>
                <w:sz w:val="22"/>
                <w:szCs w:val="22"/>
              </w:rPr>
              <w:t>日召開兩次小水力發電推動會議，</w:t>
            </w:r>
            <w:r w:rsidRPr="007B3A50">
              <w:rPr>
                <w:rFonts w:eastAsia="標楷體"/>
                <w:sz w:val="22"/>
                <w:szCs w:val="22"/>
              </w:rPr>
              <w:t>將透過公私協力合作推動，有效運用農業水資源再生發電，踐行綠能政策。</w:t>
            </w:r>
          </w:p>
          <w:p w14:paraId="45E05272" w14:textId="77777777" w:rsidR="005C3D58" w:rsidRPr="007B3A50" w:rsidRDefault="005C3D58" w:rsidP="00E20190">
            <w:pPr>
              <w:numPr>
                <w:ilvl w:val="0"/>
                <w:numId w:val="32"/>
              </w:numPr>
              <w:autoSpaceDE w:val="0"/>
              <w:autoSpaceDN w:val="0"/>
              <w:adjustRightInd w:val="0"/>
              <w:snapToGrid w:val="0"/>
              <w:spacing w:line="340" w:lineRule="atLeast"/>
              <w:jc w:val="both"/>
              <w:rPr>
                <w:rFonts w:eastAsia="標楷體"/>
                <w:sz w:val="22"/>
                <w:szCs w:val="22"/>
              </w:rPr>
            </w:pPr>
            <w:r w:rsidRPr="007B3A50">
              <w:rPr>
                <w:rFonts w:eastAsia="標楷體"/>
                <w:sz w:val="22"/>
                <w:szCs w:val="22"/>
              </w:rPr>
              <w:t>各農田水利會配合政府綠能政策推動都相當積極，惟因各會農田水利設施之立地條件並不相同，其小（微）水力發電之潛力亦不一樣，本會將以試辦成果加以彙整後，再予研議作為往後給予補助之重要參考指標。</w:t>
            </w:r>
          </w:p>
        </w:tc>
      </w:tr>
      <w:tr w:rsidR="005C3D58" w:rsidRPr="007B3A50" w14:paraId="1ADD95C6" w14:textId="77777777" w:rsidTr="005C3D58">
        <w:tblPrEx>
          <w:tblCellMar>
            <w:top w:w="0" w:type="dxa"/>
            <w:bottom w:w="0" w:type="dxa"/>
          </w:tblCellMar>
        </w:tblPrEx>
        <w:tc>
          <w:tcPr>
            <w:tcW w:w="564" w:type="dxa"/>
            <w:shd w:val="clear" w:color="auto" w:fill="auto"/>
          </w:tcPr>
          <w:p w14:paraId="0DD2E786" w14:textId="77777777" w:rsidR="005C3D58" w:rsidRPr="007B3A50" w:rsidRDefault="005C3D58" w:rsidP="00E20190">
            <w:pPr>
              <w:adjustRightInd w:val="0"/>
              <w:snapToGrid w:val="0"/>
              <w:spacing w:line="340" w:lineRule="atLeast"/>
              <w:jc w:val="both"/>
              <w:rPr>
                <w:rFonts w:eastAsia="標楷體"/>
                <w:w w:val="55"/>
                <w:kern w:val="0"/>
                <w:sz w:val="22"/>
                <w:szCs w:val="22"/>
              </w:rPr>
            </w:pPr>
            <w:r w:rsidRPr="007B3A50">
              <w:rPr>
                <w:rFonts w:eastAsia="標楷體"/>
                <w:w w:val="55"/>
                <w:kern w:val="0"/>
                <w:sz w:val="22"/>
                <w:szCs w:val="22"/>
              </w:rPr>
              <w:t>(</w:t>
            </w:r>
            <w:r w:rsidRPr="007B3A50">
              <w:rPr>
                <w:rFonts w:eastAsia="標楷體"/>
                <w:w w:val="55"/>
                <w:kern w:val="0"/>
                <w:sz w:val="22"/>
                <w:szCs w:val="22"/>
              </w:rPr>
              <w:t>二十七</w:t>
            </w:r>
            <w:r w:rsidRPr="007B3A50">
              <w:rPr>
                <w:rFonts w:eastAsia="標楷體"/>
                <w:w w:val="55"/>
                <w:kern w:val="0"/>
                <w:sz w:val="22"/>
                <w:szCs w:val="22"/>
              </w:rPr>
              <w:t>)</w:t>
            </w:r>
          </w:p>
        </w:tc>
        <w:tc>
          <w:tcPr>
            <w:tcW w:w="4133" w:type="dxa"/>
            <w:shd w:val="clear" w:color="auto" w:fill="auto"/>
          </w:tcPr>
          <w:p w14:paraId="6F08A6A4"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r w:rsidRPr="007B3A50">
              <w:rPr>
                <w:rFonts w:eastAsia="標楷體"/>
                <w:kern w:val="0"/>
                <w:sz w:val="22"/>
                <w:szCs w:val="22"/>
              </w:rPr>
              <w:t>台灣農業人口</w:t>
            </w:r>
            <w:r w:rsidRPr="007B3A50">
              <w:rPr>
                <w:rFonts w:eastAsia="標楷體"/>
                <w:kern w:val="0"/>
                <w:sz w:val="22"/>
                <w:szCs w:val="22"/>
              </w:rPr>
              <w:t>55.5</w:t>
            </w:r>
            <w:r w:rsidRPr="007B3A50">
              <w:rPr>
                <w:rFonts w:eastAsia="標楷體"/>
                <w:kern w:val="0"/>
                <w:sz w:val="22"/>
                <w:szCs w:val="22"/>
              </w:rPr>
              <w:t>萬人、農民平均年齡高達</w:t>
            </w:r>
            <w:r w:rsidRPr="007B3A50">
              <w:rPr>
                <w:rFonts w:eastAsia="標楷體"/>
                <w:kern w:val="0"/>
                <w:sz w:val="22"/>
                <w:szCs w:val="22"/>
              </w:rPr>
              <w:t>62</w:t>
            </w:r>
            <w:r w:rsidRPr="007B3A50">
              <w:rPr>
                <w:rFonts w:eastAsia="標楷體"/>
                <w:kern w:val="0"/>
                <w:sz w:val="22"/>
                <w:szCs w:val="22"/>
              </w:rPr>
              <w:t>歲，農村勞動力不足問題嚴重。日本農村的高齡和凋零速度遠在台灣之上，也因此，近年日本除了積極輔導年輕人投入農業之外，更把主力放在「省力化器械」上。台灣目前常常進口其他國家的自動化機械農機具來使用，而較少國人自行研發量產上市的省工農機具。以台灣工業的實力來設計研發農機具並不會輸國外，只是台灣長期偏重工業發展，讓台灣農業只能停留在勞動力密集的階段。鑑於農委會無專責承辦農機業務單位，僅由農糧署來進行規劃與推動，且偏重補助作業，忽略研究省工農機具發展。爰要求農委會整合台灣的研發及工業製造的技術，運用科技帶著有別於傳統社會的知識以及觀念重新投入在農業產業當中，發展省力化農機械，解決農村勞動力不足問題。</w:t>
            </w:r>
          </w:p>
        </w:tc>
        <w:tc>
          <w:tcPr>
            <w:tcW w:w="5267" w:type="dxa"/>
            <w:shd w:val="clear" w:color="auto" w:fill="auto"/>
          </w:tcPr>
          <w:p w14:paraId="39EDCCCD" w14:textId="77777777" w:rsidR="005C3D58" w:rsidRPr="007B3A50" w:rsidRDefault="005C3D58" w:rsidP="00E20190">
            <w:pPr>
              <w:numPr>
                <w:ilvl w:val="0"/>
                <w:numId w:val="11"/>
              </w:numPr>
              <w:adjustRightInd w:val="0"/>
              <w:snapToGrid w:val="0"/>
              <w:spacing w:line="340" w:lineRule="atLeast"/>
              <w:jc w:val="both"/>
              <w:rPr>
                <w:rFonts w:eastAsia="標楷體"/>
                <w:sz w:val="22"/>
                <w:szCs w:val="22"/>
              </w:rPr>
            </w:pPr>
            <w:r w:rsidRPr="007B3A50">
              <w:rPr>
                <w:rFonts w:eastAsia="標楷體"/>
                <w:sz w:val="22"/>
                <w:szCs w:val="22"/>
              </w:rPr>
              <w:t>本會近年來為解決農業缺工問題，業經產業主管機關及推動小組盤點，積極投入各項科技研發資源支持農業機械相關研發，農機研發相關經費</w:t>
            </w:r>
            <w:r w:rsidRPr="007B3A50">
              <w:rPr>
                <w:rFonts w:eastAsia="標楷體"/>
                <w:sz w:val="22"/>
                <w:szCs w:val="22"/>
              </w:rPr>
              <w:t>103</w:t>
            </w:r>
            <w:r w:rsidRPr="007B3A50">
              <w:rPr>
                <w:rFonts w:eastAsia="標楷體"/>
                <w:sz w:val="22"/>
                <w:szCs w:val="22"/>
              </w:rPr>
              <w:t>年度計約</w:t>
            </w:r>
            <w:r w:rsidRPr="007B3A50">
              <w:rPr>
                <w:rFonts w:eastAsia="標楷體"/>
                <w:sz w:val="22"/>
                <w:szCs w:val="22"/>
              </w:rPr>
              <w:t>31,293</w:t>
            </w:r>
            <w:r w:rsidRPr="007B3A50">
              <w:rPr>
                <w:rFonts w:eastAsia="標楷體"/>
                <w:sz w:val="22"/>
                <w:szCs w:val="22"/>
              </w:rPr>
              <w:t>千元，</w:t>
            </w:r>
            <w:r w:rsidRPr="007B3A50">
              <w:rPr>
                <w:rFonts w:eastAsia="標楷體"/>
                <w:sz w:val="22"/>
                <w:szCs w:val="22"/>
              </w:rPr>
              <w:t>104</w:t>
            </w:r>
            <w:r w:rsidRPr="007B3A50">
              <w:rPr>
                <w:rFonts w:eastAsia="標楷體"/>
                <w:sz w:val="22"/>
                <w:szCs w:val="22"/>
              </w:rPr>
              <w:t>年度起本會業積極投入各類別計畫進行研發，並投入專案計畫經費支持，計畫總經費約達</w:t>
            </w:r>
            <w:r w:rsidRPr="007B3A50">
              <w:rPr>
                <w:rFonts w:eastAsia="標楷體"/>
                <w:sz w:val="22"/>
                <w:szCs w:val="22"/>
              </w:rPr>
              <w:t>73,956</w:t>
            </w:r>
            <w:r w:rsidRPr="007B3A50">
              <w:rPr>
                <w:rFonts w:eastAsia="標楷體"/>
                <w:sz w:val="22"/>
                <w:szCs w:val="22"/>
              </w:rPr>
              <w:t>千元，</w:t>
            </w:r>
            <w:r w:rsidRPr="007B3A50">
              <w:rPr>
                <w:rFonts w:eastAsia="標楷體"/>
                <w:sz w:val="22"/>
                <w:szCs w:val="22"/>
              </w:rPr>
              <w:t>105</w:t>
            </w:r>
            <w:r w:rsidRPr="007B3A50">
              <w:rPr>
                <w:rFonts w:eastAsia="標楷體"/>
                <w:sz w:val="22"/>
                <w:szCs w:val="22"/>
              </w:rPr>
              <w:t>年度維持約</w:t>
            </w:r>
            <w:r w:rsidRPr="007B3A50">
              <w:rPr>
                <w:rFonts w:eastAsia="標楷體"/>
                <w:sz w:val="22"/>
                <w:szCs w:val="22"/>
              </w:rPr>
              <w:t>65,988</w:t>
            </w:r>
            <w:r w:rsidRPr="007B3A50">
              <w:rPr>
                <w:rFonts w:eastAsia="標楷體"/>
                <w:sz w:val="22"/>
                <w:szCs w:val="22"/>
              </w:rPr>
              <w:t>千元，</w:t>
            </w:r>
            <w:r w:rsidRPr="007B3A50">
              <w:rPr>
                <w:rFonts w:eastAsia="標楷體"/>
                <w:sz w:val="22"/>
                <w:szCs w:val="22"/>
              </w:rPr>
              <w:t>106</w:t>
            </w:r>
            <w:r w:rsidRPr="007B3A50">
              <w:rPr>
                <w:rFonts w:eastAsia="標楷體" w:hint="eastAsia"/>
                <w:sz w:val="22"/>
                <w:szCs w:val="22"/>
              </w:rPr>
              <w:t>及</w:t>
            </w:r>
            <w:r w:rsidRPr="007B3A50">
              <w:rPr>
                <w:rFonts w:eastAsia="標楷體" w:hint="eastAsia"/>
                <w:sz w:val="22"/>
                <w:szCs w:val="22"/>
              </w:rPr>
              <w:t>107</w:t>
            </w:r>
            <w:r w:rsidRPr="007B3A50">
              <w:rPr>
                <w:rFonts w:eastAsia="標楷體"/>
                <w:sz w:val="22"/>
                <w:szCs w:val="22"/>
              </w:rPr>
              <w:t>年度</w:t>
            </w:r>
            <w:r w:rsidRPr="007B3A50">
              <w:rPr>
                <w:rFonts w:eastAsia="標楷體" w:hint="eastAsia"/>
                <w:sz w:val="22"/>
                <w:szCs w:val="22"/>
              </w:rPr>
              <w:t>續</w:t>
            </w:r>
            <w:r w:rsidRPr="007B3A50">
              <w:rPr>
                <w:rFonts w:eastAsia="標楷體"/>
                <w:sz w:val="22"/>
                <w:szCs w:val="22"/>
              </w:rPr>
              <w:t>維持各類別計畫資源投入，並新增旗艦與新興政策額度計畫，總經費</w:t>
            </w:r>
            <w:r w:rsidRPr="007B3A50">
              <w:rPr>
                <w:rFonts w:eastAsia="標楷體" w:hint="eastAsia"/>
                <w:sz w:val="22"/>
                <w:szCs w:val="22"/>
              </w:rPr>
              <w:t>分別</w:t>
            </w:r>
            <w:r w:rsidRPr="007B3A50">
              <w:rPr>
                <w:rFonts w:eastAsia="標楷體"/>
                <w:sz w:val="22"/>
                <w:szCs w:val="22"/>
              </w:rPr>
              <w:t>達</w:t>
            </w:r>
            <w:r w:rsidRPr="007B3A50">
              <w:rPr>
                <w:rFonts w:eastAsia="標楷體"/>
                <w:sz w:val="22"/>
                <w:szCs w:val="22"/>
              </w:rPr>
              <w:t>237,630</w:t>
            </w:r>
            <w:r w:rsidRPr="007B3A50">
              <w:rPr>
                <w:rFonts w:eastAsia="標楷體"/>
                <w:sz w:val="22"/>
                <w:szCs w:val="22"/>
              </w:rPr>
              <w:t>千元</w:t>
            </w:r>
            <w:r w:rsidRPr="007B3A50">
              <w:rPr>
                <w:rFonts w:eastAsia="標楷體" w:hint="eastAsia"/>
                <w:sz w:val="22"/>
                <w:szCs w:val="22"/>
              </w:rPr>
              <w:t>及</w:t>
            </w:r>
            <w:r w:rsidRPr="007B3A50">
              <w:rPr>
                <w:rFonts w:eastAsia="標楷體"/>
                <w:sz w:val="22"/>
                <w:szCs w:val="22"/>
              </w:rPr>
              <w:t>239,127</w:t>
            </w:r>
            <w:r w:rsidRPr="007B3A50">
              <w:rPr>
                <w:rFonts w:eastAsia="標楷體" w:hint="eastAsia"/>
                <w:sz w:val="22"/>
                <w:szCs w:val="22"/>
              </w:rPr>
              <w:t>千元</w:t>
            </w:r>
            <w:r w:rsidRPr="007B3A50">
              <w:rPr>
                <w:rFonts w:eastAsia="標楷體"/>
                <w:sz w:val="22"/>
                <w:szCs w:val="22"/>
              </w:rPr>
              <w:t>。</w:t>
            </w:r>
          </w:p>
          <w:p w14:paraId="72D6AB9D" w14:textId="77777777" w:rsidR="005C3D58" w:rsidRPr="007B3A50" w:rsidRDefault="005C3D58" w:rsidP="00E20190">
            <w:pPr>
              <w:numPr>
                <w:ilvl w:val="0"/>
                <w:numId w:val="11"/>
              </w:numPr>
              <w:adjustRightInd w:val="0"/>
              <w:snapToGrid w:val="0"/>
              <w:spacing w:line="340" w:lineRule="atLeast"/>
              <w:jc w:val="both"/>
              <w:rPr>
                <w:rFonts w:eastAsia="標楷體"/>
                <w:sz w:val="22"/>
                <w:szCs w:val="22"/>
              </w:rPr>
            </w:pPr>
            <w:r w:rsidRPr="007B3A50">
              <w:rPr>
                <w:rFonts w:eastAsia="標楷體"/>
                <w:sz w:val="22"/>
                <w:szCs w:val="22"/>
              </w:rPr>
              <w:t>為因應農業缺工等課題，本會於</w:t>
            </w:r>
            <w:r w:rsidRPr="007B3A50">
              <w:rPr>
                <w:rFonts w:eastAsia="標楷體"/>
                <w:sz w:val="22"/>
                <w:szCs w:val="22"/>
              </w:rPr>
              <w:t>105</w:t>
            </w:r>
            <w:r w:rsidRPr="007B3A50">
              <w:rPr>
                <w:rFonts w:eastAsia="標楷體" w:hint="eastAsia"/>
                <w:sz w:val="22"/>
                <w:szCs w:val="22"/>
              </w:rPr>
              <w:t>年起陸續</w:t>
            </w:r>
            <w:r w:rsidRPr="007B3A50">
              <w:rPr>
                <w:rFonts w:eastAsia="標楷體"/>
                <w:sz w:val="22"/>
                <w:szCs w:val="22"/>
              </w:rPr>
              <w:t>盤點農糧作物迫切所需研製農機具，包括芋頭移植、收穫機械等</w:t>
            </w:r>
            <w:r w:rsidRPr="007B3A50">
              <w:rPr>
                <w:rFonts w:eastAsia="標楷體"/>
                <w:sz w:val="22"/>
                <w:szCs w:val="22"/>
              </w:rPr>
              <w:t>26</w:t>
            </w:r>
            <w:r w:rsidRPr="007B3A50">
              <w:rPr>
                <w:rFonts w:eastAsia="標楷體"/>
                <w:sz w:val="22"/>
                <w:szCs w:val="22"/>
              </w:rPr>
              <w:t>種作物</w:t>
            </w:r>
            <w:r w:rsidRPr="007B3A50">
              <w:rPr>
                <w:rFonts w:eastAsia="標楷體"/>
                <w:sz w:val="22"/>
                <w:szCs w:val="22"/>
              </w:rPr>
              <w:t>42</w:t>
            </w:r>
            <w:r w:rsidRPr="007B3A50">
              <w:rPr>
                <w:rFonts w:eastAsia="標楷體"/>
                <w:sz w:val="22"/>
                <w:szCs w:val="22"/>
              </w:rPr>
              <w:t>項農機具，將續由本會各試驗改良場所及各學研單位納入研發。</w:t>
            </w:r>
          </w:p>
          <w:p w14:paraId="30828964" w14:textId="77777777" w:rsidR="005C3D58" w:rsidRPr="007B3A50" w:rsidRDefault="005C3D58" w:rsidP="00E20190">
            <w:pPr>
              <w:numPr>
                <w:ilvl w:val="0"/>
                <w:numId w:val="11"/>
              </w:numPr>
              <w:adjustRightInd w:val="0"/>
              <w:snapToGrid w:val="0"/>
              <w:spacing w:line="340" w:lineRule="atLeast"/>
              <w:jc w:val="both"/>
              <w:rPr>
                <w:rFonts w:eastAsia="標楷體"/>
                <w:sz w:val="22"/>
                <w:szCs w:val="22"/>
              </w:rPr>
            </w:pPr>
            <w:r w:rsidRPr="007B3A50">
              <w:rPr>
                <w:rFonts w:eastAsia="標楷體"/>
                <w:sz w:val="22"/>
                <w:szCs w:val="22"/>
              </w:rPr>
              <w:t>本會與經濟部工業局研議開發一貫化蔬果選別機、無人噴藥、輕量化省工農機等，期望借重工業界影像辨識、資通訊、精密機械等專業技術及商品開發能力，透過智慧化、自動化機械開發紓緩農業缺工問題。</w:t>
            </w:r>
          </w:p>
        </w:tc>
      </w:tr>
      <w:tr w:rsidR="005C3D58" w:rsidRPr="007B3A50" w14:paraId="5E51B73C" w14:textId="77777777" w:rsidTr="005C3D58">
        <w:tblPrEx>
          <w:tblCellMar>
            <w:top w:w="0" w:type="dxa"/>
            <w:bottom w:w="0" w:type="dxa"/>
          </w:tblCellMar>
        </w:tblPrEx>
        <w:tc>
          <w:tcPr>
            <w:tcW w:w="564" w:type="dxa"/>
            <w:shd w:val="clear" w:color="auto" w:fill="auto"/>
          </w:tcPr>
          <w:p w14:paraId="41C79B9B" w14:textId="77777777" w:rsidR="005C3D58" w:rsidRPr="007B3A50" w:rsidRDefault="005C3D58" w:rsidP="00E20190">
            <w:pPr>
              <w:adjustRightInd w:val="0"/>
              <w:snapToGrid w:val="0"/>
              <w:spacing w:line="340" w:lineRule="atLeast"/>
              <w:jc w:val="both"/>
              <w:rPr>
                <w:rFonts w:eastAsia="標楷體"/>
                <w:w w:val="55"/>
                <w:kern w:val="0"/>
                <w:sz w:val="22"/>
                <w:szCs w:val="22"/>
              </w:rPr>
            </w:pPr>
            <w:r w:rsidRPr="007B3A50">
              <w:rPr>
                <w:rFonts w:eastAsia="標楷體"/>
                <w:w w:val="55"/>
                <w:kern w:val="0"/>
                <w:sz w:val="22"/>
                <w:szCs w:val="22"/>
              </w:rPr>
              <w:t>(</w:t>
            </w:r>
            <w:r w:rsidRPr="007B3A50">
              <w:rPr>
                <w:rFonts w:eastAsia="標楷體"/>
                <w:w w:val="55"/>
                <w:kern w:val="0"/>
                <w:sz w:val="22"/>
                <w:szCs w:val="22"/>
              </w:rPr>
              <w:t>二十八</w:t>
            </w:r>
            <w:r w:rsidRPr="007B3A50">
              <w:rPr>
                <w:rFonts w:eastAsia="標楷體"/>
                <w:w w:val="55"/>
                <w:kern w:val="0"/>
                <w:sz w:val="22"/>
                <w:szCs w:val="22"/>
              </w:rPr>
              <w:t>)</w:t>
            </w:r>
          </w:p>
        </w:tc>
        <w:tc>
          <w:tcPr>
            <w:tcW w:w="4133" w:type="dxa"/>
            <w:shd w:val="clear" w:color="auto" w:fill="auto"/>
          </w:tcPr>
          <w:p w14:paraId="21A95883"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r w:rsidRPr="007B3A50">
              <w:rPr>
                <w:rFonts w:eastAsia="標楷體"/>
                <w:kern w:val="0"/>
                <w:sz w:val="22"/>
                <w:szCs w:val="22"/>
              </w:rPr>
              <w:t>107</w:t>
            </w:r>
            <w:r w:rsidRPr="007B3A50">
              <w:rPr>
                <w:rFonts w:eastAsia="標楷體"/>
                <w:kern w:val="0"/>
                <w:sz w:val="22"/>
                <w:szCs w:val="22"/>
              </w:rPr>
              <w:t>年度農委會主管財團法人預算案送立法院審查計有</w:t>
            </w:r>
            <w:r w:rsidRPr="007B3A50">
              <w:rPr>
                <w:rFonts w:eastAsia="標楷體"/>
                <w:kern w:val="0"/>
                <w:sz w:val="22"/>
                <w:szCs w:val="22"/>
              </w:rPr>
              <w:t>25</w:t>
            </w:r>
            <w:r w:rsidRPr="007B3A50">
              <w:rPr>
                <w:rFonts w:eastAsia="標楷體"/>
                <w:kern w:val="0"/>
                <w:sz w:val="22"/>
                <w:szCs w:val="22"/>
              </w:rPr>
              <w:t>家，部分法人年度收支金額不到千萬元、員工人數少於</w:t>
            </w:r>
            <w:r w:rsidRPr="007B3A50">
              <w:rPr>
                <w:rFonts w:eastAsia="標楷體"/>
                <w:kern w:val="0"/>
                <w:sz w:val="22"/>
                <w:szCs w:val="22"/>
              </w:rPr>
              <w:t>5</w:t>
            </w:r>
            <w:r w:rsidRPr="007B3A50">
              <w:rPr>
                <w:rFonts w:eastAsia="標楷體"/>
                <w:kern w:val="0"/>
                <w:sz w:val="22"/>
                <w:szCs w:val="22"/>
              </w:rPr>
              <w:t>人，及董事連任次數過多之治理質疑，檢視農委會主管財團法人</w:t>
            </w:r>
            <w:r w:rsidRPr="007B3A50">
              <w:rPr>
                <w:rFonts w:eastAsia="標楷體"/>
                <w:kern w:val="0"/>
                <w:sz w:val="22"/>
                <w:szCs w:val="22"/>
              </w:rPr>
              <w:t>107</w:t>
            </w:r>
            <w:r w:rsidRPr="007B3A50">
              <w:rPr>
                <w:rFonts w:eastAsia="標楷體"/>
                <w:kern w:val="0"/>
                <w:sz w:val="22"/>
                <w:szCs w:val="22"/>
              </w:rPr>
              <w:t>年度收支及營運規模情形。</w:t>
            </w:r>
            <w:r w:rsidRPr="007B3A50">
              <w:rPr>
                <w:rFonts w:eastAsia="標楷體"/>
                <w:kern w:val="0"/>
                <w:sz w:val="22"/>
                <w:szCs w:val="22"/>
              </w:rPr>
              <w:t>1.</w:t>
            </w:r>
            <w:r w:rsidRPr="007B3A50">
              <w:rPr>
                <w:rFonts w:eastAsia="標楷體"/>
                <w:kern w:val="0"/>
                <w:sz w:val="22"/>
                <w:szCs w:val="22"/>
              </w:rPr>
              <w:t>年度收支金額低於千萬元計有</w:t>
            </w:r>
            <w:r w:rsidRPr="007B3A50">
              <w:rPr>
                <w:rFonts w:eastAsia="標楷體"/>
                <w:kern w:val="0"/>
                <w:sz w:val="22"/>
                <w:szCs w:val="22"/>
              </w:rPr>
              <w:t>6</w:t>
            </w:r>
            <w:r w:rsidRPr="007B3A50">
              <w:rPr>
                <w:rFonts w:eastAsia="標楷體"/>
                <w:kern w:val="0"/>
                <w:sz w:val="22"/>
                <w:szCs w:val="22"/>
              </w:rPr>
              <w:t>家法人，包括財團法人台灣地區遠洋魷魚類產銷發展基金會、財團法人台灣區遠洋鮪魚類產銷發展基金會、財團法人台灣區鰻魚發展基金會、財團法人維謙基金會、財團法人台灣區蠶業發展基金會及財團法人臺灣兩岸漁業合作發展基金會。洽詢表示，台灣區遠洋鮪魚類產銷發展基金會及台灣地區遠洋魷魚類產銷發展基金會將朝解散或整併規劃進行，其它則尚無規劃。</w:t>
            </w:r>
            <w:r w:rsidRPr="007B3A50">
              <w:rPr>
                <w:rFonts w:eastAsia="標楷體"/>
                <w:kern w:val="0"/>
                <w:sz w:val="22"/>
                <w:szCs w:val="22"/>
              </w:rPr>
              <w:t>2.</w:t>
            </w:r>
            <w:r w:rsidRPr="007B3A50">
              <w:rPr>
                <w:rFonts w:eastAsia="標楷體"/>
                <w:kern w:val="0"/>
                <w:sz w:val="22"/>
                <w:szCs w:val="22"/>
              </w:rPr>
              <w:t>上開法人除「財團法人臺灣兩岸漁業合作發展基金會」之外，其餘</w:t>
            </w:r>
            <w:r w:rsidRPr="007B3A50">
              <w:rPr>
                <w:rFonts w:eastAsia="標楷體"/>
                <w:kern w:val="0"/>
                <w:sz w:val="22"/>
                <w:szCs w:val="22"/>
              </w:rPr>
              <w:t>5</w:t>
            </w:r>
            <w:r w:rsidRPr="007B3A50">
              <w:rPr>
                <w:rFonts w:eastAsia="標楷體"/>
                <w:kern w:val="0"/>
                <w:sz w:val="22"/>
                <w:szCs w:val="22"/>
              </w:rPr>
              <w:t>家法人員工人數皆低於</w:t>
            </w:r>
            <w:r w:rsidRPr="007B3A50">
              <w:rPr>
                <w:rFonts w:eastAsia="標楷體"/>
                <w:kern w:val="0"/>
                <w:sz w:val="22"/>
                <w:szCs w:val="22"/>
              </w:rPr>
              <w:t>5</w:t>
            </w:r>
            <w:r w:rsidRPr="007B3A50">
              <w:rPr>
                <w:rFonts w:eastAsia="標楷體"/>
                <w:kern w:val="0"/>
                <w:sz w:val="22"/>
                <w:szCs w:val="22"/>
              </w:rPr>
              <w:t>人，營運規模甚微；其中「財團法人台灣區蠶業發展基金會」於</w:t>
            </w:r>
            <w:r w:rsidRPr="007B3A50">
              <w:rPr>
                <w:rFonts w:eastAsia="標楷體"/>
                <w:kern w:val="0"/>
                <w:sz w:val="22"/>
                <w:szCs w:val="22"/>
              </w:rPr>
              <w:t xml:space="preserve">69 </w:t>
            </w:r>
            <w:r w:rsidRPr="007B3A50">
              <w:rPr>
                <w:rFonts w:eastAsia="標楷體"/>
                <w:kern w:val="0"/>
                <w:sz w:val="22"/>
                <w:szCs w:val="22"/>
              </w:rPr>
              <w:t>年成立，對照當今時空背景亦已不同，每年度業務收支僅能勉強打平或入不敷出。</w:t>
            </w:r>
            <w:r w:rsidRPr="007B3A50">
              <w:rPr>
                <w:rFonts w:eastAsia="標楷體"/>
                <w:kern w:val="0"/>
                <w:sz w:val="22"/>
                <w:szCs w:val="22"/>
              </w:rPr>
              <w:t>3.</w:t>
            </w:r>
            <w:r w:rsidRPr="007B3A50">
              <w:rPr>
                <w:rFonts w:eastAsia="標楷體"/>
                <w:kern w:val="0"/>
                <w:sz w:val="22"/>
                <w:szCs w:val="22"/>
              </w:rPr>
              <w:t>「財團法人維謙基金會」</w:t>
            </w:r>
            <w:r w:rsidRPr="007B3A50">
              <w:rPr>
                <w:rFonts w:eastAsia="標楷體"/>
                <w:kern w:val="0"/>
                <w:sz w:val="22"/>
                <w:szCs w:val="22"/>
              </w:rPr>
              <w:t>107</w:t>
            </w:r>
            <w:r w:rsidRPr="007B3A50">
              <w:rPr>
                <w:rFonts w:eastAsia="標楷體"/>
                <w:kern w:val="0"/>
                <w:sz w:val="22"/>
                <w:szCs w:val="22"/>
              </w:rPr>
              <w:t>年度收支金額較</w:t>
            </w:r>
            <w:r w:rsidRPr="007B3A50">
              <w:rPr>
                <w:rFonts w:eastAsia="標楷體"/>
                <w:kern w:val="0"/>
                <w:sz w:val="22"/>
                <w:szCs w:val="22"/>
              </w:rPr>
              <w:t>106</w:t>
            </w:r>
            <w:r w:rsidRPr="007B3A50">
              <w:rPr>
                <w:rFonts w:eastAsia="標楷體"/>
                <w:kern w:val="0"/>
                <w:sz w:val="22"/>
                <w:szCs w:val="22"/>
              </w:rPr>
              <w:t>年度減少</w:t>
            </w:r>
            <w:r w:rsidRPr="007B3A50">
              <w:rPr>
                <w:rFonts w:eastAsia="標楷體"/>
                <w:kern w:val="0"/>
                <w:sz w:val="22"/>
                <w:szCs w:val="22"/>
              </w:rPr>
              <w:t>1</w:t>
            </w:r>
            <w:r w:rsidRPr="007B3A50">
              <w:rPr>
                <w:rFonts w:eastAsia="標楷體"/>
                <w:kern w:val="0"/>
                <w:sz w:val="22"/>
                <w:szCs w:val="22"/>
              </w:rPr>
              <w:t>成以上，收入幾乎僅有基金孳息；又該基金會為政府捐助</w:t>
            </w:r>
            <w:r w:rsidRPr="007B3A50">
              <w:rPr>
                <w:rFonts w:eastAsia="標楷體"/>
                <w:kern w:val="0"/>
                <w:sz w:val="22"/>
                <w:szCs w:val="22"/>
              </w:rPr>
              <w:t>100%</w:t>
            </w:r>
            <w:r w:rsidRPr="007B3A50">
              <w:rPr>
                <w:rFonts w:eastAsia="標楷體"/>
                <w:kern w:val="0"/>
                <w:sz w:val="22"/>
                <w:szCs w:val="22"/>
              </w:rPr>
              <w:t>法人，董事</w:t>
            </w:r>
            <w:r w:rsidRPr="007B3A50">
              <w:rPr>
                <w:rFonts w:eastAsia="標楷體"/>
                <w:kern w:val="0"/>
                <w:sz w:val="22"/>
                <w:szCs w:val="22"/>
              </w:rPr>
              <w:t xml:space="preserve">11 </w:t>
            </w:r>
            <w:r w:rsidRPr="007B3A50">
              <w:rPr>
                <w:rFonts w:eastAsia="標楷體"/>
                <w:kern w:val="0"/>
                <w:sz w:val="22"/>
                <w:szCs w:val="22"/>
              </w:rPr>
              <w:t>席，連任</w:t>
            </w:r>
            <w:r w:rsidRPr="007B3A50">
              <w:rPr>
                <w:rFonts w:eastAsia="標楷體"/>
                <w:kern w:val="0"/>
                <w:sz w:val="22"/>
                <w:szCs w:val="22"/>
              </w:rPr>
              <w:t>3</w:t>
            </w:r>
            <w:r w:rsidRPr="007B3A50">
              <w:rPr>
                <w:rFonts w:eastAsia="標楷體"/>
                <w:kern w:val="0"/>
                <w:sz w:val="22"/>
                <w:szCs w:val="22"/>
              </w:rPr>
              <w:t>次以上計有</w:t>
            </w:r>
            <w:r w:rsidRPr="007B3A50">
              <w:rPr>
                <w:rFonts w:eastAsia="標楷體"/>
                <w:kern w:val="0"/>
                <w:sz w:val="22"/>
                <w:szCs w:val="22"/>
              </w:rPr>
              <w:t>6</w:t>
            </w:r>
            <w:r w:rsidRPr="007B3A50">
              <w:rPr>
                <w:rFonts w:eastAsia="標楷體"/>
                <w:kern w:val="0"/>
                <w:sz w:val="22"/>
                <w:szCs w:val="22"/>
              </w:rPr>
              <w:t>人，超過一半，亦引發法人治理效能弱化之質疑。綜上，請農委會於兩個月內，向立法院經濟委員會提交專案報告，說明法人之監督管理及退場規劃，俾免徒增監理成本。</w:t>
            </w:r>
          </w:p>
        </w:tc>
        <w:tc>
          <w:tcPr>
            <w:tcW w:w="5267" w:type="dxa"/>
            <w:shd w:val="clear" w:color="auto" w:fill="auto"/>
          </w:tcPr>
          <w:p w14:paraId="78B54CD6" w14:textId="77777777" w:rsidR="005C3D58" w:rsidRPr="007B3A50" w:rsidRDefault="005C3D58" w:rsidP="00E20190">
            <w:pPr>
              <w:adjustRightInd w:val="0"/>
              <w:snapToGrid w:val="0"/>
              <w:spacing w:line="340" w:lineRule="atLeast"/>
              <w:jc w:val="both"/>
              <w:rPr>
                <w:rFonts w:eastAsia="標楷體"/>
                <w:sz w:val="22"/>
                <w:szCs w:val="22"/>
              </w:rPr>
            </w:pPr>
            <w:r w:rsidRPr="007B3A50">
              <w:rPr>
                <w:rFonts w:eastAsia="標楷體" w:hint="eastAsia"/>
                <w:sz w:val="22"/>
                <w:szCs w:val="22"/>
              </w:rPr>
              <w:t>本項決議業以</w:t>
            </w:r>
            <w:r w:rsidRPr="007B3A50">
              <w:rPr>
                <w:rFonts w:eastAsia="標楷體"/>
                <w:kern w:val="0"/>
                <w:sz w:val="22"/>
                <w:szCs w:val="22"/>
              </w:rPr>
              <w:t>107</w:t>
            </w:r>
            <w:r w:rsidRPr="007B3A50">
              <w:rPr>
                <w:rFonts w:eastAsia="標楷體"/>
                <w:kern w:val="0"/>
                <w:sz w:val="22"/>
                <w:szCs w:val="22"/>
              </w:rPr>
              <w:t>年</w:t>
            </w:r>
            <w:r w:rsidRPr="007B3A50">
              <w:rPr>
                <w:rFonts w:eastAsia="標楷體"/>
                <w:kern w:val="0"/>
                <w:sz w:val="22"/>
                <w:szCs w:val="22"/>
              </w:rPr>
              <w:t>3</w:t>
            </w:r>
            <w:r w:rsidRPr="007B3A50">
              <w:rPr>
                <w:rFonts w:eastAsia="標楷體"/>
                <w:kern w:val="0"/>
                <w:sz w:val="22"/>
                <w:szCs w:val="22"/>
              </w:rPr>
              <w:t>月</w:t>
            </w:r>
            <w:r w:rsidRPr="007B3A50">
              <w:rPr>
                <w:rFonts w:eastAsia="標楷體"/>
                <w:kern w:val="0"/>
                <w:sz w:val="22"/>
                <w:szCs w:val="22"/>
              </w:rPr>
              <w:t>30</w:t>
            </w:r>
            <w:r w:rsidRPr="007B3A50">
              <w:rPr>
                <w:rFonts w:eastAsia="標楷體" w:hint="eastAsia"/>
                <w:kern w:val="0"/>
                <w:sz w:val="22"/>
                <w:szCs w:val="22"/>
              </w:rPr>
              <w:t>日</w:t>
            </w:r>
            <w:r w:rsidRPr="007B3A50">
              <w:rPr>
                <w:rFonts w:eastAsia="標楷體"/>
                <w:kern w:val="0"/>
                <w:sz w:val="22"/>
                <w:szCs w:val="22"/>
              </w:rPr>
              <w:t>農輔字第</w:t>
            </w:r>
            <w:r w:rsidRPr="007B3A50">
              <w:rPr>
                <w:rFonts w:eastAsia="標楷體"/>
                <w:kern w:val="0"/>
                <w:sz w:val="22"/>
                <w:szCs w:val="22"/>
              </w:rPr>
              <w:t>1070022372</w:t>
            </w:r>
            <w:r w:rsidRPr="007B3A50">
              <w:rPr>
                <w:rFonts w:eastAsia="標楷體"/>
                <w:kern w:val="0"/>
                <w:sz w:val="22"/>
                <w:szCs w:val="22"/>
              </w:rPr>
              <w:t>號</w:t>
            </w:r>
            <w:r w:rsidRPr="007B3A50">
              <w:rPr>
                <w:rFonts w:eastAsia="標楷體" w:hint="eastAsia"/>
                <w:sz w:val="22"/>
                <w:szCs w:val="22"/>
              </w:rPr>
              <w:t>函，向立法院提出專案報告在案。</w:t>
            </w:r>
          </w:p>
        </w:tc>
      </w:tr>
      <w:tr w:rsidR="005C3D58" w:rsidRPr="007B3A50" w14:paraId="1E7A10F8" w14:textId="77777777" w:rsidTr="005C3D58">
        <w:tblPrEx>
          <w:tblCellMar>
            <w:top w:w="0" w:type="dxa"/>
            <w:bottom w:w="0" w:type="dxa"/>
          </w:tblCellMar>
        </w:tblPrEx>
        <w:tc>
          <w:tcPr>
            <w:tcW w:w="564" w:type="dxa"/>
            <w:shd w:val="clear" w:color="auto" w:fill="auto"/>
          </w:tcPr>
          <w:p w14:paraId="7FEF5E9F" w14:textId="77777777" w:rsidR="005C3D58" w:rsidRPr="007B3A50" w:rsidRDefault="005C3D58" w:rsidP="00E20190">
            <w:pPr>
              <w:adjustRightInd w:val="0"/>
              <w:snapToGrid w:val="0"/>
              <w:spacing w:line="340" w:lineRule="atLeast"/>
              <w:jc w:val="both"/>
              <w:rPr>
                <w:rFonts w:eastAsia="標楷體"/>
                <w:w w:val="55"/>
                <w:kern w:val="0"/>
                <w:sz w:val="22"/>
                <w:szCs w:val="22"/>
              </w:rPr>
            </w:pPr>
            <w:r w:rsidRPr="007B3A50">
              <w:rPr>
                <w:rFonts w:eastAsia="標楷體"/>
                <w:w w:val="55"/>
                <w:kern w:val="0"/>
                <w:sz w:val="22"/>
                <w:szCs w:val="22"/>
              </w:rPr>
              <w:t>(</w:t>
            </w:r>
            <w:r w:rsidRPr="007B3A50">
              <w:rPr>
                <w:rFonts w:eastAsia="標楷體"/>
                <w:w w:val="55"/>
                <w:kern w:val="0"/>
                <w:sz w:val="22"/>
                <w:szCs w:val="22"/>
              </w:rPr>
              <w:t>二十九</w:t>
            </w:r>
            <w:r w:rsidRPr="007B3A50">
              <w:rPr>
                <w:rFonts w:eastAsia="標楷體"/>
                <w:w w:val="55"/>
                <w:kern w:val="0"/>
                <w:sz w:val="22"/>
                <w:szCs w:val="22"/>
              </w:rPr>
              <w:t>)</w:t>
            </w:r>
          </w:p>
        </w:tc>
        <w:tc>
          <w:tcPr>
            <w:tcW w:w="4133" w:type="dxa"/>
            <w:shd w:val="clear" w:color="auto" w:fill="auto"/>
          </w:tcPr>
          <w:p w14:paraId="1D0DF432"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r w:rsidRPr="007B3A50">
              <w:rPr>
                <w:rFonts w:eastAsia="標楷體"/>
                <w:kern w:val="0"/>
                <w:sz w:val="22"/>
                <w:szCs w:val="22"/>
              </w:rPr>
              <w:t>1.</w:t>
            </w:r>
            <w:r w:rsidRPr="007B3A50">
              <w:rPr>
                <w:rFonts w:eastAsia="標楷體"/>
                <w:kern w:val="0"/>
                <w:sz w:val="22"/>
                <w:szCs w:val="22"/>
              </w:rPr>
              <w:t>據統計，截至</w:t>
            </w:r>
            <w:r w:rsidRPr="007B3A50">
              <w:rPr>
                <w:rFonts w:eastAsia="標楷體"/>
                <w:kern w:val="0"/>
                <w:sz w:val="22"/>
                <w:szCs w:val="22"/>
              </w:rPr>
              <w:t>106</w:t>
            </w:r>
            <w:r w:rsidRPr="007B3A50">
              <w:rPr>
                <w:rFonts w:eastAsia="標楷體"/>
                <w:kern w:val="0"/>
                <w:sz w:val="22"/>
                <w:szCs w:val="22"/>
              </w:rPr>
              <w:t>年</w:t>
            </w:r>
            <w:r w:rsidRPr="007B3A50">
              <w:rPr>
                <w:rFonts w:eastAsia="標楷體"/>
                <w:kern w:val="0"/>
                <w:sz w:val="22"/>
                <w:szCs w:val="22"/>
              </w:rPr>
              <w:t>9</w:t>
            </w:r>
            <w:r w:rsidRPr="007B3A50">
              <w:rPr>
                <w:rFonts w:eastAsia="標楷體"/>
                <w:kern w:val="0"/>
                <w:sz w:val="22"/>
                <w:szCs w:val="22"/>
              </w:rPr>
              <w:t>月底止全國公立動物收容所之平均人道處理率</w:t>
            </w:r>
            <w:r w:rsidRPr="007B3A50">
              <w:rPr>
                <w:rFonts w:eastAsia="標楷體"/>
                <w:kern w:val="0"/>
                <w:sz w:val="22"/>
                <w:szCs w:val="22"/>
              </w:rPr>
              <w:t>1.59%</w:t>
            </w:r>
            <w:r w:rsidRPr="007B3A50">
              <w:rPr>
                <w:rFonts w:eastAsia="標楷體"/>
                <w:kern w:val="0"/>
                <w:sz w:val="22"/>
                <w:szCs w:val="22"/>
              </w:rPr>
              <w:t>；然查宜蘭、彰化及澎湖等縣市所設動物收容所之人道處理率遠高於平均值，達</w:t>
            </w:r>
            <w:r w:rsidRPr="007B3A50">
              <w:rPr>
                <w:rFonts w:eastAsia="標楷體"/>
                <w:kern w:val="0"/>
                <w:sz w:val="22"/>
                <w:szCs w:val="22"/>
              </w:rPr>
              <w:t>8</w:t>
            </w:r>
            <w:r w:rsidRPr="007B3A50">
              <w:rPr>
                <w:rFonts w:eastAsia="標楷體"/>
                <w:kern w:val="0"/>
                <w:sz w:val="22"/>
                <w:szCs w:val="22"/>
              </w:rPr>
              <w:t>至</w:t>
            </w:r>
            <w:r w:rsidRPr="007B3A50">
              <w:rPr>
                <w:rFonts w:eastAsia="標楷體"/>
                <w:kern w:val="0"/>
                <w:sz w:val="22"/>
                <w:szCs w:val="22"/>
              </w:rPr>
              <w:t>12%</w:t>
            </w:r>
            <w:r w:rsidRPr="007B3A50">
              <w:rPr>
                <w:rFonts w:eastAsia="標楷體"/>
                <w:kern w:val="0"/>
                <w:sz w:val="22"/>
                <w:szCs w:val="22"/>
              </w:rPr>
              <w:t>，尚待督導各地方政府加強執行相關管理作為。</w:t>
            </w:r>
            <w:r w:rsidRPr="007B3A50">
              <w:rPr>
                <w:rFonts w:eastAsia="標楷體"/>
                <w:kern w:val="0"/>
                <w:sz w:val="22"/>
                <w:szCs w:val="22"/>
              </w:rPr>
              <w:t>2.</w:t>
            </w:r>
            <w:r w:rsidRPr="007B3A50">
              <w:rPr>
                <w:rFonts w:eastAsia="標楷體"/>
                <w:kern w:val="0"/>
                <w:sz w:val="22"/>
                <w:szCs w:val="22"/>
              </w:rPr>
              <w:t>補助地方政府新改建動物收容所新（遷）建，惟相關工程進度落後，</w:t>
            </w:r>
            <w:r w:rsidRPr="007B3A50">
              <w:rPr>
                <w:rFonts w:eastAsia="標楷體"/>
                <w:kern w:val="0"/>
                <w:sz w:val="22"/>
                <w:szCs w:val="22"/>
              </w:rPr>
              <w:t>105</w:t>
            </w:r>
            <w:r w:rsidRPr="007B3A50">
              <w:rPr>
                <w:rFonts w:eastAsia="標楷體"/>
                <w:kern w:val="0"/>
                <w:sz w:val="22"/>
                <w:szCs w:val="22"/>
              </w:rPr>
              <w:t>年度預算執行率僅</w:t>
            </w:r>
            <w:r w:rsidRPr="007B3A50">
              <w:rPr>
                <w:rFonts w:eastAsia="標楷體"/>
                <w:kern w:val="0"/>
                <w:sz w:val="22"/>
                <w:szCs w:val="22"/>
              </w:rPr>
              <w:t>30.24%</w:t>
            </w:r>
            <w:r w:rsidRPr="007B3A50">
              <w:rPr>
                <w:rFonts w:eastAsia="標楷體"/>
                <w:kern w:val="0"/>
                <w:sz w:val="22"/>
                <w:szCs w:val="22"/>
              </w:rPr>
              <w:t>，允宜督促受補助地方政府儘速另覓用地，並加快已發包工程進度。</w:t>
            </w:r>
            <w:r w:rsidRPr="007B3A50">
              <w:rPr>
                <w:rFonts w:eastAsia="標楷體"/>
                <w:kern w:val="0"/>
                <w:sz w:val="22"/>
                <w:szCs w:val="22"/>
              </w:rPr>
              <w:t>3.</w:t>
            </w:r>
            <w:r w:rsidRPr="007B3A50">
              <w:rPr>
                <w:rFonts w:eastAsia="標楷體"/>
                <w:kern w:val="0"/>
                <w:sz w:val="22"/>
                <w:szCs w:val="22"/>
              </w:rPr>
              <w:t>行政院</w:t>
            </w:r>
            <w:r w:rsidRPr="007B3A50">
              <w:rPr>
                <w:rFonts w:eastAsia="標楷體"/>
                <w:kern w:val="0"/>
                <w:sz w:val="22"/>
                <w:szCs w:val="22"/>
              </w:rPr>
              <w:t>102</w:t>
            </w:r>
            <w:r w:rsidRPr="007B3A50">
              <w:rPr>
                <w:rFonts w:eastAsia="標楷體"/>
                <w:kern w:val="0"/>
                <w:sz w:val="22"/>
                <w:szCs w:val="22"/>
              </w:rPr>
              <w:t>年核定「改善政府動物管制收容設施計畫」總經費</w:t>
            </w:r>
            <w:r w:rsidRPr="007B3A50">
              <w:rPr>
                <w:rFonts w:eastAsia="標楷體"/>
                <w:kern w:val="0"/>
                <w:sz w:val="22"/>
                <w:szCs w:val="22"/>
              </w:rPr>
              <w:t>15</w:t>
            </w:r>
            <w:r w:rsidRPr="007B3A50">
              <w:rPr>
                <w:rFonts w:eastAsia="標楷體"/>
                <w:kern w:val="0"/>
                <w:sz w:val="22"/>
                <w:szCs w:val="22"/>
              </w:rPr>
              <w:t>億</w:t>
            </w:r>
            <w:r w:rsidRPr="007B3A50">
              <w:rPr>
                <w:rFonts w:eastAsia="標楷體"/>
                <w:kern w:val="0"/>
                <w:sz w:val="22"/>
                <w:szCs w:val="22"/>
              </w:rPr>
              <w:t>8,010</w:t>
            </w:r>
            <w:r w:rsidRPr="007B3A50">
              <w:rPr>
                <w:rFonts w:eastAsia="標楷體"/>
                <w:kern w:val="0"/>
                <w:sz w:val="22"/>
                <w:szCs w:val="22"/>
              </w:rPr>
              <w:t>萬元，中央負擔</w:t>
            </w:r>
            <w:r w:rsidRPr="007B3A50">
              <w:rPr>
                <w:rFonts w:eastAsia="標楷體"/>
                <w:kern w:val="0"/>
                <w:sz w:val="22"/>
                <w:szCs w:val="22"/>
              </w:rPr>
              <w:t>11</w:t>
            </w:r>
            <w:r w:rsidRPr="007B3A50">
              <w:rPr>
                <w:rFonts w:eastAsia="標楷體"/>
                <w:kern w:val="0"/>
                <w:sz w:val="22"/>
                <w:szCs w:val="22"/>
              </w:rPr>
              <w:t>億</w:t>
            </w:r>
            <w:r w:rsidRPr="007B3A50">
              <w:rPr>
                <w:rFonts w:eastAsia="標楷體"/>
                <w:kern w:val="0"/>
                <w:sz w:val="22"/>
                <w:szCs w:val="22"/>
              </w:rPr>
              <w:t xml:space="preserve">3,991 </w:t>
            </w:r>
            <w:r w:rsidRPr="007B3A50">
              <w:rPr>
                <w:rFonts w:eastAsia="標楷體"/>
                <w:kern w:val="0"/>
                <w:sz w:val="22"/>
                <w:szCs w:val="22"/>
              </w:rPr>
              <w:t>萬</w:t>
            </w:r>
            <w:r w:rsidRPr="007B3A50">
              <w:rPr>
                <w:rFonts w:eastAsia="標楷體"/>
                <w:kern w:val="0"/>
                <w:sz w:val="22"/>
                <w:szCs w:val="22"/>
              </w:rPr>
              <w:t>2</w:t>
            </w:r>
            <w:r w:rsidRPr="007B3A50">
              <w:rPr>
                <w:rFonts w:eastAsia="標楷體"/>
                <w:kern w:val="0"/>
                <w:sz w:val="22"/>
                <w:szCs w:val="22"/>
              </w:rPr>
              <w:t>千元，執行期間</w:t>
            </w:r>
            <w:r w:rsidRPr="007B3A50">
              <w:rPr>
                <w:rFonts w:eastAsia="標楷體"/>
                <w:kern w:val="0"/>
                <w:sz w:val="22"/>
                <w:szCs w:val="22"/>
              </w:rPr>
              <w:t>103</w:t>
            </w:r>
            <w:r w:rsidRPr="007B3A50">
              <w:rPr>
                <w:rFonts w:eastAsia="標楷體"/>
                <w:kern w:val="0"/>
                <w:sz w:val="22"/>
                <w:szCs w:val="22"/>
              </w:rPr>
              <w:t>至</w:t>
            </w:r>
            <w:r w:rsidRPr="007B3A50">
              <w:rPr>
                <w:rFonts w:eastAsia="標楷體"/>
                <w:kern w:val="0"/>
                <w:sz w:val="22"/>
                <w:szCs w:val="22"/>
              </w:rPr>
              <w:t>107</w:t>
            </w:r>
            <w:r w:rsidRPr="007B3A50">
              <w:rPr>
                <w:rFonts w:eastAsia="標楷體"/>
                <w:kern w:val="0"/>
                <w:sz w:val="22"/>
                <w:szCs w:val="22"/>
              </w:rPr>
              <w:t>年度，</w:t>
            </w:r>
            <w:r w:rsidRPr="007B3A50">
              <w:rPr>
                <w:rFonts w:eastAsia="標楷體"/>
                <w:kern w:val="0"/>
                <w:sz w:val="22"/>
                <w:szCs w:val="22"/>
              </w:rPr>
              <w:t xml:space="preserve">107 </w:t>
            </w:r>
            <w:r w:rsidRPr="007B3A50">
              <w:rPr>
                <w:rFonts w:eastAsia="標楷體"/>
                <w:kern w:val="0"/>
                <w:sz w:val="22"/>
                <w:szCs w:val="22"/>
              </w:rPr>
              <w:t>年度編列最後一年經費</w:t>
            </w:r>
            <w:r w:rsidRPr="007B3A50">
              <w:rPr>
                <w:rFonts w:eastAsia="標楷體"/>
                <w:kern w:val="0"/>
                <w:sz w:val="22"/>
                <w:szCs w:val="22"/>
              </w:rPr>
              <w:t>2</w:t>
            </w:r>
            <w:r w:rsidRPr="007B3A50">
              <w:rPr>
                <w:rFonts w:eastAsia="標楷體"/>
                <w:kern w:val="0"/>
                <w:sz w:val="22"/>
                <w:szCs w:val="22"/>
              </w:rPr>
              <w:t>億</w:t>
            </w:r>
            <w:r w:rsidRPr="007B3A50">
              <w:rPr>
                <w:rFonts w:eastAsia="標楷體"/>
                <w:kern w:val="0"/>
                <w:sz w:val="22"/>
                <w:szCs w:val="22"/>
              </w:rPr>
              <w:t>9,100</w:t>
            </w:r>
            <w:r w:rsidRPr="007B3A50">
              <w:rPr>
                <w:rFonts w:eastAsia="標楷體"/>
                <w:kern w:val="0"/>
                <w:sz w:val="22"/>
                <w:szCs w:val="22"/>
              </w:rPr>
              <w:t>萬元。查</w:t>
            </w:r>
            <w:r w:rsidRPr="007B3A50">
              <w:rPr>
                <w:rFonts w:eastAsia="標楷體"/>
                <w:kern w:val="0"/>
                <w:sz w:val="22"/>
                <w:szCs w:val="22"/>
              </w:rPr>
              <w:t>105</w:t>
            </w:r>
            <w:r w:rsidRPr="007B3A50">
              <w:rPr>
                <w:rFonts w:eastAsia="標楷體"/>
                <w:kern w:val="0"/>
                <w:sz w:val="22"/>
                <w:szCs w:val="22"/>
              </w:rPr>
              <w:t>年度以前累計可支用預算數</w:t>
            </w:r>
            <w:r w:rsidRPr="007B3A50">
              <w:rPr>
                <w:rFonts w:eastAsia="標楷體"/>
                <w:kern w:val="0"/>
                <w:sz w:val="22"/>
                <w:szCs w:val="22"/>
              </w:rPr>
              <w:t>2</w:t>
            </w:r>
            <w:r w:rsidRPr="007B3A50">
              <w:rPr>
                <w:rFonts w:eastAsia="標楷體"/>
                <w:kern w:val="0"/>
                <w:sz w:val="22"/>
                <w:szCs w:val="22"/>
              </w:rPr>
              <w:t>億</w:t>
            </w:r>
            <w:r w:rsidRPr="007B3A50">
              <w:rPr>
                <w:rFonts w:eastAsia="標楷體"/>
                <w:kern w:val="0"/>
                <w:sz w:val="22"/>
                <w:szCs w:val="22"/>
              </w:rPr>
              <w:t>6,600</w:t>
            </w:r>
            <w:r w:rsidRPr="007B3A50">
              <w:rPr>
                <w:rFonts w:eastAsia="標楷體"/>
                <w:kern w:val="0"/>
                <w:sz w:val="22"/>
                <w:szCs w:val="22"/>
              </w:rPr>
              <w:t>萬元，累計實現數</w:t>
            </w:r>
            <w:r w:rsidRPr="007B3A50">
              <w:rPr>
                <w:rFonts w:eastAsia="標楷體"/>
                <w:kern w:val="0"/>
                <w:sz w:val="22"/>
                <w:szCs w:val="22"/>
              </w:rPr>
              <w:t>8,723</w:t>
            </w:r>
            <w:r w:rsidRPr="007B3A50">
              <w:rPr>
                <w:rFonts w:eastAsia="標楷體"/>
                <w:kern w:val="0"/>
                <w:sz w:val="22"/>
                <w:szCs w:val="22"/>
              </w:rPr>
              <w:t>萬</w:t>
            </w:r>
            <w:r w:rsidRPr="007B3A50">
              <w:rPr>
                <w:rFonts w:eastAsia="標楷體"/>
                <w:kern w:val="0"/>
                <w:sz w:val="22"/>
                <w:szCs w:val="22"/>
              </w:rPr>
              <w:t xml:space="preserve">8 </w:t>
            </w:r>
            <w:r w:rsidRPr="007B3A50">
              <w:rPr>
                <w:rFonts w:eastAsia="標楷體"/>
                <w:kern w:val="0"/>
                <w:sz w:val="22"/>
                <w:szCs w:val="22"/>
              </w:rPr>
              <w:t>千元，累計預算執行率</w:t>
            </w:r>
            <w:r w:rsidRPr="007B3A50">
              <w:rPr>
                <w:rFonts w:eastAsia="標楷體"/>
                <w:kern w:val="0"/>
                <w:sz w:val="22"/>
                <w:szCs w:val="22"/>
              </w:rPr>
              <w:t>32.8%</w:t>
            </w:r>
            <w:r w:rsidRPr="007B3A50">
              <w:rPr>
                <w:rFonts w:eastAsia="標楷體"/>
                <w:kern w:val="0"/>
                <w:sz w:val="22"/>
                <w:szCs w:val="22"/>
              </w:rPr>
              <w:t>；</w:t>
            </w:r>
            <w:r w:rsidRPr="007B3A50">
              <w:rPr>
                <w:rFonts w:eastAsia="標楷體"/>
                <w:kern w:val="0"/>
                <w:sz w:val="22"/>
                <w:szCs w:val="22"/>
              </w:rPr>
              <w:t>105</w:t>
            </w:r>
            <w:r w:rsidRPr="007B3A50">
              <w:rPr>
                <w:rFonts w:eastAsia="標楷體"/>
                <w:kern w:val="0"/>
                <w:sz w:val="22"/>
                <w:szCs w:val="22"/>
              </w:rPr>
              <w:t>年度執行情況仍不理想，當年度可支用預算數</w:t>
            </w:r>
            <w:r w:rsidRPr="007B3A50">
              <w:rPr>
                <w:rFonts w:eastAsia="標楷體"/>
                <w:kern w:val="0"/>
                <w:sz w:val="22"/>
                <w:szCs w:val="22"/>
              </w:rPr>
              <w:t>3</w:t>
            </w:r>
            <w:r w:rsidRPr="007B3A50">
              <w:rPr>
                <w:rFonts w:eastAsia="標楷體"/>
                <w:kern w:val="0"/>
                <w:sz w:val="22"/>
                <w:szCs w:val="22"/>
              </w:rPr>
              <w:t>億</w:t>
            </w:r>
            <w:r w:rsidRPr="007B3A50">
              <w:rPr>
                <w:rFonts w:eastAsia="標楷體"/>
                <w:kern w:val="0"/>
                <w:sz w:val="22"/>
                <w:szCs w:val="22"/>
              </w:rPr>
              <w:t>9,718</w:t>
            </w:r>
            <w:r w:rsidRPr="007B3A50">
              <w:rPr>
                <w:rFonts w:eastAsia="標楷體"/>
                <w:kern w:val="0"/>
                <w:sz w:val="22"/>
                <w:szCs w:val="22"/>
              </w:rPr>
              <w:t>萬</w:t>
            </w:r>
            <w:r w:rsidRPr="007B3A50">
              <w:rPr>
                <w:rFonts w:eastAsia="標楷體"/>
                <w:kern w:val="0"/>
                <w:sz w:val="22"/>
                <w:szCs w:val="22"/>
              </w:rPr>
              <w:t>1</w:t>
            </w:r>
            <w:r w:rsidRPr="007B3A50">
              <w:rPr>
                <w:rFonts w:eastAsia="標楷體"/>
                <w:kern w:val="0"/>
                <w:sz w:val="22"/>
                <w:szCs w:val="22"/>
              </w:rPr>
              <w:t>千元，實支數</w:t>
            </w:r>
            <w:r w:rsidRPr="007B3A50">
              <w:rPr>
                <w:rFonts w:eastAsia="標楷體"/>
                <w:kern w:val="0"/>
                <w:sz w:val="22"/>
                <w:szCs w:val="22"/>
              </w:rPr>
              <w:t>1</w:t>
            </w:r>
            <w:r w:rsidRPr="007B3A50">
              <w:rPr>
                <w:rFonts w:eastAsia="標楷體"/>
                <w:kern w:val="0"/>
                <w:sz w:val="22"/>
                <w:szCs w:val="22"/>
              </w:rPr>
              <w:t>億</w:t>
            </w:r>
            <w:r w:rsidRPr="007B3A50">
              <w:rPr>
                <w:rFonts w:eastAsia="標楷體"/>
                <w:kern w:val="0"/>
                <w:sz w:val="22"/>
                <w:szCs w:val="22"/>
              </w:rPr>
              <w:t>2,009</w:t>
            </w:r>
            <w:r w:rsidRPr="007B3A50">
              <w:rPr>
                <w:rFonts w:eastAsia="標楷體"/>
                <w:kern w:val="0"/>
                <w:sz w:val="22"/>
                <w:szCs w:val="22"/>
              </w:rPr>
              <w:t>萬</w:t>
            </w:r>
            <w:r w:rsidRPr="007B3A50">
              <w:rPr>
                <w:rFonts w:eastAsia="標楷體"/>
                <w:kern w:val="0"/>
                <w:sz w:val="22"/>
                <w:szCs w:val="22"/>
              </w:rPr>
              <w:t>8</w:t>
            </w:r>
            <w:r w:rsidRPr="007B3A50">
              <w:rPr>
                <w:rFonts w:eastAsia="標楷體"/>
                <w:kern w:val="0"/>
                <w:sz w:val="22"/>
                <w:szCs w:val="22"/>
              </w:rPr>
              <w:t>千元，執行率僅</w:t>
            </w:r>
            <w:r w:rsidRPr="007B3A50">
              <w:rPr>
                <w:rFonts w:eastAsia="標楷體"/>
                <w:kern w:val="0"/>
                <w:sz w:val="22"/>
                <w:szCs w:val="22"/>
              </w:rPr>
              <w:t>30.24%</w:t>
            </w:r>
            <w:r w:rsidRPr="007B3A50">
              <w:rPr>
                <w:rFonts w:eastAsia="標楷體"/>
                <w:kern w:val="0"/>
                <w:sz w:val="22"/>
                <w:szCs w:val="22"/>
              </w:rPr>
              <w:t>。主要係因補助地方政府新（遷）建動物收容所之工程標案多次流標，致進度落後，影響預算執行率。</w:t>
            </w:r>
            <w:r w:rsidRPr="007B3A50">
              <w:rPr>
                <w:rFonts w:eastAsia="標楷體"/>
                <w:kern w:val="0"/>
                <w:sz w:val="22"/>
                <w:szCs w:val="22"/>
              </w:rPr>
              <w:t>4.</w:t>
            </w:r>
            <w:r w:rsidRPr="007B3A50">
              <w:rPr>
                <w:rFonts w:eastAsia="標楷體"/>
                <w:kern w:val="0"/>
                <w:sz w:val="22"/>
                <w:szCs w:val="22"/>
              </w:rPr>
              <w:t>另外，</w:t>
            </w:r>
            <w:r w:rsidRPr="007B3A50">
              <w:rPr>
                <w:rFonts w:eastAsia="標楷體"/>
                <w:kern w:val="0"/>
                <w:sz w:val="22"/>
                <w:szCs w:val="22"/>
              </w:rPr>
              <w:t xml:space="preserve">105 </w:t>
            </w:r>
            <w:r w:rsidRPr="007B3A50">
              <w:rPr>
                <w:rFonts w:eastAsia="標楷體"/>
                <w:kern w:val="0"/>
                <w:sz w:val="22"/>
                <w:szCs w:val="22"/>
              </w:rPr>
              <w:t>年度共補助新北市等</w:t>
            </w:r>
            <w:r w:rsidRPr="007B3A50">
              <w:rPr>
                <w:rFonts w:eastAsia="標楷體"/>
                <w:kern w:val="0"/>
                <w:sz w:val="22"/>
                <w:szCs w:val="22"/>
              </w:rPr>
              <w:t>7</w:t>
            </w:r>
            <w:r w:rsidRPr="007B3A50">
              <w:rPr>
                <w:rFonts w:eastAsia="標楷體"/>
                <w:kern w:val="0"/>
                <w:sz w:val="22"/>
                <w:szCs w:val="22"/>
              </w:rPr>
              <w:t>處公立動物收容所改（遷）建工程，其中新北市、桃園市、苗栗縣、南投縣、高雄市（完工啟用）、臺東縣等</w:t>
            </w:r>
            <w:r w:rsidRPr="007B3A50">
              <w:rPr>
                <w:rFonts w:eastAsia="標楷體"/>
                <w:kern w:val="0"/>
                <w:sz w:val="22"/>
                <w:szCs w:val="22"/>
              </w:rPr>
              <w:t>6</w:t>
            </w:r>
            <w:r w:rsidRPr="007B3A50">
              <w:rPr>
                <w:rFonts w:eastAsia="標楷體"/>
                <w:kern w:val="0"/>
                <w:sz w:val="22"/>
                <w:szCs w:val="22"/>
              </w:rPr>
              <w:t>項改（遷）建工程發包施工中，花蓮縣動物收容所遷建工程則因用地抗爭目前已撤案，表示將另規劃用地。綜上，農委會允應持續擴增寵物登記及絕育量能，落實犬貓源頭管理措施；並督促受補助地方政府儘早規劃動物收容所用地，以減少工程流標，早日完成收容所之新（遷）建。爰請農委會於兩個月內，向立法院經濟委員會提交專案報告，說明檢討改善情形，俾提升收容環境及動物送養率，避免超量收容導致不當管理情事發生。</w:t>
            </w:r>
          </w:p>
        </w:tc>
        <w:tc>
          <w:tcPr>
            <w:tcW w:w="5267" w:type="dxa"/>
            <w:shd w:val="clear" w:color="auto" w:fill="auto"/>
          </w:tcPr>
          <w:p w14:paraId="3B5DF483" w14:textId="77777777" w:rsidR="005C3D58" w:rsidRPr="007B3A50" w:rsidRDefault="005C3D58" w:rsidP="00E20190">
            <w:pPr>
              <w:adjustRightInd w:val="0"/>
              <w:snapToGrid w:val="0"/>
              <w:spacing w:line="340" w:lineRule="atLeast"/>
              <w:ind w:left="-14"/>
              <w:jc w:val="both"/>
              <w:rPr>
                <w:rFonts w:eastAsia="標楷體"/>
                <w:sz w:val="22"/>
                <w:szCs w:val="22"/>
              </w:rPr>
            </w:pPr>
            <w:r w:rsidRPr="007B3A50">
              <w:rPr>
                <w:rFonts w:eastAsia="標楷體"/>
                <w:sz w:val="22"/>
                <w:szCs w:val="22"/>
              </w:rPr>
              <w:t>本項決議業以</w:t>
            </w:r>
            <w:r w:rsidRPr="007B3A50">
              <w:rPr>
                <w:rFonts w:eastAsia="標楷體"/>
                <w:sz w:val="22"/>
                <w:szCs w:val="22"/>
              </w:rPr>
              <w:t>107</w:t>
            </w:r>
            <w:r w:rsidRPr="007B3A50">
              <w:rPr>
                <w:rFonts w:eastAsia="標楷體"/>
                <w:sz w:val="22"/>
                <w:szCs w:val="22"/>
              </w:rPr>
              <w:t>年</w:t>
            </w:r>
            <w:r w:rsidRPr="007B3A50">
              <w:rPr>
                <w:rFonts w:eastAsia="標楷體"/>
                <w:sz w:val="22"/>
                <w:szCs w:val="22"/>
              </w:rPr>
              <w:t>4</w:t>
            </w:r>
            <w:r w:rsidRPr="007B3A50">
              <w:rPr>
                <w:rFonts w:eastAsia="標楷體"/>
                <w:sz w:val="22"/>
                <w:szCs w:val="22"/>
              </w:rPr>
              <w:t>月</w:t>
            </w:r>
            <w:r w:rsidRPr="007B3A50">
              <w:rPr>
                <w:rFonts w:eastAsia="標楷體"/>
                <w:sz w:val="22"/>
                <w:szCs w:val="22"/>
              </w:rPr>
              <w:t>12</w:t>
            </w:r>
            <w:r w:rsidRPr="007B3A50">
              <w:rPr>
                <w:rFonts w:eastAsia="標楷體"/>
                <w:sz w:val="22"/>
                <w:szCs w:val="22"/>
              </w:rPr>
              <w:t>日農牧字第</w:t>
            </w:r>
            <w:r w:rsidRPr="007B3A50">
              <w:rPr>
                <w:rFonts w:eastAsia="標楷體"/>
                <w:sz w:val="22"/>
                <w:szCs w:val="22"/>
              </w:rPr>
              <w:t>1070042642</w:t>
            </w:r>
            <w:r w:rsidRPr="007B3A50">
              <w:rPr>
                <w:rFonts w:eastAsia="標楷體"/>
                <w:sz w:val="22"/>
                <w:szCs w:val="22"/>
              </w:rPr>
              <w:t>號函，向立法院提出專案報告在案。</w:t>
            </w:r>
          </w:p>
        </w:tc>
      </w:tr>
      <w:tr w:rsidR="005C3D58" w:rsidRPr="007B3A50" w14:paraId="1A2ADB4A" w14:textId="77777777" w:rsidTr="005C3D58">
        <w:tblPrEx>
          <w:tblCellMar>
            <w:top w:w="0" w:type="dxa"/>
            <w:bottom w:w="0" w:type="dxa"/>
          </w:tblCellMar>
        </w:tblPrEx>
        <w:tc>
          <w:tcPr>
            <w:tcW w:w="564" w:type="dxa"/>
            <w:shd w:val="clear" w:color="auto" w:fill="auto"/>
            <w:tcFitText/>
          </w:tcPr>
          <w:p w14:paraId="4BE9C998" w14:textId="77777777" w:rsidR="005C3D58" w:rsidRPr="007B3A50" w:rsidRDefault="005C3D58" w:rsidP="00E20190">
            <w:pPr>
              <w:adjustRightInd w:val="0"/>
              <w:snapToGrid w:val="0"/>
              <w:spacing w:line="340" w:lineRule="atLeast"/>
              <w:jc w:val="both"/>
              <w:rPr>
                <w:rFonts w:eastAsia="標楷體"/>
                <w:w w:val="73"/>
                <w:kern w:val="0"/>
                <w:sz w:val="22"/>
                <w:szCs w:val="22"/>
              </w:rPr>
            </w:pPr>
            <w:r w:rsidRPr="007B3A50">
              <w:rPr>
                <w:rFonts w:eastAsia="標楷體"/>
                <w:w w:val="83"/>
                <w:kern w:val="0"/>
                <w:sz w:val="22"/>
                <w:szCs w:val="22"/>
              </w:rPr>
              <w:t>(</w:t>
            </w:r>
            <w:r w:rsidRPr="007B3A50">
              <w:rPr>
                <w:rFonts w:eastAsia="標楷體"/>
                <w:w w:val="83"/>
                <w:kern w:val="0"/>
                <w:sz w:val="22"/>
                <w:szCs w:val="22"/>
              </w:rPr>
              <w:t>三十</w:t>
            </w:r>
            <w:r w:rsidRPr="007B3A50">
              <w:rPr>
                <w:rFonts w:eastAsia="標楷體"/>
                <w:spacing w:val="1"/>
                <w:w w:val="83"/>
                <w:kern w:val="0"/>
                <w:sz w:val="22"/>
                <w:szCs w:val="22"/>
              </w:rPr>
              <w:t>)</w:t>
            </w:r>
          </w:p>
        </w:tc>
        <w:tc>
          <w:tcPr>
            <w:tcW w:w="4133" w:type="dxa"/>
            <w:shd w:val="clear" w:color="auto" w:fill="auto"/>
          </w:tcPr>
          <w:p w14:paraId="62E79B57"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r w:rsidRPr="007B3A50">
              <w:rPr>
                <w:rFonts w:eastAsia="標楷體"/>
                <w:kern w:val="0"/>
                <w:sz w:val="22"/>
                <w:szCs w:val="22"/>
              </w:rPr>
              <w:t>依據農委會動植物防疫檢疫局提供資料，</w:t>
            </w:r>
            <w:r w:rsidRPr="007B3A50">
              <w:rPr>
                <w:rFonts w:eastAsia="標楷體"/>
                <w:kern w:val="0"/>
                <w:sz w:val="22"/>
                <w:szCs w:val="22"/>
              </w:rPr>
              <w:t>104</w:t>
            </w:r>
            <w:r w:rsidRPr="007B3A50">
              <w:rPr>
                <w:rFonts w:eastAsia="標楷體"/>
                <w:kern w:val="0"/>
                <w:sz w:val="22"/>
                <w:szCs w:val="22"/>
              </w:rPr>
              <w:t>年度爆發有史以來規模最大疫情，遭撲殺禽場多達</w:t>
            </w:r>
            <w:r w:rsidRPr="007B3A50">
              <w:rPr>
                <w:rFonts w:eastAsia="標楷體"/>
                <w:kern w:val="0"/>
                <w:sz w:val="22"/>
                <w:szCs w:val="22"/>
              </w:rPr>
              <w:t>980</w:t>
            </w:r>
            <w:r w:rsidRPr="007B3A50">
              <w:rPr>
                <w:rFonts w:eastAsia="標楷體"/>
                <w:kern w:val="0"/>
                <w:sz w:val="22"/>
                <w:szCs w:val="22"/>
              </w:rPr>
              <w:t>處、撲殺家禽總數逾</w:t>
            </w:r>
            <w:r w:rsidRPr="007B3A50">
              <w:rPr>
                <w:rFonts w:eastAsia="標楷體"/>
                <w:kern w:val="0"/>
                <w:sz w:val="22"/>
                <w:szCs w:val="22"/>
              </w:rPr>
              <w:t>500</w:t>
            </w:r>
            <w:r w:rsidRPr="007B3A50">
              <w:rPr>
                <w:rFonts w:eastAsia="標楷體"/>
                <w:kern w:val="0"/>
                <w:sz w:val="22"/>
                <w:szCs w:val="22"/>
              </w:rPr>
              <w:t>萬隻，以雞</w:t>
            </w:r>
            <w:r w:rsidRPr="007B3A50">
              <w:rPr>
                <w:rFonts w:eastAsia="標楷體"/>
                <w:kern w:val="0"/>
                <w:sz w:val="22"/>
                <w:szCs w:val="22"/>
              </w:rPr>
              <w:t>357</w:t>
            </w:r>
            <w:r w:rsidRPr="007B3A50">
              <w:rPr>
                <w:rFonts w:eastAsia="標楷體"/>
                <w:kern w:val="0"/>
                <w:sz w:val="22"/>
                <w:szCs w:val="22"/>
              </w:rPr>
              <w:t>萬隻最多、鵝</w:t>
            </w:r>
            <w:r w:rsidRPr="007B3A50">
              <w:rPr>
                <w:rFonts w:eastAsia="標楷體"/>
                <w:kern w:val="0"/>
                <w:sz w:val="22"/>
                <w:szCs w:val="22"/>
              </w:rPr>
              <w:t>141</w:t>
            </w:r>
            <w:r w:rsidRPr="007B3A50">
              <w:rPr>
                <w:rFonts w:eastAsia="標楷體"/>
                <w:kern w:val="0"/>
                <w:sz w:val="22"/>
                <w:szCs w:val="22"/>
              </w:rPr>
              <w:t>萬隻居次；整體家禽產值損失依撲殺補償評價額估算約</w:t>
            </w:r>
            <w:r w:rsidRPr="007B3A50">
              <w:rPr>
                <w:rFonts w:eastAsia="標楷體"/>
                <w:kern w:val="0"/>
                <w:sz w:val="22"/>
                <w:szCs w:val="22"/>
              </w:rPr>
              <w:t>15</w:t>
            </w:r>
            <w:r w:rsidRPr="007B3A50">
              <w:rPr>
                <w:rFonts w:eastAsia="標楷體"/>
                <w:kern w:val="0"/>
                <w:sz w:val="22"/>
                <w:szCs w:val="22"/>
              </w:rPr>
              <w:t>億</w:t>
            </w:r>
            <w:r w:rsidRPr="007B3A50">
              <w:rPr>
                <w:rFonts w:eastAsia="標楷體"/>
                <w:kern w:val="0"/>
                <w:sz w:val="22"/>
                <w:szCs w:val="22"/>
              </w:rPr>
              <w:t>4,100</w:t>
            </w:r>
            <w:r w:rsidRPr="007B3A50">
              <w:rPr>
                <w:rFonts w:eastAsia="標楷體"/>
                <w:kern w:val="0"/>
                <w:sz w:val="22"/>
                <w:szCs w:val="22"/>
              </w:rPr>
              <w:t>萬</w:t>
            </w:r>
            <w:r w:rsidRPr="007B3A50">
              <w:rPr>
                <w:rFonts w:eastAsia="標楷體"/>
                <w:kern w:val="0"/>
                <w:sz w:val="22"/>
                <w:szCs w:val="22"/>
              </w:rPr>
              <w:t>5</w:t>
            </w:r>
            <w:r w:rsidRPr="007B3A50">
              <w:rPr>
                <w:rFonts w:eastAsia="標楷體"/>
                <w:kern w:val="0"/>
                <w:sz w:val="22"/>
                <w:szCs w:val="22"/>
              </w:rPr>
              <w:t>千元，堪稱我國自</w:t>
            </w:r>
            <w:r w:rsidRPr="007B3A50">
              <w:rPr>
                <w:rFonts w:eastAsia="標楷體"/>
                <w:kern w:val="0"/>
                <w:sz w:val="22"/>
                <w:szCs w:val="22"/>
              </w:rPr>
              <w:t>1997</w:t>
            </w:r>
            <w:r w:rsidRPr="007B3A50">
              <w:rPr>
                <w:rFonts w:eastAsia="標楷體"/>
                <w:kern w:val="0"/>
                <w:sz w:val="22"/>
                <w:szCs w:val="22"/>
              </w:rPr>
              <w:t>年豬隻口蹄疫情以來經濟損失最嚴重之動物疫病災情。另外，依海巡署提供近年來查獲禽類走私統計，每年查獲走私禽類達</w:t>
            </w:r>
            <w:r w:rsidRPr="007B3A50">
              <w:rPr>
                <w:rFonts w:eastAsia="標楷體"/>
                <w:kern w:val="0"/>
                <w:sz w:val="22"/>
                <w:szCs w:val="22"/>
              </w:rPr>
              <w:t>100</w:t>
            </w:r>
            <w:r w:rsidRPr="007B3A50">
              <w:rPr>
                <w:rFonts w:eastAsia="標楷體"/>
                <w:kern w:val="0"/>
                <w:sz w:val="22"/>
                <w:szCs w:val="22"/>
              </w:rPr>
              <w:t>至</w:t>
            </w:r>
            <w:r w:rsidRPr="007B3A50">
              <w:rPr>
                <w:rFonts w:eastAsia="標楷體"/>
                <w:kern w:val="0"/>
                <w:sz w:val="22"/>
                <w:szCs w:val="22"/>
              </w:rPr>
              <w:t>300</w:t>
            </w:r>
            <w:r w:rsidRPr="007B3A50">
              <w:rPr>
                <w:rFonts w:eastAsia="標楷體"/>
                <w:kern w:val="0"/>
                <w:sz w:val="22"/>
                <w:szCs w:val="22"/>
              </w:rPr>
              <w:t>餘隻，</w:t>
            </w:r>
            <w:r w:rsidRPr="007B3A50">
              <w:rPr>
                <w:rFonts w:eastAsia="標楷體"/>
                <w:kern w:val="0"/>
                <w:sz w:val="22"/>
                <w:szCs w:val="22"/>
              </w:rPr>
              <w:t>106</w:t>
            </w:r>
            <w:r w:rsidRPr="007B3A50">
              <w:rPr>
                <w:rFonts w:eastAsia="標楷體"/>
                <w:kern w:val="0"/>
                <w:sz w:val="22"/>
                <w:szCs w:val="22"/>
              </w:rPr>
              <w:t>年</w:t>
            </w:r>
            <w:r w:rsidRPr="007B3A50">
              <w:rPr>
                <w:rFonts w:eastAsia="標楷體"/>
                <w:kern w:val="0"/>
                <w:sz w:val="22"/>
                <w:szCs w:val="22"/>
              </w:rPr>
              <w:t>1</w:t>
            </w:r>
            <w:r w:rsidRPr="007B3A50">
              <w:rPr>
                <w:rFonts w:eastAsia="標楷體"/>
                <w:kern w:val="0"/>
                <w:sz w:val="22"/>
                <w:szCs w:val="22"/>
              </w:rPr>
              <w:t>至</w:t>
            </w:r>
            <w:r w:rsidRPr="007B3A50">
              <w:rPr>
                <w:rFonts w:eastAsia="標楷體"/>
                <w:kern w:val="0"/>
                <w:sz w:val="22"/>
                <w:szCs w:val="22"/>
              </w:rPr>
              <w:t>3</w:t>
            </w:r>
            <w:r w:rsidRPr="007B3A50">
              <w:rPr>
                <w:rFonts w:eastAsia="標楷體"/>
                <w:kern w:val="0"/>
                <w:sz w:val="22"/>
                <w:szCs w:val="22"/>
              </w:rPr>
              <w:t>月間已累計查獲走私禽類超過百隻，顯示邊境防疫網尚有漏洞。綜上，我國邊境防疫允宜加強與海巡署合作宣導並增加攔檢頻率；另近年疫情顯示國內產銷環境仍有禽流感病毒於禽場內或屠宰場內活動傳播未能有效控制，允應與地方政府加強通報機制、提升禽場平日管理工作，爰此請農委會針對禽流感防疫提交專案報告，提出有效方案俾降低疫情發生及傳播之風險。</w:t>
            </w:r>
          </w:p>
        </w:tc>
        <w:tc>
          <w:tcPr>
            <w:tcW w:w="5267" w:type="dxa"/>
            <w:shd w:val="clear" w:color="auto" w:fill="auto"/>
          </w:tcPr>
          <w:p w14:paraId="6A3F519D" w14:textId="77777777" w:rsidR="005C3D58" w:rsidRPr="007B3A50" w:rsidRDefault="005C3D58" w:rsidP="00E20190">
            <w:pPr>
              <w:pStyle w:val="a5"/>
              <w:adjustRightInd w:val="0"/>
              <w:spacing w:line="340" w:lineRule="atLeast"/>
              <w:ind w:left="0" w:firstLineChars="0" w:firstLine="0"/>
              <w:rPr>
                <w:rFonts w:ascii="Times New Roman" w:hAnsi="Times New Roman"/>
              </w:rPr>
            </w:pPr>
            <w:r w:rsidRPr="007B3A50">
              <w:rPr>
                <w:rFonts w:ascii="Times New Roman" w:hAnsi="Times New Roman"/>
              </w:rPr>
              <w:t>本項決議業以</w:t>
            </w:r>
            <w:r w:rsidRPr="007B3A50">
              <w:rPr>
                <w:rFonts w:ascii="Times New Roman" w:hAnsi="Times New Roman"/>
              </w:rPr>
              <w:t>107</w:t>
            </w:r>
            <w:r w:rsidRPr="007B3A50">
              <w:rPr>
                <w:rFonts w:ascii="Times New Roman" w:hAnsi="Times New Roman"/>
              </w:rPr>
              <w:t>年</w:t>
            </w:r>
            <w:r w:rsidRPr="007B3A50">
              <w:rPr>
                <w:rFonts w:ascii="Times New Roman" w:hAnsi="Times New Roman"/>
              </w:rPr>
              <w:t>3</w:t>
            </w:r>
            <w:r w:rsidRPr="007B3A50">
              <w:rPr>
                <w:rFonts w:ascii="Times New Roman" w:hAnsi="Times New Roman"/>
              </w:rPr>
              <w:t>月</w:t>
            </w:r>
            <w:r w:rsidRPr="007B3A50">
              <w:rPr>
                <w:rFonts w:ascii="Times New Roman" w:hAnsi="Times New Roman"/>
              </w:rPr>
              <w:t>7</w:t>
            </w:r>
            <w:r w:rsidRPr="007B3A50">
              <w:rPr>
                <w:rFonts w:ascii="Times New Roman" w:hAnsi="Times New Roman"/>
              </w:rPr>
              <w:t>日農防字第</w:t>
            </w:r>
            <w:r w:rsidRPr="007B3A50">
              <w:rPr>
                <w:rFonts w:ascii="Times New Roman" w:hAnsi="Times New Roman"/>
              </w:rPr>
              <w:t>1071471037</w:t>
            </w:r>
            <w:r w:rsidRPr="007B3A50">
              <w:rPr>
                <w:rFonts w:ascii="Times New Roman" w:hAnsi="Times New Roman"/>
              </w:rPr>
              <w:t>號函，向立法院提出專案報告在案。</w:t>
            </w:r>
          </w:p>
        </w:tc>
      </w:tr>
      <w:tr w:rsidR="005C3D58" w:rsidRPr="007B3A50" w14:paraId="049219A1" w14:textId="77777777" w:rsidTr="005C3D58">
        <w:tblPrEx>
          <w:tblCellMar>
            <w:top w:w="0" w:type="dxa"/>
            <w:bottom w:w="0" w:type="dxa"/>
          </w:tblCellMar>
        </w:tblPrEx>
        <w:tc>
          <w:tcPr>
            <w:tcW w:w="564" w:type="dxa"/>
            <w:shd w:val="clear" w:color="auto" w:fill="auto"/>
            <w:tcFitText/>
          </w:tcPr>
          <w:p w14:paraId="792B64E5" w14:textId="77777777" w:rsidR="005C3D58" w:rsidRPr="007B3A50" w:rsidRDefault="005C3D58" w:rsidP="00E20190">
            <w:pPr>
              <w:adjustRightInd w:val="0"/>
              <w:snapToGrid w:val="0"/>
              <w:spacing w:line="340" w:lineRule="atLeast"/>
              <w:jc w:val="both"/>
              <w:rPr>
                <w:rFonts w:eastAsia="標楷體"/>
                <w:w w:val="73"/>
                <w:kern w:val="0"/>
                <w:sz w:val="22"/>
                <w:szCs w:val="22"/>
              </w:rPr>
            </w:pPr>
            <w:r w:rsidRPr="007B3A50">
              <w:rPr>
                <w:rFonts w:eastAsia="標楷體"/>
                <w:w w:val="60"/>
                <w:kern w:val="0"/>
                <w:sz w:val="22"/>
                <w:szCs w:val="22"/>
              </w:rPr>
              <w:t>(</w:t>
            </w:r>
            <w:r w:rsidRPr="007B3A50">
              <w:rPr>
                <w:rFonts w:eastAsia="標楷體"/>
                <w:w w:val="60"/>
                <w:kern w:val="0"/>
                <w:sz w:val="22"/>
                <w:szCs w:val="22"/>
              </w:rPr>
              <w:t>三十一</w:t>
            </w:r>
            <w:r w:rsidRPr="007B3A50">
              <w:rPr>
                <w:rFonts w:eastAsia="標楷體"/>
                <w:spacing w:val="4"/>
                <w:w w:val="60"/>
                <w:kern w:val="0"/>
                <w:sz w:val="22"/>
                <w:szCs w:val="22"/>
              </w:rPr>
              <w:t>)</w:t>
            </w:r>
          </w:p>
        </w:tc>
        <w:tc>
          <w:tcPr>
            <w:tcW w:w="4133" w:type="dxa"/>
            <w:shd w:val="clear" w:color="auto" w:fill="auto"/>
          </w:tcPr>
          <w:p w14:paraId="10CA9C2E"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r w:rsidRPr="007B3A50">
              <w:rPr>
                <w:rFonts w:eastAsia="標楷體"/>
                <w:kern w:val="0"/>
                <w:sz w:val="22"/>
                <w:szCs w:val="22"/>
              </w:rPr>
              <w:t>查目前我國國內糧食自給率僅約</w:t>
            </w:r>
            <w:r w:rsidRPr="007B3A50">
              <w:rPr>
                <w:rFonts w:eastAsia="標楷體"/>
                <w:kern w:val="0"/>
                <w:sz w:val="22"/>
                <w:szCs w:val="22"/>
              </w:rPr>
              <w:t>3</w:t>
            </w:r>
            <w:r w:rsidRPr="007B3A50">
              <w:rPr>
                <w:rFonts w:eastAsia="標楷體"/>
                <w:kern w:val="0"/>
                <w:sz w:val="22"/>
                <w:szCs w:val="22"/>
              </w:rPr>
              <w:t>成左右，可耕農地不僅逐年流失且部分污染嚴重。累計至</w:t>
            </w:r>
            <w:r w:rsidRPr="007B3A50">
              <w:rPr>
                <w:rFonts w:eastAsia="標楷體"/>
                <w:kern w:val="0"/>
                <w:sz w:val="22"/>
                <w:szCs w:val="22"/>
              </w:rPr>
              <w:t>105</w:t>
            </w:r>
            <w:r w:rsidRPr="007B3A50">
              <w:rPr>
                <w:rFonts w:eastAsia="標楷體"/>
                <w:kern w:val="0"/>
                <w:sz w:val="22"/>
                <w:szCs w:val="22"/>
              </w:rPr>
              <w:t>年底止，經環保署公告為列管污染控制場址之農地計有</w:t>
            </w:r>
            <w:r w:rsidRPr="007B3A50">
              <w:rPr>
                <w:rFonts w:eastAsia="標楷體"/>
                <w:kern w:val="0"/>
                <w:sz w:val="22"/>
                <w:szCs w:val="22"/>
              </w:rPr>
              <w:t>2,895</w:t>
            </w:r>
            <w:r w:rsidRPr="007B3A50">
              <w:rPr>
                <w:rFonts w:eastAsia="標楷體"/>
                <w:kern w:val="0"/>
                <w:sz w:val="22"/>
                <w:szCs w:val="22"/>
              </w:rPr>
              <w:t>筆（約</w:t>
            </w:r>
            <w:r w:rsidRPr="007B3A50">
              <w:rPr>
                <w:rFonts w:eastAsia="標楷體"/>
                <w:kern w:val="0"/>
                <w:sz w:val="22"/>
                <w:szCs w:val="22"/>
              </w:rPr>
              <w:t>388</w:t>
            </w:r>
            <w:r w:rsidRPr="007B3A50">
              <w:rPr>
                <w:rFonts w:eastAsia="標楷體"/>
                <w:kern w:val="0"/>
                <w:sz w:val="22"/>
                <w:szCs w:val="22"/>
              </w:rPr>
              <w:t>公頃），主要為彰化縣</w:t>
            </w:r>
            <w:r w:rsidRPr="007B3A50">
              <w:rPr>
                <w:rFonts w:eastAsia="標楷體"/>
                <w:kern w:val="0"/>
                <w:sz w:val="22"/>
                <w:szCs w:val="22"/>
              </w:rPr>
              <w:t>47%</w:t>
            </w:r>
            <w:r w:rsidRPr="007B3A50">
              <w:rPr>
                <w:rFonts w:eastAsia="標楷體"/>
                <w:kern w:val="0"/>
                <w:sz w:val="22"/>
                <w:szCs w:val="22"/>
              </w:rPr>
              <w:t>、桃園市</w:t>
            </w:r>
            <w:r w:rsidRPr="007B3A50">
              <w:rPr>
                <w:rFonts w:eastAsia="標楷體"/>
                <w:kern w:val="0"/>
                <w:sz w:val="22"/>
                <w:szCs w:val="22"/>
              </w:rPr>
              <w:t>46.6%</w:t>
            </w:r>
            <w:r w:rsidRPr="007B3A50">
              <w:rPr>
                <w:rFonts w:eastAsia="標楷體"/>
                <w:kern w:val="0"/>
                <w:sz w:val="22"/>
                <w:szCs w:val="22"/>
              </w:rPr>
              <w:t>、臺中市</w:t>
            </w:r>
            <w:r w:rsidRPr="007B3A50">
              <w:rPr>
                <w:rFonts w:eastAsia="標楷體"/>
                <w:kern w:val="0"/>
                <w:sz w:val="22"/>
                <w:szCs w:val="22"/>
              </w:rPr>
              <w:t>4.5%</w:t>
            </w:r>
            <w:r w:rsidRPr="007B3A50">
              <w:rPr>
                <w:rFonts w:eastAsia="標楷體"/>
                <w:kern w:val="0"/>
                <w:sz w:val="22"/>
                <w:szCs w:val="22"/>
              </w:rPr>
              <w:t>及臺南市</w:t>
            </w:r>
            <w:r w:rsidRPr="007B3A50">
              <w:rPr>
                <w:rFonts w:eastAsia="標楷體"/>
                <w:kern w:val="0"/>
                <w:sz w:val="22"/>
                <w:szCs w:val="22"/>
              </w:rPr>
              <w:t>1.3%</w:t>
            </w:r>
            <w:r w:rsidRPr="007B3A50">
              <w:rPr>
                <w:rFonts w:eastAsia="標楷體"/>
                <w:kern w:val="0"/>
                <w:sz w:val="22"/>
                <w:szCs w:val="22"/>
              </w:rPr>
              <w:t>。農委會所屬農業試驗所分析比對環保署上揭公告為列管污染控制場址之農地，發現污染農地附近存有工業使用之群聚效果，亦證農地土壤重金屬含量超過食用標準與周邊工廠林立具直接性與攸關性。爰此，請農委會於三個月內提出專案報告，允宜跨部會積極檢討並合作訂定時程逐步解決，研擬有效解決方案。</w:t>
            </w:r>
          </w:p>
        </w:tc>
        <w:tc>
          <w:tcPr>
            <w:tcW w:w="5267" w:type="dxa"/>
            <w:shd w:val="clear" w:color="auto" w:fill="auto"/>
          </w:tcPr>
          <w:p w14:paraId="47D65545" w14:textId="77777777" w:rsidR="005C3D58" w:rsidRPr="007B3A50" w:rsidRDefault="005C3D58" w:rsidP="00E20190">
            <w:pPr>
              <w:adjustRightInd w:val="0"/>
              <w:snapToGrid w:val="0"/>
              <w:spacing w:line="340" w:lineRule="atLeast"/>
              <w:jc w:val="both"/>
              <w:rPr>
                <w:rFonts w:eastAsia="標楷體"/>
                <w:sz w:val="22"/>
                <w:szCs w:val="22"/>
              </w:rPr>
            </w:pPr>
            <w:r w:rsidRPr="007B3A50">
              <w:rPr>
                <w:rFonts w:eastAsia="標楷體"/>
                <w:sz w:val="22"/>
                <w:szCs w:val="22"/>
              </w:rPr>
              <w:t>本項決議業以</w:t>
            </w:r>
            <w:r w:rsidRPr="007B3A50">
              <w:rPr>
                <w:rFonts w:eastAsia="標楷體"/>
                <w:sz w:val="22"/>
                <w:szCs w:val="22"/>
              </w:rPr>
              <w:t>107</w:t>
            </w:r>
            <w:r w:rsidRPr="007B3A50">
              <w:rPr>
                <w:rFonts w:eastAsia="標楷體"/>
                <w:sz w:val="22"/>
                <w:szCs w:val="22"/>
              </w:rPr>
              <w:t>年</w:t>
            </w:r>
            <w:r w:rsidRPr="007B3A50">
              <w:rPr>
                <w:rFonts w:eastAsia="標楷體"/>
                <w:sz w:val="22"/>
                <w:szCs w:val="22"/>
              </w:rPr>
              <w:t>3</w:t>
            </w:r>
            <w:r w:rsidRPr="007B3A50">
              <w:rPr>
                <w:rFonts w:eastAsia="標楷體"/>
                <w:sz w:val="22"/>
                <w:szCs w:val="22"/>
              </w:rPr>
              <w:t>月</w:t>
            </w:r>
            <w:r w:rsidRPr="007B3A50">
              <w:rPr>
                <w:rFonts w:eastAsia="標楷體"/>
                <w:sz w:val="22"/>
                <w:szCs w:val="22"/>
              </w:rPr>
              <w:t>16</w:t>
            </w:r>
            <w:r w:rsidRPr="007B3A50">
              <w:rPr>
                <w:rFonts w:eastAsia="標楷體"/>
                <w:sz w:val="22"/>
                <w:szCs w:val="22"/>
              </w:rPr>
              <w:t>日農糧字第</w:t>
            </w:r>
            <w:r w:rsidRPr="007B3A50">
              <w:rPr>
                <w:rFonts w:eastAsia="標楷體"/>
                <w:sz w:val="22"/>
                <w:szCs w:val="22"/>
              </w:rPr>
              <w:t>1071069052</w:t>
            </w:r>
            <w:r w:rsidRPr="007B3A50">
              <w:rPr>
                <w:rFonts w:eastAsia="標楷體"/>
                <w:sz w:val="22"/>
                <w:szCs w:val="22"/>
              </w:rPr>
              <w:t>號函，向立法院提出專案報告在案。</w:t>
            </w:r>
          </w:p>
        </w:tc>
      </w:tr>
      <w:tr w:rsidR="005C3D58" w:rsidRPr="007B3A50" w14:paraId="3C7FEC1C" w14:textId="77777777" w:rsidTr="005C3D58">
        <w:tblPrEx>
          <w:tblCellMar>
            <w:top w:w="0" w:type="dxa"/>
            <w:bottom w:w="0" w:type="dxa"/>
          </w:tblCellMar>
        </w:tblPrEx>
        <w:tc>
          <w:tcPr>
            <w:tcW w:w="564" w:type="dxa"/>
            <w:shd w:val="clear" w:color="auto" w:fill="auto"/>
            <w:tcFitText/>
          </w:tcPr>
          <w:p w14:paraId="73EDD5A1" w14:textId="77777777" w:rsidR="005C3D58" w:rsidRPr="007B3A50" w:rsidRDefault="005C3D58" w:rsidP="00E20190">
            <w:pPr>
              <w:adjustRightInd w:val="0"/>
              <w:snapToGrid w:val="0"/>
              <w:spacing w:line="340" w:lineRule="atLeast"/>
              <w:jc w:val="both"/>
              <w:rPr>
                <w:rFonts w:eastAsia="標楷體"/>
                <w:w w:val="73"/>
                <w:kern w:val="0"/>
                <w:sz w:val="22"/>
                <w:szCs w:val="22"/>
              </w:rPr>
            </w:pPr>
            <w:r w:rsidRPr="007B3A50">
              <w:rPr>
                <w:rFonts w:eastAsia="標楷體"/>
                <w:w w:val="60"/>
                <w:kern w:val="0"/>
                <w:sz w:val="22"/>
                <w:szCs w:val="22"/>
              </w:rPr>
              <w:t>(</w:t>
            </w:r>
            <w:r w:rsidRPr="007B3A50">
              <w:rPr>
                <w:rFonts w:eastAsia="標楷體"/>
                <w:w w:val="60"/>
                <w:kern w:val="0"/>
                <w:sz w:val="22"/>
                <w:szCs w:val="22"/>
              </w:rPr>
              <w:t>三十二</w:t>
            </w:r>
            <w:r w:rsidRPr="007B3A50">
              <w:rPr>
                <w:rFonts w:eastAsia="標楷體"/>
                <w:spacing w:val="4"/>
                <w:w w:val="60"/>
                <w:kern w:val="0"/>
                <w:sz w:val="22"/>
                <w:szCs w:val="22"/>
              </w:rPr>
              <w:t>)</w:t>
            </w:r>
          </w:p>
        </w:tc>
        <w:tc>
          <w:tcPr>
            <w:tcW w:w="4133" w:type="dxa"/>
            <w:shd w:val="clear" w:color="auto" w:fill="auto"/>
          </w:tcPr>
          <w:p w14:paraId="06297EC6"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r w:rsidRPr="007B3A50">
              <w:rPr>
                <w:rFonts w:eastAsia="標楷體"/>
                <w:kern w:val="0"/>
                <w:sz w:val="22"/>
                <w:szCs w:val="22"/>
              </w:rPr>
              <w:t>105</w:t>
            </w:r>
            <w:r w:rsidRPr="007B3A50">
              <w:rPr>
                <w:rFonts w:eastAsia="標楷體"/>
                <w:kern w:val="0"/>
                <w:sz w:val="22"/>
                <w:szCs w:val="22"/>
              </w:rPr>
              <w:t>年度台肥公司創近</w:t>
            </w:r>
            <w:r w:rsidRPr="007B3A50">
              <w:rPr>
                <w:rFonts w:eastAsia="標楷體"/>
                <w:kern w:val="0"/>
                <w:sz w:val="22"/>
                <w:szCs w:val="22"/>
              </w:rPr>
              <w:t>15</w:t>
            </w:r>
            <w:r w:rsidRPr="007B3A50">
              <w:rPr>
                <w:rFonts w:eastAsia="標楷體"/>
                <w:kern w:val="0"/>
                <w:sz w:val="22"/>
                <w:szCs w:val="22"/>
              </w:rPr>
              <w:t>年來首度虧損紀錄，獲利衰退幅度甚大。探究原因，本業肥料化工尚稱穩定，房產收益則較</w:t>
            </w:r>
            <w:r w:rsidRPr="007B3A50">
              <w:rPr>
                <w:rFonts w:eastAsia="標楷體"/>
                <w:kern w:val="0"/>
                <w:sz w:val="22"/>
                <w:szCs w:val="22"/>
              </w:rPr>
              <w:t>104</w:t>
            </w:r>
            <w:r w:rsidRPr="007B3A50">
              <w:rPr>
                <w:rFonts w:eastAsia="標楷體"/>
                <w:kern w:val="0"/>
                <w:sz w:val="22"/>
                <w:szCs w:val="22"/>
              </w:rPr>
              <w:t>年度減少，惟主要係因採權益法認列「朱拜爾肥料股份有限公司」及「台灣海洋深層水股份有限公司」</w:t>
            </w:r>
            <w:r w:rsidRPr="007B3A50">
              <w:rPr>
                <w:rFonts w:eastAsia="標楷體"/>
                <w:kern w:val="0"/>
                <w:sz w:val="22"/>
                <w:szCs w:val="22"/>
              </w:rPr>
              <w:t xml:space="preserve">2 </w:t>
            </w:r>
            <w:r w:rsidRPr="007B3A50">
              <w:rPr>
                <w:rFonts w:eastAsia="標楷體"/>
                <w:kern w:val="0"/>
                <w:sz w:val="22"/>
                <w:szCs w:val="22"/>
              </w:rPr>
              <w:t>家轉投資事業損失及資產減損，本期合併淨損失達</w:t>
            </w:r>
            <w:r w:rsidRPr="007B3A50">
              <w:rPr>
                <w:rFonts w:eastAsia="標楷體"/>
                <w:kern w:val="0"/>
                <w:sz w:val="22"/>
                <w:szCs w:val="22"/>
              </w:rPr>
              <w:t>1</w:t>
            </w:r>
            <w:r w:rsidRPr="007B3A50">
              <w:rPr>
                <w:rFonts w:eastAsia="標楷體"/>
                <w:kern w:val="0"/>
                <w:sz w:val="22"/>
                <w:szCs w:val="22"/>
              </w:rPr>
              <w:t>億</w:t>
            </w:r>
            <w:r w:rsidRPr="007B3A50">
              <w:rPr>
                <w:rFonts w:eastAsia="標楷體"/>
                <w:kern w:val="0"/>
                <w:sz w:val="22"/>
                <w:szCs w:val="22"/>
              </w:rPr>
              <w:t>2,950</w:t>
            </w:r>
            <w:r w:rsidRPr="007B3A50">
              <w:rPr>
                <w:rFonts w:eastAsia="標楷體"/>
                <w:kern w:val="0"/>
                <w:sz w:val="22"/>
                <w:szCs w:val="22"/>
              </w:rPr>
              <w:t>萬</w:t>
            </w:r>
            <w:r w:rsidRPr="007B3A50">
              <w:rPr>
                <w:rFonts w:eastAsia="標楷體"/>
                <w:kern w:val="0"/>
                <w:sz w:val="22"/>
                <w:szCs w:val="22"/>
              </w:rPr>
              <w:t>3</w:t>
            </w:r>
            <w:r w:rsidRPr="007B3A50">
              <w:rPr>
                <w:rFonts w:eastAsia="標楷體"/>
                <w:kern w:val="0"/>
                <w:sz w:val="22"/>
                <w:szCs w:val="22"/>
              </w:rPr>
              <w:t>千元，較</w:t>
            </w:r>
            <w:r w:rsidRPr="007B3A50">
              <w:rPr>
                <w:rFonts w:eastAsia="標楷體"/>
                <w:kern w:val="0"/>
                <w:sz w:val="22"/>
                <w:szCs w:val="22"/>
              </w:rPr>
              <w:t>104</w:t>
            </w:r>
            <w:r w:rsidRPr="007B3A50">
              <w:rPr>
                <w:rFonts w:eastAsia="標楷體"/>
                <w:kern w:val="0"/>
                <w:sz w:val="22"/>
                <w:szCs w:val="22"/>
              </w:rPr>
              <w:t>年度淨利益減少</w:t>
            </w:r>
            <w:r w:rsidRPr="007B3A50">
              <w:rPr>
                <w:rFonts w:eastAsia="標楷體"/>
                <w:kern w:val="0"/>
                <w:sz w:val="22"/>
                <w:szCs w:val="22"/>
              </w:rPr>
              <w:t>105.34%</w:t>
            </w:r>
            <w:r w:rsidRPr="007B3A50">
              <w:rPr>
                <w:rFonts w:eastAsia="標楷體"/>
                <w:kern w:val="0"/>
                <w:sz w:val="22"/>
                <w:szCs w:val="22"/>
              </w:rPr>
              <w:t>。審視該公司</w:t>
            </w:r>
            <w:r w:rsidRPr="007B3A50">
              <w:rPr>
                <w:rFonts w:eastAsia="標楷體"/>
                <w:kern w:val="0"/>
                <w:sz w:val="22"/>
                <w:szCs w:val="22"/>
              </w:rPr>
              <w:t>106</w:t>
            </w:r>
            <w:r w:rsidRPr="007B3A50">
              <w:rPr>
                <w:rFonts w:eastAsia="標楷體"/>
                <w:kern w:val="0"/>
                <w:sz w:val="22"/>
                <w:szCs w:val="22"/>
              </w:rPr>
              <w:t>年第</w:t>
            </w:r>
            <w:r w:rsidRPr="007B3A50">
              <w:rPr>
                <w:rFonts w:eastAsia="標楷體"/>
                <w:kern w:val="0"/>
                <w:sz w:val="22"/>
                <w:szCs w:val="22"/>
              </w:rPr>
              <w:t>2</w:t>
            </w:r>
            <w:r w:rsidRPr="007B3A50">
              <w:rPr>
                <w:rFonts w:eastAsia="標楷體"/>
                <w:kern w:val="0"/>
                <w:sz w:val="22"/>
                <w:szCs w:val="22"/>
              </w:rPr>
              <w:t>季合併財務季報告揭示轉投資子公司</w:t>
            </w:r>
            <w:r w:rsidRPr="007B3A50">
              <w:rPr>
                <w:rFonts w:eastAsia="標楷體"/>
                <w:kern w:val="0"/>
                <w:sz w:val="22"/>
                <w:szCs w:val="22"/>
              </w:rPr>
              <w:t>13</w:t>
            </w:r>
            <w:r w:rsidRPr="007B3A50">
              <w:rPr>
                <w:rFonts w:eastAsia="標楷體"/>
                <w:kern w:val="0"/>
                <w:sz w:val="22"/>
                <w:szCs w:val="22"/>
              </w:rPr>
              <w:t>家；其中母公司持股</w:t>
            </w:r>
            <w:r w:rsidRPr="007B3A50">
              <w:rPr>
                <w:rFonts w:eastAsia="標楷體"/>
                <w:kern w:val="0"/>
                <w:sz w:val="22"/>
                <w:szCs w:val="22"/>
              </w:rPr>
              <w:t>100%</w:t>
            </w:r>
            <w:r w:rsidRPr="007B3A50">
              <w:rPr>
                <w:rFonts w:eastAsia="標楷體"/>
                <w:kern w:val="0"/>
                <w:sz w:val="22"/>
                <w:szCs w:val="22"/>
              </w:rPr>
              <w:t>計有</w:t>
            </w:r>
            <w:r w:rsidRPr="007B3A50">
              <w:rPr>
                <w:rFonts w:eastAsia="標楷體"/>
                <w:kern w:val="0"/>
                <w:sz w:val="22"/>
                <w:szCs w:val="22"/>
              </w:rPr>
              <w:t>10</w:t>
            </w:r>
            <w:r w:rsidRPr="007B3A50">
              <w:rPr>
                <w:rFonts w:eastAsia="標楷體"/>
                <w:kern w:val="0"/>
                <w:sz w:val="22"/>
                <w:szCs w:val="22"/>
              </w:rPr>
              <w:t>家。渠等再轉投資事業之投資規模甚為龐大，逾數億至數十億元以上，事業於層層再轉投資後，衍生主管機關及母公司監督困難及密度不足之外界質疑；以海之寶生技股份有限公司為例，因虧損嚴重致母公司</w:t>
            </w:r>
            <w:r w:rsidRPr="007B3A50">
              <w:rPr>
                <w:rFonts w:eastAsia="標楷體"/>
                <w:kern w:val="0"/>
                <w:sz w:val="22"/>
                <w:szCs w:val="22"/>
              </w:rPr>
              <w:t>─</w:t>
            </w:r>
            <w:r w:rsidRPr="007B3A50">
              <w:rPr>
                <w:rFonts w:eastAsia="標楷體"/>
                <w:kern w:val="0"/>
                <w:sz w:val="22"/>
                <w:szCs w:val="22"/>
              </w:rPr>
              <w:t>台灣海洋深層水（股）公司之投資帳面價值已為負值，截至目前營運仍未好轉。綜上，農委會持有台肥公司</w:t>
            </w:r>
            <w:r w:rsidRPr="007B3A50">
              <w:rPr>
                <w:rFonts w:eastAsia="標楷體"/>
                <w:kern w:val="0"/>
                <w:sz w:val="22"/>
                <w:szCs w:val="22"/>
              </w:rPr>
              <w:t>24.07%</w:t>
            </w:r>
            <w:r w:rsidRPr="007B3A50">
              <w:rPr>
                <w:rFonts w:eastAsia="標楷體"/>
                <w:kern w:val="0"/>
                <w:sz w:val="22"/>
                <w:szCs w:val="22"/>
              </w:rPr>
              <w:t>股權為最大單一股東，推派董事長及</w:t>
            </w:r>
            <w:r w:rsidRPr="007B3A50">
              <w:rPr>
                <w:rFonts w:eastAsia="標楷體"/>
                <w:kern w:val="0"/>
                <w:sz w:val="22"/>
                <w:szCs w:val="22"/>
              </w:rPr>
              <w:t>4</w:t>
            </w:r>
            <w:r w:rsidRPr="007B3A50">
              <w:rPr>
                <w:rFonts w:eastAsia="標楷體"/>
                <w:kern w:val="0"/>
                <w:sz w:val="22"/>
                <w:szCs w:val="22"/>
              </w:rPr>
              <w:t>名董事，對其營運及人事具重大影響力。另外，鑑於其再轉投資事業家數及投資規模甚為龐大，允宜研謀妥適之監督密度（尤以持股</w:t>
            </w:r>
            <w:r w:rsidRPr="007B3A50">
              <w:rPr>
                <w:rFonts w:eastAsia="標楷體"/>
                <w:kern w:val="0"/>
                <w:sz w:val="22"/>
                <w:szCs w:val="22"/>
              </w:rPr>
              <w:t>100%</w:t>
            </w:r>
            <w:r w:rsidRPr="007B3A50">
              <w:rPr>
                <w:rFonts w:eastAsia="標楷體"/>
                <w:kern w:val="0"/>
                <w:sz w:val="22"/>
                <w:szCs w:val="22"/>
              </w:rPr>
              <w:t>子孫公司），避免層層再轉投資事業因營運不當致母公司須認列損失，連帶影響公股利益。爰此，請農委會提交專案報告，研謀提升該公司營運績效策略，與妥適監督密度。</w:t>
            </w:r>
          </w:p>
        </w:tc>
        <w:tc>
          <w:tcPr>
            <w:tcW w:w="5267" w:type="dxa"/>
            <w:shd w:val="clear" w:color="auto" w:fill="auto"/>
          </w:tcPr>
          <w:p w14:paraId="00F11A05" w14:textId="77777777" w:rsidR="005C3D58" w:rsidRPr="007B3A50" w:rsidRDefault="005C3D58" w:rsidP="00E20190">
            <w:pPr>
              <w:adjustRightInd w:val="0"/>
              <w:snapToGrid w:val="0"/>
              <w:spacing w:line="340" w:lineRule="atLeast"/>
              <w:ind w:leftChars="-6" w:left="-1" w:hangingChars="6" w:hanging="13"/>
              <w:jc w:val="both"/>
              <w:rPr>
                <w:rFonts w:eastAsia="標楷體"/>
                <w:sz w:val="22"/>
                <w:szCs w:val="22"/>
                <w:lang w:val="en-US"/>
              </w:rPr>
            </w:pPr>
            <w:r w:rsidRPr="007B3A50">
              <w:rPr>
                <w:rFonts w:eastAsia="標楷體"/>
                <w:sz w:val="22"/>
                <w:szCs w:val="22"/>
              </w:rPr>
              <w:t>本項決議業以</w:t>
            </w:r>
            <w:r w:rsidRPr="007B3A50">
              <w:rPr>
                <w:rFonts w:eastAsia="標楷體"/>
                <w:kern w:val="0"/>
                <w:sz w:val="22"/>
                <w:szCs w:val="22"/>
              </w:rPr>
              <w:t>107</w:t>
            </w:r>
            <w:r w:rsidRPr="007B3A50">
              <w:rPr>
                <w:rFonts w:eastAsia="標楷體"/>
                <w:kern w:val="0"/>
                <w:sz w:val="22"/>
                <w:szCs w:val="22"/>
              </w:rPr>
              <w:t>年</w:t>
            </w:r>
            <w:r w:rsidRPr="007B3A50">
              <w:rPr>
                <w:rFonts w:eastAsia="標楷體"/>
                <w:kern w:val="0"/>
                <w:sz w:val="22"/>
                <w:szCs w:val="22"/>
              </w:rPr>
              <w:t>3</w:t>
            </w:r>
            <w:r w:rsidRPr="007B3A50">
              <w:rPr>
                <w:rFonts w:eastAsia="標楷體"/>
                <w:kern w:val="0"/>
                <w:sz w:val="22"/>
                <w:szCs w:val="22"/>
              </w:rPr>
              <w:t>月</w:t>
            </w:r>
            <w:r w:rsidRPr="007B3A50">
              <w:rPr>
                <w:rFonts w:eastAsia="標楷體"/>
                <w:kern w:val="0"/>
                <w:sz w:val="22"/>
                <w:szCs w:val="22"/>
              </w:rPr>
              <w:t>16</w:t>
            </w:r>
            <w:r w:rsidRPr="007B3A50">
              <w:rPr>
                <w:rFonts w:eastAsia="標楷體"/>
                <w:kern w:val="0"/>
                <w:sz w:val="22"/>
                <w:szCs w:val="22"/>
              </w:rPr>
              <w:t>日農授糧字第</w:t>
            </w:r>
            <w:r w:rsidRPr="007B3A50">
              <w:rPr>
                <w:rFonts w:eastAsia="標楷體"/>
                <w:kern w:val="0"/>
                <w:sz w:val="22"/>
                <w:szCs w:val="22"/>
              </w:rPr>
              <w:t>1071068690</w:t>
            </w:r>
            <w:r w:rsidRPr="007B3A50">
              <w:rPr>
                <w:rFonts w:eastAsia="標楷體"/>
                <w:sz w:val="22"/>
                <w:szCs w:val="22"/>
              </w:rPr>
              <w:t>號函，向立法院提出專案報告在案。</w:t>
            </w:r>
          </w:p>
        </w:tc>
      </w:tr>
      <w:tr w:rsidR="005C3D58" w:rsidRPr="007B3A50" w14:paraId="142185C8" w14:textId="77777777" w:rsidTr="005C3D58">
        <w:tblPrEx>
          <w:tblCellMar>
            <w:top w:w="0" w:type="dxa"/>
            <w:bottom w:w="0" w:type="dxa"/>
          </w:tblCellMar>
        </w:tblPrEx>
        <w:tc>
          <w:tcPr>
            <w:tcW w:w="564" w:type="dxa"/>
            <w:shd w:val="clear" w:color="auto" w:fill="auto"/>
            <w:tcFitText/>
          </w:tcPr>
          <w:p w14:paraId="1291D427" w14:textId="77777777" w:rsidR="005C3D58" w:rsidRPr="007B3A50" w:rsidRDefault="005C3D58" w:rsidP="00E20190">
            <w:pPr>
              <w:adjustRightInd w:val="0"/>
              <w:snapToGrid w:val="0"/>
              <w:spacing w:line="340" w:lineRule="atLeast"/>
              <w:jc w:val="both"/>
              <w:rPr>
                <w:rFonts w:eastAsia="標楷體"/>
                <w:w w:val="73"/>
                <w:kern w:val="0"/>
                <w:sz w:val="22"/>
                <w:szCs w:val="22"/>
              </w:rPr>
            </w:pPr>
            <w:r w:rsidRPr="007B3A50">
              <w:rPr>
                <w:rFonts w:eastAsia="標楷體"/>
                <w:w w:val="60"/>
                <w:kern w:val="0"/>
                <w:sz w:val="22"/>
                <w:szCs w:val="22"/>
              </w:rPr>
              <w:t>(</w:t>
            </w:r>
            <w:r w:rsidRPr="007B3A50">
              <w:rPr>
                <w:rFonts w:eastAsia="標楷體"/>
                <w:w w:val="60"/>
                <w:kern w:val="0"/>
                <w:sz w:val="22"/>
                <w:szCs w:val="22"/>
              </w:rPr>
              <w:t>三十三</w:t>
            </w:r>
            <w:r w:rsidRPr="007B3A50">
              <w:rPr>
                <w:rFonts w:eastAsia="標楷體"/>
                <w:spacing w:val="4"/>
                <w:w w:val="60"/>
                <w:kern w:val="0"/>
                <w:sz w:val="22"/>
                <w:szCs w:val="22"/>
              </w:rPr>
              <w:t>)</w:t>
            </w:r>
          </w:p>
        </w:tc>
        <w:tc>
          <w:tcPr>
            <w:tcW w:w="4133" w:type="dxa"/>
            <w:shd w:val="clear" w:color="auto" w:fill="auto"/>
          </w:tcPr>
          <w:p w14:paraId="7F84A345"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r w:rsidRPr="007B3A50">
              <w:rPr>
                <w:rFonts w:eastAsia="標楷體"/>
                <w:kern w:val="0"/>
                <w:sz w:val="22"/>
                <w:szCs w:val="22"/>
              </w:rPr>
              <w:t>有鑑於農業用地興建農舍辦法於</w:t>
            </w:r>
            <w:r w:rsidRPr="007B3A50">
              <w:rPr>
                <w:rFonts w:eastAsia="標楷體"/>
                <w:kern w:val="0"/>
                <w:sz w:val="22"/>
                <w:szCs w:val="22"/>
              </w:rPr>
              <w:t xml:space="preserve">104 </w:t>
            </w:r>
            <w:r w:rsidRPr="007B3A50">
              <w:rPr>
                <w:rFonts w:eastAsia="標楷體"/>
                <w:kern w:val="0"/>
                <w:sz w:val="22"/>
                <w:szCs w:val="22"/>
              </w:rPr>
              <w:t>年修正後，因全台各縣市農地情形不一，對於農民實際申請需求造成申辦上之困擾，應由中央擬定政策方向後於各地方依各地農地狀況受理申請，以確保符合農業使用，同時不影響農業生產環境及農村發展。然而該辦法修正後對於農舍申請案件各縣市政府出現異常嚴謹情事，對於實際有申請需求之民眾造成申辦上之困擾，更進而影響農民的財產權益。行政院農業委員會應於三個月內研議修正農業用地興建農舍辦法，諸如主管機關會同專家學者會勘部分改正為農業主管機關主責即可。</w:t>
            </w:r>
          </w:p>
        </w:tc>
        <w:tc>
          <w:tcPr>
            <w:tcW w:w="5267" w:type="dxa"/>
            <w:shd w:val="clear" w:color="auto" w:fill="auto"/>
          </w:tcPr>
          <w:p w14:paraId="1E789CBB" w14:textId="77777777" w:rsidR="005C3D58" w:rsidRPr="007B3A50" w:rsidRDefault="005C3D58" w:rsidP="00E20190">
            <w:pPr>
              <w:autoSpaceDE w:val="0"/>
              <w:autoSpaceDN w:val="0"/>
              <w:adjustRightInd w:val="0"/>
              <w:snapToGrid w:val="0"/>
              <w:spacing w:line="340" w:lineRule="atLeast"/>
              <w:jc w:val="both"/>
              <w:rPr>
                <w:rFonts w:eastAsia="標楷體"/>
                <w:kern w:val="0"/>
                <w:sz w:val="22"/>
                <w:szCs w:val="22"/>
              </w:rPr>
            </w:pPr>
            <w:r w:rsidRPr="007B3A50">
              <w:rPr>
                <w:rFonts w:eastAsia="標楷體"/>
                <w:kern w:val="0"/>
                <w:sz w:val="22"/>
                <w:szCs w:val="22"/>
              </w:rPr>
              <w:t>本會水土保持局前於</w:t>
            </w:r>
            <w:r w:rsidRPr="007B3A50">
              <w:rPr>
                <w:rFonts w:eastAsia="標楷體"/>
                <w:kern w:val="0"/>
                <w:sz w:val="22"/>
                <w:szCs w:val="22"/>
              </w:rPr>
              <w:t>106</w:t>
            </w:r>
            <w:r w:rsidRPr="007B3A50">
              <w:rPr>
                <w:rFonts w:eastAsia="標楷體"/>
                <w:kern w:val="0"/>
                <w:sz w:val="22"/>
                <w:szCs w:val="22"/>
              </w:rPr>
              <w:t>年</w:t>
            </w:r>
            <w:r w:rsidRPr="007B3A50">
              <w:rPr>
                <w:rFonts w:eastAsia="標楷體"/>
                <w:kern w:val="0"/>
                <w:sz w:val="22"/>
                <w:szCs w:val="22"/>
              </w:rPr>
              <w:t>12</w:t>
            </w:r>
            <w:r w:rsidRPr="007B3A50">
              <w:rPr>
                <w:rFonts w:eastAsia="標楷體"/>
                <w:kern w:val="0"/>
                <w:sz w:val="22"/>
                <w:szCs w:val="22"/>
              </w:rPr>
              <w:t>月</w:t>
            </w:r>
            <w:r w:rsidRPr="007B3A50">
              <w:rPr>
                <w:rFonts w:eastAsia="標楷體"/>
                <w:kern w:val="0"/>
                <w:sz w:val="22"/>
                <w:szCs w:val="22"/>
              </w:rPr>
              <w:t>1</w:t>
            </w:r>
            <w:r w:rsidRPr="007B3A50">
              <w:rPr>
                <w:rFonts w:eastAsia="標楷體"/>
                <w:kern w:val="0"/>
                <w:sz w:val="22"/>
                <w:szCs w:val="22"/>
              </w:rPr>
              <w:t>日已召開「</w:t>
            </w:r>
            <w:r w:rsidRPr="007B3A50">
              <w:rPr>
                <w:rFonts w:eastAsia="標楷體"/>
                <w:kern w:val="0"/>
                <w:sz w:val="22"/>
                <w:szCs w:val="22"/>
              </w:rPr>
              <w:t>106</w:t>
            </w:r>
            <w:r w:rsidRPr="007B3A50">
              <w:rPr>
                <w:rFonts w:eastAsia="標楷體"/>
                <w:kern w:val="0"/>
                <w:sz w:val="22"/>
                <w:szCs w:val="22"/>
              </w:rPr>
              <w:t>年度研商農舍相關議題會議」，討論「農舍辦法是否對於山坡地與平地農業用地需有差別之審認條件」及「農舍辦法第</w:t>
            </w:r>
            <w:r w:rsidRPr="007B3A50">
              <w:rPr>
                <w:rFonts w:eastAsia="標楷體"/>
                <w:kern w:val="0"/>
                <w:sz w:val="22"/>
                <w:szCs w:val="22"/>
              </w:rPr>
              <w:t>3</w:t>
            </w:r>
            <w:r w:rsidRPr="007B3A50">
              <w:rPr>
                <w:rFonts w:eastAsia="標楷體"/>
                <w:kern w:val="0"/>
                <w:sz w:val="22"/>
                <w:szCs w:val="22"/>
              </w:rPr>
              <w:t>條之</w:t>
            </w:r>
            <w:r w:rsidRPr="007B3A50">
              <w:rPr>
                <w:rFonts w:eastAsia="標楷體"/>
                <w:kern w:val="0"/>
                <w:sz w:val="22"/>
                <w:szCs w:val="22"/>
              </w:rPr>
              <w:t>1</w:t>
            </w:r>
            <w:r w:rsidRPr="007B3A50">
              <w:rPr>
                <w:rFonts w:eastAsia="標楷體"/>
                <w:kern w:val="0"/>
                <w:sz w:val="22"/>
                <w:szCs w:val="22"/>
              </w:rPr>
              <w:t>，會同專家、學者會勘後認定」等二案，經與地方政府代表及法制人員討論後，均認為維持現行規定，無須修正該辦法。</w:t>
            </w:r>
          </w:p>
        </w:tc>
      </w:tr>
      <w:tr w:rsidR="005C3D58" w:rsidRPr="007B3A50" w14:paraId="6870C7D3" w14:textId="77777777" w:rsidTr="005C3D58">
        <w:tblPrEx>
          <w:tblCellMar>
            <w:top w:w="0" w:type="dxa"/>
            <w:bottom w:w="0" w:type="dxa"/>
          </w:tblCellMar>
        </w:tblPrEx>
        <w:tc>
          <w:tcPr>
            <w:tcW w:w="564" w:type="dxa"/>
            <w:shd w:val="clear" w:color="auto" w:fill="auto"/>
            <w:tcFitText/>
          </w:tcPr>
          <w:p w14:paraId="651606F2" w14:textId="77777777" w:rsidR="005C3D58" w:rsidRPr="007B3A50" w:rsidRDefault="005C3D58" w:rsidP="00E20190">
            <w:pPr>
              <w:adjustRightInd w:val="0"/>
              <w:snapToGrid w:val="0"/>
              <w:spacing w:line="340" w:lineRule="atLeast"/>
              <w:jc w:val="both"/>
              <w:rPr>
                <w:rFonts w:eastAsia="標楷體"/>
                <w:w w:val="73"/>
                <w:kern w:val="0"/>
                <w:sz w:val="22"/>
                <w:szCs w:val="22"/>
              </w:rPr>
            </w:pPr>
            <w:r w:rsidRPr="007B3A50">
              <w:rPr>
                <w:rFonts w:eastAsia="標楷體"/>
                <w:w w:val="60"/>
                <w:kern w:val="0"/>
                <w:sz w:val="22"/>
                <w:szCs w:val="22"/>
              </w:rPr>
              <w:t>(</w:t>
            </w:r>
            <w:r w:rsidRPr="007B3A50">
              <w:rPr>
                <w:rFonts w:eastAsia="標楷體"/>
                <w:w w:val="60"/>
                <w:kern w:val="0"/>
                <w:sz w:val="22"/>
                <w:szCs w:val="22"/>
              </w:rPr>
              <w:t>三十四</w:t>
            </w:r>
            <w:r w:rsidRPr="007B3A50">
              <w:rPr>
                <w:rFonts w:eastAsia="標楷體"/>
                <w:spacing w:val="4"/>
                <w:w w:val="60"/>
                <w:kern w:val="0"/>
                <w:sz w:val="22"/>
                <w:szCs w:val="22"/>
              </w:rPr>
              <w:t>)</w:t>
            </w:r>
          </w:p>
        </w:tc>
        <w:tc>
          <w:tcPr>
            <w:tcW w:w="4133" w:type="dxa"/>
            <w:shd w:val="clear" w:color="auto" w:fill="auto"/>
          </w:tcPr>
          <w:p w14:paraId="19156216"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r w:rsidRPr="007B3A50">
              <w:rPr>
                <w:rFonts w:eastAsia="標楷體"/>
                <w:kern w:val="0"/>
                <w:sz w:val="22"/>
                <w:szCs w:val="22"/>
              </w:rPr>
              <w:t>農委會</w:t>
            </w:r>
            <w:r w:rsidRPr="007B3A50">
              <w:rPr>
                <w:rFonts w:eastAsia="標楷體"/>
                <w:kern w:val="0"/>
                <w:sz w:val="22"/>
                <w:szCs w:val="22"/>
              </w:rPr>
              <w:t>107</w:t>
            </w:r>
            <w:r w:rsidRPr="007B3A50">
              <w:rPr>
                <w:rFonts w:eastAsia="標楷體"/>
                <w:kern w:val="0"/>
                <w:sz w:val="22"/>
                <w:szCs w:val="22"/>
              </w:rPr>
              <w:t>年度預算「農業管理</w:t>
            </w:r>
            <w:r w:rsidRPr="007B3A50">
              <w:rPr>
                <w:rFonts w:eastAsia="標楷體"/>
                <w:kern w:val="0"/>
                <w:sz w:val="22"/>
                <w:szCs w:val="22"/>
              </w:rPr>
              <w:t>─</w:t>
            </w:r>
            <w:r w:rsidRPr="007B3A50">
              <w:rPr>
                <w:rFonts w:eastAsia="標楷體"/>
                <w:kern w:val="0"/>
                <w:sz w:val="22"/>
                <w:szCs w:val="22"/>
              </w:rPr>
              <w:t>畜牧管理」項下編列辦理推動畜牧場永續資源管理及再利用計畫</w:t>
            </w:r>
            <w:r w:rsidRPr="007B3A50">
              <w:rPr>
                <w:rFonts w:eastAsia="標楷體"/>
                <w:kern w:val="0"/>
                <w:sz w:val="22"/>
                <w:szCs w:val="22"/>
              </w:rPr>
              <w:t>4,543</w:t>
            </w:r>
            <w:r w:rsidRPr="007B3A50">
              <w:rPr>
                <w:rFonts w:eastAsia="標楷體"/>
                <w:kern w:val="0"/>
                <w:sz w:val="22"/>
                <w:szCs w:val="22"/>
              </w:rPr>
              <w:t>萬</w:t>
            </w:r>
            <w:r w:rsidRPr="007B3A50">
              <w:rPr>
                <w:rFonts w:eastAsia="標楷體"/>
                <w:kern w:val="0"/>
                <w:sz w:val="22"/>
                <w:szCs w:val="22"/>
              </w:rPr>
              <w:t>9</w:t>
            </w:r>
            <w:r w:rsidRPr="007B3A50">
              <w:rPr>
                <w:rFonts w:eastAsia="標楷體"/>
                <w:kern w:val="0"/>
                <w:sz w:val="22"/>
                <w:szCs w:val="22"/>
              </w:rPr>
              <w:t>千元，其業務包括輔導畜牧業者資源循環再利用，以打造適合我國環境且高競爭力之畜牧業。經查，本計畫經行政院</w:t>
            </w:r>
            <w:r w:rsidRPr="007B3A50">
              <w:rPr>
                <w:rFonts w:eastAsia="標楷體"/>
                <w:kern w:val="0"/>
                <w:sz w:val="22"/>
                <w:szCs w:val="22"/>
              </w:rPr>
              <w:t>104</w:t>
            </w:r>
            <w:r w:rsidRPr="007B3A50">
              <w:rPr>
                <w:rFonts w:eastAsia="標楷體"/>
                <w:kern w:val="0"/>
                <w:sz w:val="22"/>
                <w:szCs w:val="22"/>
              </w:rPr>
              <w:t>年</w:t>
            </w:r>
            <w:r w:rsidRPr="007B3A50">
              <w:rPr>
                <w:rFonts w:eastAsia="標楷體"/>
                <w:kern w:val="0"/>
                <w:sz w:val="22"/>
                <w:szCs w:val="22"/>
              </w:rPr>
              <w:t>6</w:t>
            </w:r>
            <w:r w:rsidRPr="007B3A50">
              <w:rPr>
                <w:rFonts w:eastAsia="標楷體"/>
                <w:kern w:val="0"/>
                <w:sz w:val="22"/>
                <w:szCs w:val="22"/>
              </w:rPr>
              <w:t>月</w:t>
            </w:r>
            <w:r w:rsidRPr="007B3A50">
              <w:rPr>
                <w:rFonts w:eastAsia="標楷體"/>
                <w:kern w:val="0"/>
                <w:sz w:val="22"/>
                <w:szCs w:val="22"/>
              </w:rPr>
              <w:t>8</w:t>
            </w:r>
            <w:r w:rsidRPr="007B3A50">
              <w:rPr>
                <w:rFonts w:eastAsia="標楷體"/>
                <w:kern w:val="0"/>
                <w:sz w:val="22"/>
                <w:szCs w:val="22"/>
              </w:rPr>
              <w:t>日核定，總經費</w:t>
            </w:r>
            <w:r w:rsidRPr="007B3A50">
              <w:rPr>
                <w:rFonts w:eastAsia="標楷體"/>
                <w:kern w:val="0"/>
                <w:sz w:val="22"/>
                <w:szCs w:val="22"/>
              </w:rPr>
              <w:t>7</w:t>
            </w:r>
            <w:r w:rsidRPr="007B3A50">
              <w:rPr>
                <w:rFonts w:eastAsia="標楷體"/>
                <w:kern w:val="0"/>
                <w:sz w:val="22"/>
                <w:szCs w:val="22"/>
              </w:rPr>
              <w:t>億</w:t>
            </w:r>
            <w:r w:rsidRPr="007B3A50">
              <w:rPr>
                <w:rFonts w:eastAsia="標楷體"/>
                <w:kern w:val="0"/>
                <w:sz w:val="22"/>
                <w:szCs w:val="22"/>
              </w:rPr>
              <w:t>1,365</w:t>
            </w:r>
            <w:r w:rsidRPr="007B3A50">
              <w:rPr>
                <w:rFonts w:eastAsia="標楷體"/>
                <w:kern w:val="0"/>
                <w:sz w:val="22"/>
                <w:szCs w:val="22"/>
              </w:rPr>
              <w:t>萬</w:t>
            </w:r>
            <w:r w:rsidRPr="007B3A50">
              <w:rPr>
                <w:rFonts w:eastAsia="標楷體"/>
                <w:kern w:val="0"/>
                <w:sz w:val="22"/>
                <w:szCs w:val="22"/>
              </w:rPr>
              <w:t>1</w:t>
            </w:r>
            <w:r w:rsidRPr="007B3A50">
              <w:rPr>
                <w:rFonts w:eastAsia="標楷體"/>
                <w:kern w:val="0"/>
                <w:sz w:val="22"/>
                <w:szCs w:val="22"/>
              </w:rPr>
              <w:t>千元，中央負擔</w:t>
            </w:r>
            <w:r w:rsidRPr="007B3A50">
              <w:rPr>
                <w:rFonts w:eastAsia="標楷體"/>
                <w:kern w:val="0"/>
                <w:sz w:val="22"/>
                <w:szCs w:val="22"/>
              </w:rPr>
              <w:t>6</w:t>
            </w:r>
            <w:r w:rsidRPr="007B3A50">
              <w:rPr>
                <w:rFonts w:eastAsia="標楷體"/>
                <w:kern w:val="0"/>
                <w:sz w:val="22"/>
                <w:szCs w:val="22"/>
              </w:rPr>
              <w:t>億</w:t>
            </w:r>
            <w:r w:rsidRPr="007B3A50">
              <w:rPr>
                <w:rFonts w:eastAsia="標楷體"/>
                <w:kern w:val="0"/>
                <w:sz w:val="22"/>
                <w:szCs w:val="22"/>
              </w:rPr>
              <w:t>0,660</w:t>
            </w:r>
            <w:r w:rsidRPr="007B3A50">
              <w:rPr>
                <w:rFonts w:eastAsia="標楷體"/>
                <w:kern w:val="0"/>
                <w:sz w:val="22"/>
                <w:szCs w:val="22"/>
              </w:rPr>
              <w:t>萬元，期程自</w:t>
            </w:r>
            <w:r w:rsidRPr="007B3A50">
              <w:rPr>
                <w:rFonts w:eastAsia="標楷體"/>
                <w:kern w:val="0"/>
                <w:sz w:val="22"/>
                <w:szCs w:val="22"/>
              </w:rPr>
              <w:t>105</w:t>
            </w:r>
            <w:r w:rsidRPr="007B3A50">
              <w:rPr>
                <w:rFonts w:eastAsia="標楷體"/>
                <w:kern w:val="0"/>
                <w:sz w:val="22"/>
                <w:szCs w:val="22"/>
              </w:rPr>
              <w:t>至</w:t>
            </w:r>
            <w:r w:rsidRPr="007B3A50">
              <w:rPr>
                <w:rFonts w:eastAsia="標楷體"/>
                <w:kern w:val="0"/>
                <w:sz w:val="22"/>
                <w:szCs w:val="22"/>
              </w:rPr>
              <w:t>108</w:t>
            </w:r>
            <w:r w:rsidRPr="007B3A50">
              <w:rPr>
                <w:rFonts w:eastAsia="標楷體"/>
                <w:kern w:val="0"/>
                <w:sz w:val="22"/>
                <w:szCs w:val="22"/>
              </w:rPr>
              <w:t>年度止。其中，為因應環保署</w:t>
            </w:r>
            <w:r w:rsidRPr="007B3A50">
              <w:rPr>
                <w:rFonts w:eastAsia="標楷體"/>
                <w:kern w:val="0"/>
                <w:sz w:val="22"/>
                <w:szCs w:val="22"/>
              </w:rPr>
              <w:t>104</w:t>
            </w:r>
            <w:r w:rsidRPr="007B3A50">
              <w:rPr>
                <w:rFonts w:eastAsia="標楷體"/>
                <w:kern w:val="0"/>
                <w:sz w:val="22"/>
                <w:szCs w:val="22"/>
              </w:rPr>
              <w:t>年</w:t>
            </w:r>
            <w:r w:rsidRPr="007B3A50">
              <w:rPr>
                <w:rFonts w:eastAsia="標楷體"/>
                <w:kern w:val="0"/>
                <w:sz w:val="22"/>
                <w:szCs w:val="22"/>
              </w:rPr>
              <w:t>3</w:t>
            </w:r>
            <w:r w:rsidRPr="007B3A50">
              <w:rPr>
                <w:rFonts w:eastAsia="標楷體"/>
                <w:kern w:val="0"/>
                <w:sz w:val="22"/>
                <w:szCs w:val="22"/>
              </w:rPr>
              <w:t>月</w:t>
            </w:r>
            <w:r w:rsidRPr="007B3A50">
              <w:rPr>
                <w:rFonts w:eastAsia="標楷體"/>
                <w:kern w:val="0"/>
                <w:sz w:val="22"/>
                <w:szCs w:val="22"/>
              </w:rPr>
              <w:t>31</w:t>
            </w:r>
            <w:r w:rsidRPr="007B3A50">
              <w:rPr>
                <w:rFonts w:eastAsia="標楷體"/>
                <w:kern w:val="0"/>
                <w:sz w:val="22"/>
                <w:szCs w:val="22"/>
              </w:rPr>
              <w:t>日修正「水污染防治費收費辦法」第</w:t>
            </w:r>
            <w:r w:rsidRPr="007B3A50">
              <w:rPr>
                <w:rFonts w:eastAsia="標楷體"/>
                <w:kern w:val="0"/>
                <w:sz w:val="22"/>
                <w:szCs w:val="22"/>
              </w:rPr>
              <w:t>4</w:t>
            </w:r>
            <w:r w:rsidRPr="007B3A50">
              <w:rPr>
                <w:rFonts w:eastAsia="標楷體"/>
                <w:kern w:val="0"/>
                <w:sz w:val="22"/>
                <w:szCs w:val="22"/>
              </w:rPr>
              <w:t>條第</w:t>
            </w:r>
            <w:r w:rsidRPr="007B3A50">
              <w:rPr>
                <w:rFonts w:eastAsia="標楷體"/>
                <w:kern w:val="0"/>
                <w:sz w:val="22"/>
                <w:szCs w:val="22"/>
              </w:rPr>
              <w:t>1</w:t>
            </w:r>
            <w:r w:rsidRPr="007B3A50">
              <w:rPr>
                <w:rFonts w:eastAsia="標楷體"/>
                <w:kern w:val="0"/>
                <w:sz w:val="22"/>
                <w:szCs w:val="22"/>
              </w:rPr>
              <w:t>項規定，自</w:t>
            </w:r>
            <w:r w:rsidRPr="007B3A50">
              <w:rPr>
                <w:rFonts w:eastAsia="標楷體"/>
                <w:kern w:val="0"/>
                <w:sz w:val="22"/>
                <w:szCs w:val="22"/>
              </w:rPr>
              <w:t>106</w:t>
            </w:r>
            <w:r w:rsidRPr="007B3A50">
              <w:rPr>
                <w:rFonts w:eastAsia="標楷體"/>
                <w:kern w:val="0"/>
                <w:sz w:val="22"/>
                <w:szCs w:val="22"/>
              </w:rPr>
              <w:t>年起將向畜牧業開徵水污費之衝擊。將「減少畜牧廢水排放量因應水污費徵收衝擊」列為優先辦理工作。惟農委會表示暫訂延續</w:t>
            </w:r>
            <w:r w:rsidRPr="007B3A50">
              <w:rPr>
                <w:rFonts w:eastAsia="標楷體"/>
                <w:kern w:val="0"/>
                <w:sz w:val="22"/>
                <w:szCs w:val="22"/>
              </w:rPr>
              <w:t>106</w:t>
            </w:r>
            <w:r w:rsidRPr="007B3A50">
              <w:rPr>
                <w:rFonts w:eastAsia="標楷體"/>
                <w:kern w:val="0"/>
                <w:sz w:val="22"/>
                <w:szCs w:val="22"/>
              </w:rPr>
              <w:t>年度工作項目，恐無法有效降低畜牧業被開徵水污費之衝擊。爰要求農委會提出計畫內容以及降低水污費徵收衝擊績效目標報告，俾提供畜牧業者有效且完整的輔導措施。</w:t>
            </w:r>
          </w:p>
        </w:tc>
        <w:tc>
          <w:tcPr>
            <w:tcW w:w="5267" w:type="dxa"/>
            <w:shd w:val="clear" w:color="auto" w:fill="auto"/>
          </w:tcPr>
          <w:p w14:paraId="6460963E" w14:textId="77777777" w:rsidR="005C3D58" w:rsidRPr="007B3A50" w:rsidRDefault="005C3D58" w:rsidP="00E20190">
            <w:pPr>
              <w:adjustRightInd w:val="0"/>
              <w:snapToGrid w:val="0"/>
              <w:spacing w:line="340" w:lineRule="atLeast"/>
              <w:jc w:val="both"/>
              <w:rPr>
                <w:rFonts w:eastAsia="標楷體"/>
                <w:sz w:val="22"/>
                <w:szCs w:val="22"/>
              </w:rPr>
            </w:pPr>
            <w:r w:rsidRPr="007B3A50">
              <w:rPr>
                <w:rFonts w:eastAsia="標楷體"/>
                <w:sz w:val="22"/>
                <w:szCs w:val="22"/>
              </w:rPr>
              <w:t>本項決議業以</w:t>
            </w:r>
            <w:r w:rsidRPr="007B3A50">
              <w:rPr>
                <w:rFonts w:eastAsia="標楷體"/>
                <w:sz w:val="22"/>
                <w:szCs w:val="22"/>
              </w:rPr>
              <w:t>107</w:t>
            </w:r>
            <w:r w:rsidRPr="007B3A50">
              <w:rPr>
                <w:rFonts w:eastAsia="標楷體"/>
                <w:sz w:val="22"/>
                <w:szCs w:val="22"/>
              </w:rPr>
              <w:t>年</w:t>
            </w:r>
            <w:r w:rsidRPr="007B3A50">
              <w:rPr>
                <w:rFonts w:eastAsia="標楷體"/>
                <w:sz w:val="22"/>
                <w:szCs w:val="22"/>
              </w:rPr>
              <w:t>3</w:t>
            </w:r>
            <w:r w:rsidRPr="007B3A50">
              <w:rPr>
                <w:rFonts w:eastAsia="標楷體"/>
                <w:sz w:val="22"/>
                <w:szCs w:val="22"/>
              </w:rPr>
              <w:t>月</w:t>
            </w:r>
            <w:r w:rsidRPr="007B3A50">
              <w:rPr>
                <w:rFonts w:eastAsia="標楷體"/>
                <w:sz w:val="22"/>
                <w:szCs w:val="22"/>
              </w:rPr>
              <w:t>20</w:t>
            </w:r>
            <w:r w:rsidRPr="007B3A50">
              <w:rPr>
                <w:rFonts w:eastAsia="標楷體"/>
                <w:sz w:val="22"/>
                <w:szCs w:val="22"/>
              </w:rPr>
              <w:t>日農牧字第</w:t>
            </w:r>
            <w:r w:rsidRPr="007B3A50">
              <w:rPr>
                <w:rFonts w:eastAsia="標楷體"/>
                <w:sz w:val="22"/>
                <w:szCs w:val="22"/>
              </w:rPr>
              <w:t>1070042540</w:t>
            </w:r>
            <w:r w:rsidRPr="007B3A50">
              <w:rPr>
                <w:rFonts w:eastAsia="標楷體"/>
                <w:sz w:val="22"/>
                <w:szCs w:val="22"/>
              </w:rPr>
              <w:t>號函，向立法院提出報告在案。</w:t>
            </w:r>
          </w:p>
        </w:tc>
      </w:tr>
      <w:tr w:rsidR="005C3D58" w:rsidRPr="007B3A50" w14:paraId="59E0EC1F" w14:textId="77777777" w:rsidTr="005C3D58">
        <w:tblPrEx>
          <w:tblCellMar>
            <w:top w:w="0" w:type="dxa"/>
            <w:bottom w:w="0" w:type="dxa"/>
          </w:tblCellMar>
        </w:tblPrEx>
        <w:tc>
          <w:tcPr>
            <w:tcW w:w="564" w:type="dxa"/>
            <w:shd w:val="clear" w:color="auto" w:fill="auto"/>
            <w:tcFitText/>
          </w:tcPr>
          <w:p w14:paraId="49AEDACB" w14:textId="77777777" w:rsidR="005C3D58" w:rsidRPr="007B3A50" w:rsidRDefault="005C3D58" w:rsidP="00E20190">
            <w:pPr>
              <w:adjustRightInd w:val="0"/>
              <w:snapToGrid w:val="0"/>
              <w:spacing w:line="340" w:lineRule="atLeast"/>
              <w:jc w:val="both"/>
              <w:rPr>
                <w:rFonts w:eastAsia="標楷體"/>
                <w:w w:val="73"/>
                <w:kern w:val="0"/>
                <w:sz w:val="22"/>
                <w:szCs w:val="22"/>
              </w:rPr>
            </w:pPr>
            <w:r w:rsidRPr="007B3A50">
              <w:rPr>
                <w:rFonts w:eastAsia="標楷體"/>
                <w:w w:val="60"/>
                <w:kern w:val="0"/>
                <w:sz w:val="22"/>
                <w:szCs w:val="22"/>
              </w:rPr>
              <w:t>(</w:t>
            </w:r>
            <w:r w:rsidRPr="007B3A50">
              <w:rPr>
                <w:rFonts w:eastAsia="標楷體"/>
                <w:w w:val="60"/>
                <w:kern w:val="0"/>
                <w:sz w:val="22"/>
                <w:szCs w:val="22"/>
              </w:rPr>
              <w:t>三十五</w:t>
            </w:r>
            <w:r w:rsidRPr="007B3A50">
              <w:rPr>
                <w:rFonts w:eastAsia="標楷體"/>
                <w:spacing w:val="4"/>
                <w:w w:val="60"/>
                <w:kern w:val="0"/>
                <w:sz w:val="22"/>
                <w:szCs w:val="22"/>
              </w:rPr>
              <w:t>)</w:t>
            </w:r>
          </w:p>
        </w:tc>
        <w:tc>
          <w:tcPr>
            <w:tcW w:w="4133" w:type="dxa"/>
            <w:shd w:val="clear" w:color="auto" w:fill="auto"/>
          </w:tcPr>
          <w:p w14:paraId="540C8239"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r w:rsidRPr="007B3A50">
              <w:rPr>
                <w:rFonts w:eastAsia="標楷體"/>
                <w:kern w:val="0"/>
                <w:sz w:val="22"/>
                <w:szCs w:val="22"/>
              </w:rPr>
              <w:t>2017</w:t>
            </w:r>
            <w:r w:rsidRPr="007B3A50">
              <w:rPr>
                <w:rFonts w:eastAsia="標楷體"/>
                <w:kern w:val="0"/>
                <w:sz w:val="22"/>
                <w:szCs w:val="22"/>
              </w:rPr>
              <w:t>年</w:t>
            </w:r>
            <w:r w:rsidRPr="007B3A50">
              <w:rPr>
                <w:rFonts w:eastAsia="標楷體"/>
                <w:kern w:val="0"/>
                <w:sz w:val="22"/>
                <w:szCs w:val="22"/>
              </w:rPr>
              <w:t>10</w:t>
            </w:r>
            <w:r w:rsidRPr="007B3A50">
              <w:rPr>
                <w:rFonts w:eastAsia="標楷體"/>
                <w:kern w:val="0"/>
                <w:sz w:val="22"/>
                <w:szCs w:val="22"/>
              </w:rPr>
              <w:t>月</w:t>
            </w:r>
            <w:r w:rsidRPr="007B3A50">
              <w:rPr>
                <w:rFonts w:eastAsia="標楷體"/>
                <w:kern w:val="0"/>
                <w:sz w:val="22"/>
                <w:szCs w:val="22"/>
              </w:rPr>
              <w:t>13</w:t>
            </w:r>
            <w:r w:rsidRPr="007B3A50">
              <w:rPr>
                <w:rFonts w:eastAsia="標楷體"/>
                <w:kern w:val="0"/>
                <w:sz w:val="22"/>
                <w:szCs w:val="22"/>
              </w:rPr>
              <w:t>日，台農發公司與日本</w:t>
            </w:r>
            <w:r w:rsidRPr="007B3A50">
              <w:rPr>
                <w:rFonts w:eastAsia="標楷體"/>
                <w:kern w:val="0"/>
                <w:sz w:val="22"/>
                <w:szCs w:val="22"/>
              </w:rPr>
              <w:t>Farmind</w:t>
            </w:r>
            <w:r w:rsidRPr="007B3A50">
              <w:rPr>
                <w:rFonts w:eastAsia="標楷體"/>
                <w:kern w:val="0"/>
                <w:sz w:val="22"/>
                <w:szCs w:val="22"/>
              </w:rPr>
              <w:t>株式會社簽署合作備忘錄，做為台灣農產品進軍日本市場的管道之外，並以總金額</w:t>
            </w:r>
            <w:r w:rsidRPr="007B3A50">
              <w:rPr>
                <w:rFonts w:eastAsia="標楷體"/>
                <w:kern w:val="0"/>
                <w:sz w:val="22"/>
                <w:szCs w:val="22"/>
              </w:rPr>
              <w:t>100</w:t>
            </w:r>
            <w:r w:rsidRPr="007B3A50">
              <w:rPr>
                <w:rFonts w:eastAsia="標楷體"/>
                <w:kern w:val="0"/>
                <w:sz w:val="22"/>
                <w:szCs w:val="22"/>
              </w:rPr>
              <w:t>億日圓為目標，互相採購農產品，並由</w:t>
            </w:r>
            <w:r w:rsidRPr="007B3A50">
              <w:rPr>
                <w:rFonts w:eastAsia="標楷體"/>
                <w:kern w:val="0"/>
                <w:sz w:val="22"/>
                <w:szCs w:val="22"/>
              </w:rPr>
              <w:t>Farmind</w:t>
            </w:r>
            <w:r w:rsidRPr="007B3A50">
              <w:rPr>
                <w:rFonts w:eastAsia="標楷體"/>
                <w:kern w:val="0"/>
                <w:sz w:val="22"/>
                <w:szCs w:val="22"/>
              </w:rPr>
              <w:t>協助台灣規劃設置國際保鮮物流中心。然而，國內冷鏈業者表示台灣與日本整體的冷鏈流通率都已經接近</w:t>
            </w:r>
            <w:r w:rsidRPr="007B3A50">
              <w:rPr>
                <w:rFonts w:eastAsia="標楷體"/>
                <w:kern w:val="0"/>
                <w:sz w:val="22"/>
                <w:szCs w:val="22"/>
              </w:rPr>
              <w:t>100%</w:t>
            </w:r>
            <w:r w:rsidRPr="007B3A50">
              <w:rPr>
                <w:rFonts w:eastAsia="標楷體"/>
                <w:kern w:val="0"/>
                <w:sz w:val="22"/>
                <w:szCs w:val="22"/>
              </w:rPr>
              <w:t>勝於中國的</w:t>
            </w:r>
            <w:r w:rsidRPr="007B3A50">
              <w:rPr>
                <w:rFonts w:eastAsia="標楷體"/>
                <w:kern w:val="0"/>
                <w:sz w:val="22"/>
                <w:szCs w:val="22"/>
              </w:rPr>
              <w:t>25%</w:t>
            </w:r>
            <w:r w:rsidRPr="007B3A50">
              <w:rPr>
                <w:rFonts w:eastAsia="標楷體"/>
                <w:kern w:val="0"/>
                <w:sz w:val="22"/>
                <w:szCs w:val="22"/>
              </w:rPr>
              <w:t>，顯示出台灣冷鏈實力優於中國的事實。深具自信的說法卻與台農發公司董事長陳郁然大相逕庭，直言台灣產業鏈幾年來沒有明顯進步，未來必須仰賴</w:t>
            </w:r>
            <w:r w:rsidRPr="007B3A50">
              <w:rPr>
                <w:rFonts w:eastAsia="標楷體"/>
                <w:kern w:val="0"/>
                <w:sz w:val="22"/>
                <w:szCs w:val="22"/>
              </w:rPr>
              <w:t>Farmind</w:t>
            </w:r>
            <w:r w:rsidRPr="007B3A50">
              <w:rPr>
                <w:rFonts w:eastAsia="標楷體"/>
                <w:kern w:val="0"/>
                <w:sz w:val="22"/>
                <w:szCs w:val="22"/>
              </w:rPr>
              <w:t>提升國內農產流通、加工、庫存保管、冷鏈配送等基礎建設，究竟為我國的國際冷鏈物流技術有待提升，抑或是台農發公司對國內相關產業認知或信心不足？爰此，要求農委會與台農發公司在一個月內提出台農發公司發展農產品外銷總體計畫及冷鏈物流產業檢討計畫。</w:t>
            </w:r>
          </w:p>
        </w:tc>
        <w:tc>
          <w:tcPr>
            <w:tcW w:w="5267" w:type="dxa"/>
            <w:shd w:val="clear" w:color="auto" w:fill="auto"/>
          </w:tcPr>
          <w:p w14:paraId="7EECB4CC" w14:textId="77777777" w:rsidR="005C3D58" w:rsidRPr="007B3A50" w:rsidRDefault="005C3D58" w:rsidP="00E20190">
            <w:pPr>
              <w:adjustRightInd w:val="0"/>
              <w:snapToGrid w:val="0"/>
              <w:spacing w:line="340" w:lineRule="atLeast"/>
              <w:ind w:left="-14"/>
              <w:jc w:val="both"/>
              <w:rPr>
                <w:rFonts w:eastAsia="標楷體"/>
                <w:sz w:val="22"/>
                <w:szCs w:val="22"/>
              </w:rPr>
            </w:pPr>
            <w:r w:rsidRPr="007B3A50">
              <w:rPr>
                <w:rFonts w:eastAsia="標楷體"/>
                <w:sz w:val="22"/>
                <w:szCs w:val="22"/>
              </w:rPr>
              <w:t>本項決議業以</w:t>
            </w:r>
            <w:r w:rsidRPr="007B3A50">
              <w:rPr>
                <w:rFonts w:eastAsia="標楷體"/>
                <w:sz w:val="22"/>
                <w:szCs w:val="22"/>
              </w:rPr>
              <w:t>107</w:t>
            </w:r>
            <w:r w:rsidRPr="007B3A50">
              <w:rPr>
                <w:rFonts w:eastAsia="標楷體"/>
                <w:sz w:val="22"/>
                <w:szCs w:val="22"/>
              </w:rPr>
              <w:t>年</w:t>
            </w:r>
            <w:r w:rsidRPr="007B3A50">
              <w:rPr>
                <w:rFonts w:eastAsia="標楷體"/>
                <w:sz w:val="22"/>
                <w:szCs w:val="22"/>
              </w:rPr>
              <w:t>3</w:t>
            </w:r>
            <w:r w:rsidRPr="007B3A50">
              <w:rPr>
                <w:rFonts w:eastAsia="標楷體"/>
                <w:sz w:val="22"/>
                <w:szCs w:val="22"/>
              </w:rPr>
              <w:t>月</w:t>
            </w:r>
            <w:r w:rsidRPr="007B3A50">
              <w:rPr>
                <w:rFonts w:eastAsia="標楷體"/>
                <w:sz w:val="22"/>
                <w:szCs w:val="22"/>
              </w:rPr>
              <w:t>16</w:t>
            </w:r>
            <w:r w:rsidRPr="007B3A50">
              <w:rPr>
                <w:rFonts w:eastAsia="標楷體"/>
                <w:sz w:val="22"/>
                <w:szCs w:val="22"/>
              </w:rPr>
              <w:t>日農際字第</w:t>
            </w:r>
            <w:r w:rsidRPr="007B3A50">
              <w:rPr>
                <w:rFonts w:eastAsia="標楷體"/>
                <w:sz w:val="22"/>
                <w:szCs w:val="22"/>
              </w:rPr>
              <w:t>1070062426</w:t>
            </w:r>
            <w:r w:rsidRPr="007B3A50">
              <w:rPr>
                <w:rFonts w:eastAsia="標楷體"/>
                <w:sz w:val="22"/>
                <w:szCs w:val="22"/>
              </w:rPr>
              <w:t>號函，向立法院提出</w:t>
            </w:r>
            <w:r w:rsidRPr="007B3A50">
              <w:rPr>
                <w:rFonts w:eastAsia="標楷體"/>
                <w:kern w:val="0"/>
                <w:sz w:val="22"/>
                <w:szCs w:val="22"/>
              </w:rPr>
              <w:t>檢討計畫</w:t>
            </w:r>
            <w:r w:rsidRPr="007B3A50">
              <w:rPr>
                <w:rFonts w:eastAsia="標楷體"/>
                <w:sz w:val="22"/>
                <w:szCs w:val="22"/>
              </w:rPr>
              <w:t>在案。</w:t>
            </w:r>
          </w:p>
        </w:tc>
      </w:tr>
      <w:tr w:rsidR="005C3D58" w:rsidRPr="007B3A50" w14:paraId="73F17C07" w14:textId="77777777" w:rsidTr="005C3D58">
        <w:tblPrEx>
          <w:tblCellMar>
            <w:top w:w="0" w:type="dxa"/>
            <w:bottom w:w="0" w:type="dxa"/>
          </w:tblCellMar>
        </w:tblPrEx>
        <w:tc>
          <w:tcPr>
            <w:tcW w:w="564" w:type="dxa"/>
            <w:shd w:val="clear" w:color="auto" w:fill="auto"/>
            <w:tcFitText/>
          </w:tcPr>
          <w:p w14:paraId="24CF3E66" w14:textId="77777777" w:rsidR="005C3D58" w:rsidRPr="007B3A50" w:rsidRDefault="005C3D58" w:rsidP="00E20190">
            <w:pPr>
              <w:pStyle w:val="xl36"/>
              <w:adjustRightInd w:val="0"/>
              <w:snapToGrid w:val="0"/>
              <w:spacing w:before="0" w:after="0" w:line="340" w:lineRule="atLeast"/>
              <w:jc w:val="both"/>
              <w:rPr>
                <w:rFonts w:eastAsia="標楷體"/>
                <w:w w:val="55"/>
                <w:sz w:val="22"/>
                <w:szCs w:val="22"/>
              </w:rPr>
            </w:pPr>
            <w:r w:rsidRPr="007B3A50">
              <w:rPr>
                <w:rFonts w:eastAsia="標楷體"/>
                <w:w w:val="60"/>
                <w:sz w:val="22"/>
                <w:szCs w:val="22"/>
              </w:rPr>
              <w:t>(</w:t>
            </w:r>
            <w:r w:rsidRPr="007B3A50">
              <w:rPr>
                <w:rFonts w:eastAsia="標楷體"/>
                <w:w w:val="60"/>
                <w:sz w:val="22"/>
                <w:szCs w:val="22"/>
              </w:rPr>
              <w:t>三十六</w:t>
            </w:r>
            <w:r w:rsidRPr="007B3A50">
              <w:rPr>
                <w:rFonts w:eastAsia="標楷體"/>
                <w:spacing w:val="4"/>
                <w:w w:val="60"/>
                <w:sz w:val="22"/>
                <w:szCs w:val="22"/>
              </w:rPr>
              <w:t>)</w:t>
            </w:r>
          </w:p>
        </w:tc>
        <w:tc>
          <w:tcPr>
            <w:tcW w:w="4133" w:type="dxa"/>
            <w:shd w:val="clear" w:color="auto" w:fill="auto"/>
          </w:tcPr>
          <w:p w14:paraId="3D99A06D"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r w:rsidRPr="007B3A50">
              <w:rPr>
                <w:rFonts w:eastAsia="標楷體"/>
                <w:kern w:val="0"/>
                <w:sz w:val="22"/>
                <w:szCs w:val="22"/>
              </w:rPr>
              <w:t>農糧署</w:t>
            </w:r>
            <w:r w:rsidRPr="007B3A50">
              <w:rPr>
                <w:rFonts w:eastAsia="標楷體"/>
                <w:kern w:val="0"/>
                <w:sz w:val="22"/>
                <w:szCs w:val="22"/>
              </w:rPr>
              <w:t>2017</w:t>
            </w:r>
            <w:r w:rsidRPr="007B3A50">
              <w:rPr>
                <w:rFonts w:eastAsia="標楷體"/>
                <w:kern w:val="0"/>
                <w:sz w:val="22"/>
                <w:szCs w:val="22"/>
              </w:rPr>
              <w:t>年</w:t>
            </w:r>
            <w:r w:rsidRPr="007B3A50">
              <w:rPr>
                <w:rFonts w:eastAsia="標楷體"/>
                <w:kern w:val="0"/>
                <w:sz w:val="22"/>
                <w:szCs w:val="22"/>
              </w:rPr>
              <w:t>10</w:t>
            </w:r>
            <w:r w:rsidRPr="007B3A50">
              <w:rPr>
                <w:rFonts w:eastAsia="標楷體"/>
                <w:kern w:val="0"/>
                <w:sz w:val="22"/>
                <w:szCs w:val="22"/>
              </w:rPr>
              <w:t>月表示，已與種苗場和香蕉研究所進行計畫生產與源頭管理，包括總量協調、建立資訊平台以公開相關資訊，讓生產者與通路業者得以掌握香蕉的成長季節、生產面積、預測產量，同時列入當年天然災害之風險預防措施。爰建請農委會在兩個禮拜內同步提供上述書面資料至立法院經濟委員會。</w:t>
            </w:r>
          </w:p>
        </w:tc>
        <w:tc>
          <w:tcPr>
            <w:tcW w:w="5267" w:type="dxa"/>
            <w:shd w:val="clear" w:color="auto" w:fill="auto"/>
          </w:tcPr>
          <w:p w14:paraId="49AC597A"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r w:rsidRPr="007B3A50">
              <w:rPr>
                <w:rFonts w:eastAsia="標楷體"/>
                <w:sz w:val="22"/>
                <w:szCs w:val="22"/>
              </w:rPr>
              <w:t>本項決議業以</w:t>
            </w:r>
            <w:r w:rsidRPr="007B3A50">
              <w:rPr>
                <w:rFonts w:eastAsia="標楷體"/>
                <w:sz w:val="22"/>
                <w:szCs w:val="22"/>
              </w:rPr>
              <w:t>107</w:t>
            </w:r>
            <w:r w:rsidRPr="007B3A50">
              <w:rPr>
                <w:rFonts w:eastAsia="標楷體"/>
                <w:sz w:val="22"/>
                <w:szCs w:val="22"/>
              </w:rPr>
              <w:t>年</w:t>
            </w:r>
            <w:r w:rsidRPr="007B3A50">
              <w:rPr>
                <w:rFonts w:eastAsia="標楷體"/>
                <w:sz w:val="22"/>
                <w:szCs w:val="22"/>
              </w:rPr>
              <w:t>2</w:t>
            </w:r>
            <w:r w:rsidRPr="007B3A50">
              <w:rPr>
                <w:rFonts w:eastAsia="標楷體"/>
                <w:sz w:val="22"/>
                <w:szCs w:val="22"/>
              </w:rPr>
              <w:t>月</w:t>
            </w:r>
            <w:r w:rsidRPr="007B3A50">
              <w:rPr>
                <w:rFonts w:eastAsia="標楷體"/>
                <w:sz w:val="22"/>
                <w:szCs w:val="22"/>
              </w:rPr>
              <w:t>26</w:t>
            </w:r>
            <w:r w:rsidRPr="007B3A50">
              <w:rPr>
                <w:rFonts w:eastAsia="標楷體"/>
                <w:sz w:val="22"/>
                <w:szCs w:val="22"/>
              </w:rPr>
              <w:t>日農授糧字第</w:t>
            </w:r>
            <w:r w:rsidRPr="007B3A50">
              <w:rPr>
                <w:rFonts w:eastAsia="標楷體"/>
                <w:sz w:val="22"/>
                <w:szCs w:val="22"/>
              </w:rPr>
              <w:t>1071064373</w:t>
            </w:r>
            <w:r w:rsidRPr="007B3A50">
              <w:rPr>
                <w:rFonts w:eastAsia="標楷體"/>
                <w:sz w:val="22"/>
                <w:szCs w:val="22"/>
              </w:rPr>
              <w:t>號函，向立法院提出書面報告在案。</w:t>
            </w:r>
          </w:p>
        </w:tc>
      </w:tr>
      <w:tr w:rsidR="005C3D58" w:rsidRPr="007B3A50" w14:paraId="538AAF15" w14:textId="77777777" w:rsidTr="005C3D58">
        <w:tblPrEx>
          <w:tblCellMar>
            <w:top w:w="0" w:type="dxa"/>
            <w:bottom w:w="0" w:type="dxa"/>
          </w:tblCellMar>
        </w:tblPrEx>
        <w:tc>
          <w:tcPr>
            <w:tcW w:w="564" w:type="dxa"/>
            <w:shd w:val="clear" w:color="auto" w:fill="auto"/>
            <w:tcFitText/>
          </w:tcPr>
          <w:p w14:paraId="1230092A" w14:textId="77777777" w:rsidR="005C3D58" w:rsidRPr="007B3A50" w:rsidRDefault="005C3D58" w:rsidP="00E20190">
            <w:pPr>
              <w:pStyle w:val="xl36"/>
              <w:adjustRightInd w:val="0"/>
              <w:snapToGrid w:val="0"/>
              <w:spacing w:before="0" w:after="0" w:line="340" w:lineRule="atLeast"/>
              <w:jc w:val="both"/>
              <w:rPr>
                <w:rFonts w:eastAsia="標楷體"/>
                <w:w w:val="55"/>
                <w:sz w:val="22"/>
                <w:szCs w:val="22"/>
              </w:rPr>
            </w:pPr>
            <w:r w:rsidRPr="007B3A50">
              <w:rPr>
                <w:rFonts w:eastAsia="標楷體"/>
                <w:w w:val="60"/>
                <w:sz w:val="22"/>
                <w:szCs w:val="22"/>
              </w:rPr>
              <w:t>(</w:t>
            </w:r>
            <w:r w:rsidRPr="007B3A50">
              <w:rPr>
                <w:rFonts w:eastAsia="標楷體"/>
                <w:w w:val="60"/>
                <w:sz w:val="22"/>
                <w:szCs w:val="22"/>
              </w:rPr>
              <w:t>三十七</w:t>
            </w:r>
            <w:r w:rsidRPr="007B3A50">
              <w:rPr>
                <w:rFonts w:eastAsia="標楷體"/>
                <w:spacing w:val="4"/>
                <w:w w:val="60"/>
                <w:sz w:val="22"/>
                <w:szCs w:val="22"/>
              </w:rPr>
              <w:t>)</w:t>
            </w:r>
          </w:p>
        </w:tc>
        <w:tc>
          <w:tcPr>
            <w:tcW w:w="4133" w:type="dxa"/>
            <w:shd w:val="clear" w:color="auto" w:fill="auto"/>
          </w:tcPr>
          <w:p w14:paraId="57DC4408"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r w:rsidRPr="007B3A50">
              <w:rPr>
                <w:rFonts w:eastAsia="標楷體"/>
                <w:kern w:val="0"/>
                <w:sz w:val="22"/>
                <w:szCs w:val="22"/>
              </w:rPr>
              <w:t>香蕉盛產價格崩跌，包括源頭管理、資訊公開、加強香蕉的多元銷售與利用等，主動出擊，避免香蕉未來產銷失衡。尤其，由農委會輔導成立「台農發公司」，努力突破現有加工關鍵技術及設備，並致力於多元銷售與利用的管道，參考國際知名食品的加工產品、商品設計、故事行銷、展售方式、物流模式等等，如日本東京知名甜點東京芭娜娜、韓國的香蕉牛奶。爰建請農委會對我現有農作加工產品進軍國際市場企劃，包括與國際食品大廠合作白皮書、評估我國與其他國家相似產品的差異化與優勢，至立法院經濟委員會提出專案報告。</w:t>
            </w:r>
          </w:p>
        </w:tc>
        <w:tc>
          <w:tcPr>
            <w:tcW w:w="5267" w:type="dxa"/>
            <w:shd w:val="clear" w:color="auto" w:fill="auto"/>
          </w:tcPr>
          <w:p w14:paraId="382AD474"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r w:rsidRPr="007B3A50">
              <w:rPr>
                <w:rFonts w:eastAsia="標楷體"/>
                <w:sz w:val="22"/>
                <w:szCs w:val="22"/>
              </w:rPr>
              <w:t>本項決議業以</w:t>
            </w:r>
            <w:r w:rsidRPr="007B3A50">
              <w:rPr>
                <w:rFonts w:eastAsia="標楷體"/>
                <w:sz w:val="22"/>
                <w:szCs w:val="22"/>
              </w:rPr>
              <w:t>107</w:t>
            </w:r>
            <w:r w:rsidRPr="007B3A50">
              <w:rPr>
                <w:rFonts w:eastAsia="標楷體"/>
                <w:sz w:val="22"/>
                <w:szCs w:val="22"/>
              </w:rPr>
              <w:t>年</w:t>
            </w:r>
            <w:r w:rsidRPr="007B3A50">
              <w:rPr>
                <w:rFonts w:eastAsia="標楷體"/>
                <w:sz w:val="22"/>
                <w:szCs w:val="22"/>
              </w:rPr>
              <w:t>4</w:t>
            </w:r>
            <w:r w:rsidRPr="007B3A50">
              <w:rPr>
                <w:rFonts w:eastAsia="標楷體"/>
                <w:sz w:val="22"/>
                <w:szCs w:val="22"/>
              </w:rPr>
              <w:t>月</w:t>
            </w:r>
            <w:r w:rsidRPr="007B3A50">
              <w:rPr>
                <w:rFonts w:eastAsia="標楷體"/>
                <w:sz w:val="22"/>
                <w:szCs w:val="22"/>
              </w:rPr>
              <w:t>12</w:t>
            </w:r>
            <w:r w:rsidRPr="007B3A50">
              <w:rPr>
                <w:rFonts w:eastAsia="標楷體"/>
                <w:sz w:val="22"/>
                <w:szCs w:val="22"/>
              </w:rPr>
              <w:t>日農際字第</w:t>
            </w:r>
            <w:r w:rsidRPr="007B3A50">
              <w:rPr>
                <w:rFonts w:eastAsia="標楷體"/>
                <w:sz w:val="22"/>
                <w:szCs w:val="22"/>
              </w:rPr>
              <w:t>1070062573</w:t>
            </w:r>
            <w:r w:rsidRPr="007B3A50">
              <w:rPr>
                <w:rFonts w:eastAsia="標楷體"/>
                <w:sz w:val="22"/>
                <w:szCs w:val="22"/>
              </w:rPr>
              <w:t>號函，向立法院提出專案報告在案。</w:t>
            </w:r>
          </w:p>
          <w:p w14:paraId="5E252F0B" w14:textId="77777777" w:rsidR="005C3D58" w:rsidRPr="007B3A50" w:rsidRDefault="005C3D58" w:rsidP="00E20190">
            <w:pPr>
              <w:adjustRightInd w:val="0"/>
              <w:snapToGrid w:val="0"/>
              <w:spacing w:line="340" w:lineRule="atLeast"/>
              <w:ind w:leftChars="-6" w:left="417" w:hangingChars="196" w:hanging="431"/>
              <w:jc w:val="both"/>
              <w:rPr>
                <w:rFonts w:eastAsia="標楷體"/>
                <w:sz w:val="22"/>
                <w:szCs w:val="22"/>
              </w:rPr>
            </w:pPr>
          </w:p>
        </w:tc>
      </w:tr>
      <w:tr w:rsidR="005C3D58" w:rsidRPr="007B3A50" w14:paraId="3A8794DA" w14:textId="77777777" w:rsidTr="005C3D58">
        <w:tblPrEx>
          <w:tblCellMar>
            <w:top w:w="0" w:type="dxa"/>
            <w:bottom w:w="0" w:type="dxa"/>
          </w:tblCellMar>
        </w:tblPrEx>
        <w:tc>
          <w:tcPr>
            <w:tcW w:w="564" w:type="dxa"/>
            <w:shd w:val="clear" w:color="auto" w:fill="auto"/>
            <w:tcFitText/>
          </w:tcPr>
          <w:p w14:paraId="0A6B9CA9" w14:textId="77777777" w:rsidR="005C3D58" w:rsidRPr="007B3A50" w:rsidRDefault="005C3D58" w:rsidP="00E20190">
            <w:pPr>
              <w:pStyle w:val="14"/>
              <w:adjustRightInd w:val="0"/>
              <w:spacing w:line="340" w:lineRule="atLeast"/>
              <w:ind w:left="0" w:firstLineChars="0" w:firstLine="0"/>
            </w:pPr>
            <w:r w:rsidRPr="007B3A50">
              <w:rPr>
                <w:spacing w:val="0"/>
                <w:w w:val="60"/>
                <w:kern w:val="0"/>
              </w:rPr>
              <w:t>(</w:t>
            </w:r>
            <w:r w:rsidRPr="007B3A50">
              <w:rPr>
                <w:spacing w:val="0"/>
                <w:w w:val="60"/>
                <w:kern w:val="0"/>
              </w:rPr>
              <w:t>三十八</w:t>
            </w:r>
            <w:r w:rsidRPr="007B3A50">
              <w:rPr>
                <w:spacing w:val="4"/>
                <w:w w:val="60"/>
                <w:kern w:val="0"/>
              </w:rPr>
              <w:t>)</w:t>
            </w:r>
          </w:p>
        </w:tc>
        <w:tc>
          <w:tcPr>
            <w:tcW w:w="4133" w:type="dxa"/>
            <w:shd w:val="clear" w:color="auto" w:fill="auto"/>
          </w:tcPr>
          <w:p w14:paraId="5D65C5AD"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r w:rsidRPr="007B3A50">
              <w:rPr>
                <w:rFonts w:eastAsia="標楷體"/>
                <w:kern w:val="0"/>
                <w:sz w:val="22"/>
                <w:szCs w:val="22"/>
              </w:rPr>
              <w:t>2016</w:t>
            </w:r>
            <w:r w:rsidRPr="007B3A50">
              <w:rPr>
                <w:rFonts w:eastAsia="標楷體"/>
                <w:kern w:val="0"/>
                <w:sz w:val="22"/>
                <w:szCs w:val="22"/>
              </w:rPr>
              <w:t>年內政部於立法院宣布，未來兩年將捕蜂捉蛇業務移交至農政單位，並成立</w:t>
            </w:r>
            <w:r w:rsidRPr="007B3A50">
              <w:rPr>
                <w:rFonts w:eastAsia="標楷體"/>
                <w:kern w:val="0"/>
                <w:sz w:val="22"/>
                <w:szCs w:val="22"/>
              </w:rPr>
              <w:t>24</w:t>
            </w:r>
            <w:r w:rsidRPr="007B3A50">
              <w:rPr>
                <w:rFonts w:eastAsia="標楷體"/>
                <w:kern w:val="0"/>
                <w:sz w:val="22"/>
                <w:szCs w:val="22"/>
              </w:rPr>
              <w:t>小時專責機構。捕蜂捉蛇本非消防員業管之預防火災、搶救災害、緊急救護等等。據統計，國內平均每年捕蛇業務高達</w:t>
            </w:r>
            <w:r w:rsidRPr="007B3A50">
              <w:rPr>
                <w:rFonts w:eastAsia="標楷體"/>
                <w:kern w:val="0"/>
                <w:sz w:val="22"/>
                <w:szCs w:val="22"/>
              </w:rPr>
              <w:t>17</w:t>
            </w:r>
            <w:r w:rsidRPr="007B3A50">
              <w:rPr>
                <w:rFonts w:eastAsia="標楷體"/>
                <w:kern w:val="0"/>
                <w:sz w:val="22"/>
                <w:szCs w:val="22"/>
              </w:rPr>
              <w:t>萬件以上，農業局總編制捕蜂抓蛇的人數卻不及</w:t>
            </w:r>
            <w:r w:rsidRPr="007B3A50">
              <w:rPr>
                <w:rFonts w:eastAsia="標楷體"/>
                <w:kern w:val="0"/>
                <w:sz w:val="22"/>
                <w:szCs w:val="22"/>
              </w:rPr>
              <w:t xml:space="preserve">30 </w:t>
            </w:r>
            <w:r w:rsidRPr="007B3A50">
              <w:rPr>
                <w:rFonts w:eastAsia="標楷體"/>
                <w:kern w:val="0"/>
                <w:sz w:val="22"/>
                <w:szCs w:val="22"/>
              </w:rPr>
              <w:t>人，業務量遠大於人力編制，形成消防與農業部門互相扞格之難解窘況。爰此，農政與消防單位應分工合作，秉持高效率及高服務品質精神，民眾通報蜂蛇出沒及夜間</w:t>
            </w:r>
            <w:r w:rsidRPr="007B3A50">
              <w:rPr>
                <w:rFonts w:eastAsia="標楷體"/>
                <w:kern w:val="0"/>
                <w:sz w:val="22"/>
                <w:szCs w:val="22"/>
              </w:rPr>
              <w:t>10</w:t>
            </w:r>
            <w:r w:rsidRPr="007B3A50">
              <w:rPr>
                <w:rFonts w:eastAsia="標楷體"/>
                <w:kern w:val="0"/>
                <w:sz w:val="22"/>
                <w:szCs w:val="22"/>
              </w:rPr>
              <w:t>點之後之緊急勤務，由消防單位受理執行；涉及野生動物保育法保育類動物及較不緊急之捕蜂案件由農政單位主政，另補助地方政府採委外方式委託民間專業人士或義消團體協助辦理，並建置福利權益，增置捕蜂捉蛇之專業人力。</w:t>
            </w:r>
          </w:p>
        </w:tc>
        <w:tc>
          <w:tcPr>
            <w:tcW w:w="5267" w:type="dxa"/>
            <w:shd w:val="clear" w:color="auto" w:fill="auto"/>
          </w:tcPr>
          <w:p w14:paraId="245D663A" w14:textId="77777777" w:rsidR="005C3D58" w:rsidRPr="007B3A50" w:rsidRDefault="005C3D58" w:rsidP="00E20190">
            <w:pPr>
              <w:pStyle w:val="a5"/>
              <w:numPr>
                <w:ilvl w:val="0"/>
                <w:numId w:val="57"/>
              </w:numPr>
              <w:adjustRightInd w:val="0"/>
              <w:spacing w:line="340" w:lineRule="atLeast"/>
              <w:ind w:firstLineChars="0"/>
              <w:rPr>
                <w:rFonts w:ascii="Times New Roman" w:hAnsi="Times New Roman" w:hint="eastAsia"/>
              </w:rPr>
            </w:pPr>
            <w:r w:rsidRPr="007B3A50">
              <w:rPr>
                <w:rFonts w:ascii="Times New Roman" w:hAnsi="Times New Roman"/>
              </w:rPr>
              <w:t>捕蜂捉蛇業務屬地方自治事項，各直轄市、縣</w:t>
            </w:r>
            <w:r w:rsidRPr="007B3A50">
              <w:rPr>
                <w:rFonts w:ascii="Times New Roman" w:hAnsi="Times New Roman"/>
              </w:rPr>
              <w:t>(</w:t>
            </w:r>
            <w:r w:rsidRPr="007B3A50">
              <w:rPr>
                <w:rFonts w:ascii="Times New Roman" w:hAnsi="Times New Roman"/>
              </w:rPr>
              <w:t>市</w:t>
            </w:r>
            <w:r w:rsidRPr="007B3A50">
              <w:rPr>
                <w:rFonts w:ascii="Times New Roman" w:hAnsi="Times New Roman"/>
              </w:rPr>
              <w:t>)</w:t>
            </w:r>
            <w:r w:rsidRPr="007B3A50">
              <w:rPr>
                <w:rFonts w:ascii="Times New Roman" w:hAnsi="Times New Roman"/>
              </w:rPr>
              <w:t>政府業依據行政院核定捕蜂捉蛇為民服務補助計畫及主決議內容，因應轄區特性同中存異的分工機制，由農政與消防單位分工合作，辦理捕蜂捉蛇業務。</w:t>
            </w:r>
          </w:p>
          <w:p w14:paraId="2E277386" w14:textId="77777777" w:rsidR="005C3D58" w:rsidRPr="007B3A50" w:rsidRDefault="005C3D58" w:rsidP="00E20190">
            <w:pPr>
              <w:pStyle w:val="a5"/>
              <w:numPr>
                <w:ilvl w:val="0"/>
                <w:numId w:val="57"/>
              </w:numPr>
              <w:adjustRightInd w:val="0"/>
              <w:spacing w:line="340" w:lineRule="atLeast"/>
              <w:ind w:firstLineChars="0"/>
              <w:rPr>
                <w:rFonts w:ascii="Times New Roman" w:hAnsi="Times New Roman"/>
              </w:rPr>
            </w:pPr>
            <w:r w:rsidRPr="007B3A50">
              <w:rPr>
                <w:rFonts w:ascii="Times New Roman" w:hAnsi="Times New Roman" w:hint="eastAsia"/>
              </w:rPr>
              <w:t>行政院業以</w:t>
            </w:r>
            <w:r w:rsidRPr="007B3A50">
              <w:rPr>
                <w:rFonts w:ascii="Times New Roman" w:hAnsi="Times New Roman" w:hint="eastAsia"/>
              </w:rPr>
              <w:t>107</w:t>
            </w:r>
            <w:r w:rsidRPr="007B3A50">
              <w:rPr>
                <w:rFonts w:ascii="Times New Roman" w:hAnsi="Times New Roman" w:hint="eastAsia"/>
              </w:rPr>
              <w:t>年</w:t>
            </w:r>
            <w:r w:rsidRPr="007B3A50">
              <w:rPr>
                <w:rFonts w:ascii="Times New Roman" w:hAnsi="Times New Roman" w:hint="eastAsia"/>
              </w:rPr>
              <w:t>7</w:t>
            </w:r>
            <w:r w:rsidRPr="007B3A50">
              <w:rPr>
                <w:rFonts w:ascii="Times New Roman" w:hAnsi="Times New Roman" w:hint="eastAsia"/>
              </w:rPr>
              <w:t>月</w:t>
            </w:r>
            <w:r w:rsidRPr="007B3A50">
              <w:rPr>
                <w:rFonts w:ascii="Times New Roman" w:hAnsi="Times New Roman" w:hint="eastAsia"/>
              </w:rPr>
              <w:t>5</w:t>
            </w:r>
            <w:r w:rsidRPr="007B3A50">
              <w:rPr>
                <w:rFonts w:ascii="Times New Roman" w:hAnsi="Times New Roman" w:hint="eastAsia"/>
              </w:rPr>
              <w:t>日院授主預國字第</w:t>
            </w:r>
            <w:r w:rsidRPr="007B3A50">
              <w:rPr>
                <w:rFonts w:ascii="Times New Roman" w:hAnsi="Times New Roman" w:hint="eastAsia"/>
              </w:rPr>
              <w:t>1070101598</w:t>
            </w:r>
            <w:r w:rsidRPr="007B3A50">
              <w:rPr>
                <w:rFonts w:ascii="Times New Roman" w:hAnsi="Times New Roman" w:hint="eastAsia"/>
              </w:rPr>
              <w:t>號函，同意由中央特別統籌分配稅款撥付臺北市等</w:t>
            </w:r>
            <w:r w:rsidRPr="007B3A50">
              <w:rPr>
                <w:rFonts w:ascii="Times New Roman" w:hAnsi="Times New Roman" w:hint="eastAsia"/>
              </w:rPr>
              <w:t>19</w:t>
            </w:r>
            <w:r w:rsidRPr="007B3A50">
              <w:rPr>
                <w:rFonts w:ascii="Times New Roman" w:hAnsi="Times New Roman" w:hint="eastAsia"/>
              </w:rPr>
              <w:t>個地方政府辦理</w:t>
            </w:r>
            <w:r w:rsidRPr="007B3A50">
              <w:rPr>
                <w:rFonts w:ascii="Times New Roman" w:hAnsi="Times New Roman" w:hint="eastAsia"/>
              </w:rPr>
              <w:t>107</w:t>
            </w:r>
            <w:r w:rsidRPr="007B3A50">
              <w:rPr>
                <w:rFonts w:ascii="Times New Roman" w:hAnsi="Times New Roman" w:hint="eastAsia"/>
              </w:rPr>
              <w:t>年度捕蜂捉蛇為民服務補助計畫所需</w:t>
            </w:r>
            <w:r w:rsidRPr="007B3A50">
              <w:rPr>
                <w:rFonts w:ascii="Times New Roman" w:hAnsi="Times New Roman" w:hint="eastAsia"/>
              </w:rPr>
              <w:t>6,981</w:t>
            </w:r>
            <w:r w:rsidRPr="007B3A50">
              <w:rPr>
                <w:rFonts w:ascii="Times New Roman" w:hAnsi="Times New Roman" w:hint="eastAsia"/>
              </w:rPr>
              <w:t>萬</w:t>
            </w:r>
            <w:r w:rsidRPr="007B3A50">
              <w:rPr>
                <w:rFonts w:ascii="Times New Roman" w:hAnsi="Times New Roman" w:hint="eastAsia"/>
              </w:rPr>
              <w:t>4,977</w:t>
            </w:r>
            <w:r w:rsidRPr="007B3A50">
              <w:rPr>
                <w:rFonts w:ascii="Times New Roman" w:hAnsi="Times New Roman" w:hint="eastAsia"/>
              </w:rPr>
              <w:t>元。</w:t>
            </w:r>
          </w:p>
        </w:tc>
      </w:tr>
      <w:tr w:rsidR="005C3D58" w:rsidRPr="007B3A50" w14:paraId="7BCF23D0" w14:textId="77777777" w:rsidTr="005C3D58">
        <w:tblPrEx>
          <w:tblCellMar>
            <w:top w:w="0" w:type="dxa"/>
            <w:bottom w:w="0" w:type="dxa"/>
          </w:tblCellMar>
        </w:tblPrEx>
        <w:tc>
          <w:tcPr>
            <w:tcW w:w="564" w:type="dxa"/>
            <w:shd w:val="clear" w:color="auto" w:fill="auto"/>
            <w:tcFitText/>
          </w:tcPr>
          <w:p w14:paraId="7E66395F" w14:textId="77777777" w:rsidR="005C3D58" w:rsidRPr="007B3A50" w:rsidRDefault="005C3D58" w:rsidP="00E20190">
            <w:pPr>
              <w:pStyle w:val="14"/>
              <w:adjustRightInd w:val="0"/>
              <w:spacing w:line="340" w:lineRule="atLeast"/>
              <w:ind w:left="0" w:firstLineChars="0" w:firstLine="0"/>
            </w:pPr>
            <w:r w:rsidRPr="007B3A50">
              <w:rPr>
                <w:spacing w:val="0"/>
                <w:w w:val="60"/>
                <w:kern w:val="0"/>
              </w:rPr>
              <w:t>(</w:t>
            </w:r>
            <w:r w:rsidRPr="007B3A50">
              <w:rPr>
                <w:spacing w:val="0"/>
                <w:w w:val="60"/>
                <w:kern w:val="0"/>
              </w:rPr>
              <w:t>三十九</w:t>
            </w:r>
            <w:r w:rsidRPr="007B3A50">
              <w:rPr>
                <w:spacing w:val="4"/>
                <w:w w:val="60"/>
                <w:kern w:val="0"/>
              </w:rPr>
              <w:t>)</w:t>
            </w:r>
          </w:p>
        </w:tc>
        <w:tc>
          <w:tcPr>
            <w:tcW w:w="4133" w:type="dxa"/>
            <w:shd w:val="clear" w:color="auto" w:fill="auto"/>
          </w:tcPr>
          <w:p w14:paraId="32B3EAF9" w14:textId="77777777" w:rsidR="005C3D58" w:rsidRPr="007B3A50" w:rsidRDefault="005C3D58" w:rsidP="00E20190">
            <w:pPr>
              <w:autoSpaceDE w:val="0"/>
              <w:autoSpaceDN w:val="0"/>
              <w:adjustRightInd w:val="0"/>
              <w:snapToGrid w:val="0"/>
              <w:spacing w:line="340" w:lineRule="atLeast"/>
              <w:jc w:val="both"/>
              <w:rPr>
                <w:rFonts w:eastAsia="標楷體"/>
                <w:kern w:val="0"/>
                <w:sz w:val="22"/>
                <w:szCs w:val="22"/>
              </w:rPr>
            </w:pPr>
            <w:r w:rsidRPr="007B3A50">
              <w:rPr>
                <w:rFonts w:eastAsia="標楷體"/>
                <w:kern w:val="0"/>
                <w:sz w:val="22"/>
                <w:szCs w:val="22"/>
              </w:rPr>
              <w:t>農業缺工問題分成短期低專業人力、中長期專業留農人力以擘思農力政策。近來許多青年選擇從農，包括選苗、育種、耕作、改良機具、創意行銷、食農教育推廣等等，並有許多致力於友善生態的有機農法，進一步與鄰近從農人口組成合作社、籌辦市集等等，顯見台灣在企業農業之外，亦有小型農產業的發展契機。深究了解可知，青年從農面臨最大的問題是「缺</w:t>
            </w:r>
          </w:p>
          <w:p w14:paraId="3B4A16DE"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r w:rsidRPr="007B3A50">
              <w:rPr>
                <w:rFonts w:eastAsia="標楷體"/>
                <w:kern w:val="0"/>
                <w:sz w:val="22"/>
                <w:szCs w:val="22"/>
              </w:rPr>
              <w:t>地」，包括地主不信賴青年從農的決心、不願予以出租，不願為承租者簽訂有機農業規範等契約，不願支持承租者建造強固型溫室或太陽能光電設施等等，讓有心承租並投資綠電、友善農業的農人不得其門而入。爰此，建請農委會在兩個月研擬出具體對策至立法院經濟委員會進行專案報告。</w:t>
            </w:r>
          </w:p>
        </w:tc>
        <w:tc>
          <w:tcPr>
            <w:tcW w:w="5267" w:type="dxa"/>
            <w:shd w:val="clear" w:color="auto" w:fill="auto"/>
          </w:tcPr>
          <w:p w14:paraId="245C1645" w14:textId="77777777" w:rsidR="005C3D58" w:rsidRPr="007B3A50" w:rsidRDefault="005C3D58" w:rsidP="00E20190">
            <w:pPr>
              <w:pStyle w:val="a5"/>
              <w:adjustRightInd w:val="0"/>
              <w:spacing w:line="340" w:lineRule="atLeast"/>
              <w:ind w:left="33" w:hangingChars="15" w:hanging="33"/>
              <w:rPr>
                <w:rFonts w:ascii="Times New Roman" w:hAnsi="Times New Roman"/>
              </w:rPr>
            </w:pPr>
            <w:r w:rsidRPr="007B3A50">
              <w:rPr>
                <w:rFonts w:ascii="Times New Roman" w:hAnsi="Times New Roman"/>
              </w:rPr>
              <w:t>本項決議業以</w:t>
            </w:r>
            <w:r w:rsidRPr="007B3A50">
              <w:rPr>
                <w:rFonts w:ascii="Times New Roman" w:hAnsi="Times New Roman"/>
              </w:rPr>
              <w:t>107</w:t>
            </w:r>
            <w:r w:rsidRPr="007B3A50">
              <w:rPr>
                <w:rFonts w:ascii="Times New Roman" w:hAnsi="Times New Roman"/>
              </w:rPr>
              <w:t>年</w:t>
            </w:r>
            <w:r w:rsidRPr="007B3A50">
              <w:rPr>
                <w:rFonts w:ascii="Times New Roman" w:hAnsi="Times New Roman"/>
              </w:rPr>
              <w:t>4</w:t>
            </w:r>
            <w:r w:rsidRPr="007B3A50">
              <w:rPr>
                <w:rFonts w:ascii="Times New Roman" w:hAnsi="Times New Roman"/>
              </w:rPr>
              <w:t>月</w:t>
            </w:r>
            <w:r w:rsidRPr="007B3A50">
              <w:rPr>
                <w:rFonts w:ascii="Times New Roman" w:hAnsi="Times New Roman"/>
              </w:rPr>
              <w:t>12</w:t>
            </w:r>
            <w:r w:rsidRPr="007B3A50">
              <w:rPr>
                <w:rFonts w:ascii="Times New Roman" w:hAnsi="Times New Roman"/>
              </w:rPr>
              <w:t>日農糧字第</w:t>
            </w:r>
            <w:r w:rsidRPr="007B3A50">
              <w:rPr>
                <w:rFonts w:ascii="Times New Roman" w:hAnsi="Times New Roman"/>
              </w:rPr>
              <w:t>1071092282</w:t>
            </w:r>
            <w:r w:rsidRPr="007B3A50">
              <w:rPr>
                <w:rFonts w:ascii="Times New Roman" w:hAnsi="Times New Roman"/>
              </w:rPr>
              <w:t>號函，向立法院提出專案報告在案。</w:t>
            </w:r>
          </w:p>
        </w:tc>
      </w:tr>
      <w:tr w:rsidR="005C3D58" w:rsidRPr="007B3A50" w14:paraId="6207AA8F" w14:textId="77777777" w:rsidTr="005C3D58">
        <w:tblPrEx>
          <w:tblCellMar>
            <w:top w:w="0" w:type="dxa"/>
            <w:bottom w:w="0" w:type="dxa"/>
          </w:tblCellMar>
        </w:tblPrEx>
        <w:tc>
          <w:tcPr>
            <w:tcW w:w="564" w:type="dxa"/>
            <w:shd w:val="clear" w:color="auto" w:fill="auto"/>
            <w:tcFitText/>
          </w:tcPr>
          <w:p w14:paraId="549DDF18" w14:textId="77777777" w:rsidR="005C3D58" w:rsidRPr="007B3A50" w:rsidRDefault="005C3D58" w:rsidP="00576F8A">
            <w:pPr>
              <w:pStyle w:val="a5"/>
              <w:adjustRightInd w:val="0"/>
              <w:spacing w:line="340" w:lineRule="atLeast"/>
              <w:ind w:left="182" w:hanging="182"/>
              <w:rPr>
                <w:rFonts w:ascii="Times New Roman" w:hAnsi="Times New Roman"/>
              </w:rPr>
            </w:pPr>
            <w:r w:rsidRPr="007B3A50">
              <w:rPr>
                <w:rFonts w:ascii="Times New Roman" w:hAnsi="Times New Roman"/>
                <w:w w:val="83"/>
                <w:kern w:val="0"/>
              </w:rPr>
              <w:t>(</w:t>
            </w:r>
            <w:r w:rsidRPr="007B3A50">
              <w:rPr>
                <w:rFonts w:ascii="Times New Roman" w:hAnsi="Times New Roman"/>
                <w:w w:val="83"/>
                <w:kern w:val="0"/>
              </w:rPr>
              <w:t>四十</w:t>
            </w:r>
            <w:r w:rsidRPr="007B3A50">
              <w:rPr>
                <w:rFonts w:ascii="Times New Roman" w:hAnsi="Times New Roman"/>
                <w:spacing w:val="1"/>
                <w:w w:val="83"/>
                <w:kern w:val="0"/>
              </w:rPr>
              <w:t>)</w:t>
            </w:r>
          </w:p>
        </w:tc>
        <w:tc>
          <w:tcPr>
            <w:tcW w:w="4133" w:type="dxa"/>
            <w:shd w:val="clear" w:color="auto" w:fill="auto"/>
          </w:tcPr>
          <w:p w14:paraId="4784715D"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r w:rsidRPr="007B3A50">
              <w:rPr>
                <w:rFonts w:eastAsia="標楷體"/>
                <w:kern w:val="0"/>
                <w:sz w:val="22"/>
                <w:szCs w:val="22"/>
              </w:rPr>
              <w:t>鑑於農業為國家發展基礎，糧食安全近年來更是備受各國重視，因此如何建構安全穩定的農業體系實為政府施政首要之務，然而在國內糧食自給率僅約三成，估算維持國內安全存糧約需</w:t>
            </w:r>
            <w:r w:rsidRPr="007B3A50">
              <w:rPr>
                <w:rFonts w:eastAsia="標楷體"/>
                <w:kern w:val="0"/>
                <w:sz w:val="22"/>
                <w:szCs w:val="22"/>
              </w:rPr>
              <w:t>74</w:t>
            </w:r>
            <w:r w:rsidRPr="007B3A50">
              <w:rPr>
                <w:rFonts w:eastAsia="標楷體"/>
                <w:kern w:val="0"/>
                <w:sz w:val="22"/>
                <w:szCs w:val="22"/>
              </w:rPr>
              <w:t>至</w:t>
            </w:r>
            <w:r w:rsidRPr="007B3A50">
              <w:rPr>
                <w:rFonts w:eastAsia="標楷體"/>
                <w:kern w:val="0"/>
                <w:sz w:val="22"/>
                <w:szCs w:val="22"/>
              </w:rPr>
              <w:t>81</w:t>
            </w:r>
            <w:r w:rsidRPr="007B3A50">
              <w:rPr>
                <w:rFonts w:eastAsia="標楷體"/>
                <w:kern w:val="0"/>
                <w:sz w:val="22"/>
                <w:szCs w:val="22"/>
              </w:rPr>
              <w:t>萬公頃的農地需求下，農業委員會最新公布「全國農業及農地資源盤查成果」卻顯示，全台可供糧食生產農地僅</w:t>
            </w:r>
            <w:r w:rsidRPr="007B3A50">
              <w:rPr>
                <w:rFonts w:eastAsia="標楷體"/>
                <w:kern w:val="0"/>
                <w:sz w:val="22"/>
                <w:szCs w:val="22"/>
              </w:rPr>
              <w:t>68</w:t>
            </w:r>
            <w:r w:rsidRPr="007B3A50">
              <w:rPr>
                <w:rFonts w:eastAsia="標楷體"/>
                <w:kern w:val="0"/>
                <w:sz w:val="22"/>
                <w:szCs w:val="22"/>
              </w:rPr>
              <w:t>萬餘公頃，實際從事農作土地面積更僅有</w:t>
            </w:r>
            <w:r w:rsidRPr="007B3A50">
              <w:rPr>
                <w:rFonts w:eastAsia="標楷體"/>
                <w:kern w:val="0"/>
                <w:sz w:val="22"/>
                <w:szCs w:val="22"/>
              </w:rPr>
              <w:t>52</w:t>
            </w:r>
            <w:r w:rsidRPr="007B3A50">
              <w:rPr>
                <w:rFonts w:eastAsia="標楷體"/>
                <w:kern w:val="0"/>
                <w:sz w:val="22"/>
                <w:szCs w:val="22"/>
              </w:rPr>
              <w:t>萬餘公頃，遠低於內政部國土計畫所設定的農地總量底線，顯示原有管制政策失當，導致國內可耕農地逐年流失，爰請農業委員會除盤查農地資源進行總量管制外，應積極研議分類分級管制方式以及配套措施，落實綠色對地補貼，以確實兼顧農民生計、農村生活和農業發展需求，避免農地持續流失。</w:t>
            </w:r>
          </w:p>
        </w:tc>
        <w:tc>
          <w:tcPr>
            <w:tcW w:w="5267" w:type="dxa"/>
            <w:shd w:val="clear" w:color="auto" w:fill="auto"/>
          </w:tcPr>
          <w:p w14:paraId="3EFDC7DD" w14:textId="77777777" w:rsidR="005C3D58" w:rsidRPr="007B3A50" w:rsidRDefault="005C3D58" w:rsidP="00E20190">
            <w:pPr>
              <w:pStyle w:val="a5"/>
              <w:numPr>
                <w:ilvl w:val="0"/>
                <w:numId w:val="48"/>
              </w:numPr>
              <w:adjustRightInd w:val="0"/>
              <w:spacing w:line="340" w:lineRule="atLeast"/>
              <w:ind w:firstLineChars="0"/>
              <w:rPr>
                <w:rFonts w:ascii="Times New Roman" w:hAnsi="Times New Roman"/>
              </w:rPr>
            </w:pPr>
            <w:r w:rsidRPr="007B3A50">
              <w:rPr>
                <w:rFonts w:ascii="Times New Roman" w:hAnsi="Times New Roman"/>
              </w:rPr>
              <w:t>為掌握農地使用現況，本會執行農業及農地資源盤查作業，以全國法定農地</w:t>
            </w:r>
            <w:r w:rsidRPr="007B3A50">
              <w:rPr>
                <w:rFonts w:ascii="Times New Roman" w:hAnsi="Times New Roman"/>
              </w:rPr>
              <w:t>278</w:t>
            </w:r>
            <w:r w:rsidRPr="007B3A50">
              <w:rPr>
                <w:rFonts w:ascii="Times New Roman" w:hAnsi="Times New Roman"/>
              </w:rPr>
              <w:t>萬公頃為分析基礎，獲至現行供糧食生產土地面積約</w:t>
            </w:r>
            <w:r w:rsidRPr="007B3A50">
              <w:rPr>
                <w:rFonts w:ascii="Times New Roman" w:hAnsi="Times New Roman"/>
              </w:rPr>
              <w:t>68</w:t>
            </w:r>
            <w:r w:rsidRPr="007B3A50">
              <w:rPr>
                <w:rFonts w:ascii="Times New Roman" w:hAnsi="Times New Roman"/>
              </w:rPr>
              <w:t>萬公頃，其中農糧生產使用面積</w:t>
            </w:r>
            <w:r w:rsidRPr="007B3A50">
              <w:rPr>
                <w:rFonts w:ascii="Times New Roman" w:hAnsi="Times New Roman"/>
              </w:rPr>
              <w:t>52.1</w:t>
            </w:r>
            <w:r w:rsidRPr="007B3A50">
              <w:rPr>
                <w:rFonts w:ascii="Times New Roman" w:hAnsi="Times New Roman"/>
              </w:rPr>
              <w:t>萬公頃、養殖漁塭使用面積</w:t>
            </w:r>
            <w:r w:rsidRPr="007B3A50">
              <w:rPr>
                <w:rFonts w:ascii="Times New Roman" w:hAnsi="Times New Roman"/>
              </w:rPr>
              <w:t>4.3</w:t>
            </w:r>
            <w:r w:rsidRPr="007B3A50">
              <w:rPr>
                <w:rFonts w:ascii="Times New Roman" w:hAnsi="Times New Roman"/>
              </w:rPr>
              <w:t>萬公頃、畜牧使用面積</w:t>
            </w:r>
            <w:r w:rsidRPr="007B3A50">
              <w:rPr>
                <w:rFonts w:ascii="Times New Roman" w:hAnsi="Times New Roman"/>
              </w:rPr>
              <w:t>1.1</w:t>
            </w:r>
            <w:r w:rsidRPr="007B3A50">
              <w:rPr>
                <w:rFonts w:ascii="Times New Roman" w:hAnsi="Times New Roman"/>
              </w:rPr>
              <w:t>萬公頃，其餘</w:t>
            </w:r>
            <w:r w:rsidRPr="007B3A50">
              <w:rPr>
                <w:rFonts w:ascii="Times New Roman" w:hAnsi="Times New Roman"/>
              </w:rPr>
              <w:t>10.5</w:t>
            </w:r>
            <w:r w:rsidRPr="007B3A50">
              <w:rPr>
                <w:rFonts w:ascii="Times New Roman" w:hAnsi="Times New Roman"/>
              </w:rPr>
              <w:t>萬公頃屬潛在可供農業使用土地，故</w:t>
            </w:r>
            <w:r w:rsidRPr="007B3A50">
              <w:rPr>
                <w:rFonts w:ascii="Times New Roman" w:hAnsi="Times New Roman"/>
              </w:rPr>
              <w:t>52</w:t>
            </w:r>
            <w:r w:rsidRPr="007B3A50">
              <w:rPr>
                <w:rFonts w:ascii="Times New Roman" w:hAnsi="Times New Roman"/>
              </w:rPr>
              <w:t>萬公頃係現況作為農糧生產使用之農地。</w:t>
            </w:r>
          </w:p>
          <w:p w14:paraId="28E94347" w14:textId="77777777" w:rsidR="005C3D58" w:rsidRPr="007B3A50" w:rsidRDefault="005C3D58" w:rsidP="00E20190">
            <w:pPr>
              <w:pStyle w:val="a5"/>
              <w:numPr>
                <w:ilvl w:val="0"/>
                <w:numId w:val="48"/>
              </w:numPr>
              <w:adjustRightInd w:val="0"/>
              <w:spacing w:line="340" w:lineRule="atLeast"/>
              <w:ind w:firstLineChars="0"/>
              <w:rPr>
                <w:rFonts w:ascii="Times New Roman" w:hAnsi="Times New Roman"/>
              </w:rPr>
            </w:pPr>
            <w:r w:rsidRPr="007B3A50">
              <w:rPr>
                <w:rFonts w:ascii="Times New Roman" w:hAnsi="Times New Roman"/>
              </w:rPr>
              <w:t>為促進農地資源合理利用，提高實際從事農業生產及可供糧食生產土地面積量，以因應國內安全存量需求等事宜，本會執行方案及推動重點說明如下：</w:t>
            </w:r>
          </w:p>
          <w:p w14:paraId="17C6B40A" w14:textId="77777777" w:rsidR="005C3D58" w:rsidRPr="007B3A50" w:rsidRDefault="005C3D58" w:rsidP="00E20190">
            <w:pPr>
              <w:pStyle w:val="af7"/>
              <w:widowControl/>
              <w:numPr>
                <w:ilvl w:val="0"/>
                <w:numId w:val="54"/>
              </w:numPr>
              <w:overflowPunct w:val="0"/>
              <w:adjustRightInd w:val="0"/>
              <w:snapToGrid w:val="0"/>
              <w:spacing w:line="340" w:lineRule="atLeast"/>
              <w:ind w:leftChars="0"/>
              <w:jc w:val="both"/>
              <w:rPr>
                <w:rFonts w:ascii="Times New Roman" w:eastAsia="標楷體" w:hAnsi="Times New Roman"/>
                <w:sz w:val="22"/>
              </w:rPr>
            </w:pPr>
            <w:r w:rsidRPr="007B3A50">
              <w:rPr>
                <w:rFonts w:ascii="Times New Roman" w:eastAsia="標楷體" w:hAnsi="Times New Roman"/>
                <w:sz w:val="22"/>
              </w:rPr>
              <w:t>引導平地造林及山坡地宜農牧地適地恢復農業生產：因應產業政策及配合推動地區特色產業之需求，針對平地造林土地，於租期屆滿後，將優先引導恢復農耕使用；另針對山坡地宜農牧地現況仍從事林業使用者，得於無水土保持安全疑慮之前提，就現況屬雜木林等未積極從事農、林生產使用之地區，引導適地適種，恢復農業生產。</w:t>
            </w:r>
          </w:p>
          <w:p w14:paraId="3CF5B4C8" w14:textId="77777777" w:rsidR="005C3D58" w:rsidRPr="007B3A50" w:rsidRDefault="005C3D58" w:rsidP="00E20190">
            <w:pPr>
              <w:pStyle w:val="af7"/>
              <w:widowControl/>
              <w:numPr>
                <w:ilvl w:val="0"/>
                <w:numId w:val="54"/>
              </w:numPr>
              <w:overflowPunct w:val="0"/>
              <w:adjustRightInd w:val="0"/>
              <w:snapToGrid w:val="0"/>
              <w:spacing w:line="340" w:lineRule="atLeast"/>
              <w:ind w:leftChars="0"/>
              <w:jc w:val="both"/>
              <w:rPr>
                <w:rFonts w:ascii="Times New Roman" w:eastAsia="標楷體" w:hAnsi="Times New Roman"/>
                <w:sz w:val="22"/>
              </w:rPr>
            </w:pPr>
            <w:r w:rsidRPr="007B3A50">
              <w:rPr>
                <w:rFonts w:ascii="Times New Roman" w:eastAsia="標楷體" w:hAnsi="Times New Roman"/>
                <w:sz w:val="22"/>
              </w:rPr>
              <w:t>實施綠色給付，促進農地利用：為強化保護優良農地誘因及促進農地利用，本會將調整「保價收購」與「休耕補貼」為對地綠色環境給付政策，並透過堆疊式補貼機制，輔導專業農民種植具外銷潛力或進口替代之競爭力作物，並引進節能、低耗水合理耕作制度，以及推動友善耕作等，以引導農地合理利用，維持一定數量之高品質農地，落實農地農用政策。</w:t>
            </w:r>
          </w:p>
          <w:p w14:paraId="39252BA2" w14:textId="77777777" w:rsidR="005C3D58" w:rsidRPr="007B3A50" w:rsidRDefault="005C3D58" w:rsidP="00E20190">
            <w:pPr>
              <w:pStyle w:val="af7"/>
              <w:widowControl/>
              <w:numPr>
                <w:ilvl w:val="0"/>
                <w:numId w:val="54"/>
              </w:numPr>
              <w:overflowPunct w:val="0"/>
              <w:adjustRightInd w:val="0"/>
              <w:snapToGrid w:val="0"/>
              <w:spacing w:line="340" w:lineRule="atLeast"/>
              <w:ind w:leftChars="0"/>
              <w:jc w:val="both"/>
              <w:rPr>
                <w:rFonts w:ascii="Times New Roman" w:hAnsi="Times New Roman"/>
              </w:rPr>
            </w:pPr>
            <w:r w:rsidRPr="007B3A50">
              <w:rPr>
                <w:rFonts w:ascii="Times New Roman" w:eastAsia="標楷體" w:hAnsi="Times New Roman"/>
                <w:sz w:val="22"/>
              </w:rPr>
              <w:t>配合國土計畫法之實施，本會應用農地盤查結果進行國土計畫法農業發展地區之規劃作業，掌握優良農地資源，加強農業發展地區利用與管理，落實施政資源集中投入生產環境優良地區，以達成農地資源永續利用之目標。</w:t>
            </w:r>
          </w:p>
        </w:tc>
      </w:tr>
      <w:tr w:rsidR="005C3D58" w:rsidRPr="007B3A50" w14:paraId="1870C4D9" w14:textId="77777777" w:rsidTr="005C3D58">
        <w:tblPrEx>
          <w:tblCellMar>
            <w:top w:w="0" w:type="dxa"/>
            <w:bottom w:w="0" w:type="dxa"/>
          </w:tblCellMar>
        </w:tblPrEx>
        <w:tc>
          <w:tcPr>
            <w:tcW w:w="564" w:type="dxa"/>
            <w:shd w:val="clear" w:color="auto" w:fill="auto"/>
            <w:tcFitText/>
          </w:tcPr>
          <w:p w14:paraId="5B271F71" w14:textId="77777777" w:rsidR="005C3D58" w:rsidRPr="007B3A50" w:rsidRDefault="005C3D58" w:rsidP="00576F8A">
            <w:pPr>
              <w:pStyle w:val="a5"/>
              <w:adjustRightInd w:val="0"/>
              <w:spacing w:line="340" w:lineRule="atLeast"/>
              <w:ind w:left="132" w:hanging="132"/>
              <w:rPr>
                <w:rFonts w:ascii="Times New Roman" w:hAnsi="Times New Roman"/>
              </w:rPr>
            </w:pPr>
            <w:r w:rsidRPr="007B3A50">
              <w:rPr>
                <w:rFonts w:ascii="Times New Roman" w:hAnsi="Times New Roman"/>
                <w:w w:val="60"/>
                <w:kern w:val="0"/>
              </w:rPr>
              <w:t>(</w:t>
            </w:r>
            <w:r w:rsidRPr="007B3A50">
              <w:rPr>
                <w:rFonts w:ascii="Times New Roman" w:hAnsi="Times New Roman"/>
                <w:w w:val="60"/>
                <w:kern w:val="0"/>
              </w:rPr>
              <w:t>四十一</w:t>
            </w:r>
            <w:r w:rsidRPr="007B3A50">
              <w:rPr>
                <w:rFonts w:ascii="Times New Roman" w:hAnsi="Times New Roman"/>
                <w:spacing w:val="4"/>
                <w:w w:val="60"/>
                <w:kern w:val="0"/>
              </w:rPr>
              <w:t>)</w:t>
            </w:r>
          </w:p>
        </w:tc>
        <w:tc>
          <w:tcPr>
            <w:tcW w:w="4133" w:type="dxa"/>
            <w:shd w:val="clear" w:color="auto" w:fill="auto"/>
          </w:tcPr>
          <w:p w14:paraId="06EE16AF"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r w:rsidRPr="007B3A50">
              <w:rPr>
                <w:rFonts w:eastAsia="標楷體"/>
                <w:kern w:val="0"/>
                <w:sz w:val="22"/>
                <w:szCs w:val="22"/>
              </w:rPr>
              <w:t>農業委員會</w:t>
            </w:r>
            <w:r w:rsidRPr="007B3A50">
              <w:rPr>
                <w:rFonts w:eastAsia="標楷體"/>
                <w:kern w:val="0"/>
                <w:sz w:val="22"/>
                <w:szCs w:val="22"/>
              </w:rPr>
              <w:t>107</w:t>
            </w:r>
            <w:r w:rsidRPr="007B3A50">
              <w:rPr>
                <w:rFonts w:eastAsia="標楷體"/>
                <w:kern w:val="0"/>
                <w:sz w:val="22"/>
                <w:szCs w:val="22"/>
              </w:rPr>
              <w:t>年度預算「農業科技研究發展」項下編列農業科技產業化</w:t>
            </w:r>
            <w:r w:rsidRPr="007B3A50">
              <w:rPr>
                <w:rFonts w:eastAsia="標楷體"/>
                <w:kern w:val="0"/>
                <w:sz w:val="22"/>
                <w:szCs w:val="22"/>
              </w:rPr>
              <w:t>2</w:t>
            </w:r>
            <w:r w:rsidRPr="007B3A50">
              <w:rPr>
                <w:rFonts w:eastAsia="標楷體"/>
                <w:kern w:val="0"/>
                <w:sz w:val="22"/>
                <w:szCs w:val="22"/>
              </w:rPr>
              <w:t>億</w:t>
            </w:r>
            <w:r w:rsidRPr="007B3A50">
              <w:rPr>
                <w:rFonts w:eastAsia="標楷體"/>
                <w:kern w:val="0"/>
                <w:sz w:val="22"/>
                <w:szCs w:val="22"/>
              </w:rPr>
              <w:t>8,079</w:t>
            </w:r>
            <w:r w:rsidRPr="007B3A50">
              <w:rPr>
                <w:rFonts w:eastAsia="標楷體"/>
                <w:kern w:val="0"/>
                <w:sz w:val="22"/>
                <w:szCs w:val="22"/>
              </w:rPr>
              <w:t>萬</w:t>
            </w:r>
            <w:r w:rsidRPr="007B3A50">
              <w:rPr>
                <w:rFonts w:eastAsia="標楷體"/>
                <w:kern w:val="0"/>
                <w:sz w:val="22"/>
                <w:szCs w:val="22"/>
              </w:rPr>
              <w:t>1</w:t>
            </w:r>
            <w:r w:rsidRPr="007B3A50">
              <w:rPr>
                <w:rFonts w:eastAsia="標楷體"/>
                <w:kern w:val="0"/>
                <w:sz w:val="22"/>
                <w:szCs w:val="22"/>
              </w:rPr>
              <w:t>千元，較</w:t>
            </w:r>
            <w:r w:rsidRPr="007B3A50">
              <w:rPr>
                <w:rFonts w:eastAsia="標楷體"/>
                <w:kern w:val="0"/>
                <w:sz w:val="22"/>
                <w:szCs w:val="22"/>
              </w:rPr>
              <w:t>106</w:t>
            </w:r>
            <w:r w:rsidRPr="007B3A50">
              <w:rPr>
                <w:rFonts w:eastAsia="標楷體"/>
                <w:kern w:val="0"/>
                <w:sz w:val="22"/>
                <w:szCs w:val="22"/>
              </w:rPr>
              <w:t>年度增列辦理產業跨域合作研發與產業化培育輔導等經費</w:t>
            </w:r>
            <w:r w:rsidRPr="007B3A50">
              <w:rPr>
                <w:rFonts w:eastAsia="標楷體"/>
                <w:kern w:val="0"/>
                <w:sz w:val="22"/>
                <w:szCs w:val="22"/>
              </w:rPr>
              <w:t>1</w:t>
            </w:r>
            <w:r w:rsidRPr="007B3A50">
              <w:rPr>
                <w:rFonts w:eastAsia="標楷體"/>
                <w:kern w:val="0"/>
                <w:sz w:val="22"/>
                <w:szCs w:val="22"/>
              </w:rPr>
              <w:t>億</w:t>
            </w:r>
            <w:r w:rsidRPr="007B3A50">
              <w:rPr>
                <w:rFonts w:eastAsia="標楷體"/>
                <w:kern w:val="0"/>
                <w:sz w:val="22"/>
                <w:szCs w:val="22"/>
              </w:rPr>
              <w:t>8,740</w:t>
            </w:r>
            <w:r w:rsidRPr="007B3A50">
              <w:rPr>
                <w:rFonts w:eastAsia="標楷體"/>
                <w:kern w:val="0"/>
                <w:sz w:val="22"/>
                <w:szCs w:val="22"/>
              </w:rPr>
              <w:t>萬元，預算增幅逾一倍，且查農委會近年來持續於「農業科技研究發展」項下編列農業科技產業化計畫經費逐年擴增，然目前技轉金額相較每年度投入數億元科研與推廣經費之比例偏低，顯示其產業化效益有待提升，爰請農委會應積極檢討評估我國具優勢之潛力產業，如動物用疫苗、生物農藥、觀賞魚與周邊產品、植物種苗以及寵物食品與藥品等潛力產業，強化與業界溝通及合作機制，俾利針對潛力產業之關鍵技術研發及產業化提出具體研發計畫，以落實與產業整合之計畫成效，有效推動我國農業科技產業化，提升整體農業競爭力。</w:t>
            </w:r>
          </w:p>
        </w:tc>
        <w:tc>
          <w:tcPr>
            <w:tcW w:w="5267" w:type="dxa"/>
            <w:shd w:val="clear" w:color="auto" w:fill="auto"/>
          </w:tcPr>
          <w:p w14:paraId="76E8E8E0" w14:textId="77777777" w:rsidR="005C3D58" w:rsidRPr="007B3A50" w:rsidRDefault="005C3D58" w:rsidP="00E20190">
            <w:pPr>
              <w:numPr>
                <w:ilvl w:val="0"/>
                <w:numId w:val="52"/>
              </w:numPr>
              <w:autoSpaceDE w:val="0"/>
              <w:autoSpaceDN w:val="0"/>
              <w:adjustRightInd w:val="0"/>
              <w:snapToGrid w:val="0"/>
              <w:spacing w:line="340" w:lineRule="atLeast"/>
              <w:jc w:val="both"/>
              <w:rPr>
                <w:rFonts w:eastAsia="標楷體"/>
                <w:sz w:val="22"/>
                <w:szCs w:val="22"/>
              </w:rPr>
            </w:pPr>
            <w:r w:rsidRPr="007B3A50">
              <w:rPr>
                <w:rFonts w:eastAsia="標楷體"/>
                <w:sz w:val="22"/>
                <w:szCs w:val="22"/>
              </w:rPr>
              <w:t>本會農業科技預算，除辦理創新研發工作，積極推動研發成果商品化產業化，亦需以相當比例投注在研究機構核心科研設施</w:t>
            </w:r>
            <w:r w:rsidRPr="007B3A50">
              <w:rPr>
                <w:rFonts w:eastAsia="標楷體"/>
                <w:sz w:val="22"/>
                <w:szCs w:val="22"/>
              </w:rPr>
              <w:t>/</w:t>
            </w:r>
            <w:r w:rsidRPr="007B3A50">
              <w:rPr>
                <w:rFonts w:eastAsia="標楷體"/>
                <w:sz w:val="22"/>
                <w:szCs w:val="22"/>
              </w:rPr>
              <w:t>設備之維運，或將相關技術免費提供農民</w:t>
            </w:r>
            <w:r w:rsidRPr="007B3A50">
              <w:rPr>
                <w:rFonts w:eastAsia="標楷體"/>
                <w:sz w:val="22"/>
                <w:szCs w:val="22"/>
              </w:rPr>
              <w:t xml:space="preserve"> (</w:t>
            </w:r>
            <w:r w:rsidRPr="007B3A50">
              <w:rPr>
                <w:rFonts w:eastAsia="標楷體"/>
                <w:sz w:val="22"/>
                <w:szCs w:val="22"/>
              </w:rPr>
              <w:t>包括病蟲害、土壤肥力、農藥殘留、產地鑑定等檢測檢驗工作</w:t>
            </w:r>
            <w:r w:rsidRPr="007B3A50">
              <w:rPr>
                <w:rFonts w:eastAsia="標楷體"/>
                <w:sz w:val="22"/>
                <w:szCs w:val="22"/>
              </w:rPr>
              <w:t>)</w:t>
            </w:r>
            <w:r w:rsidRPr="007B3A50">
              <w:rPr>
                <w:rFonts w:eastAsia="標楷體"/>
                <w:sz w:val="22"/>
                <w:szCs w:val="22"/>
              </w:rPr>
              <w:t>等服務項目，惟該等工作均無法以研發成果收入來衡量計畫成效。</w:t>
            </w:r>
          </w:p>
          <w:p w14:paraId="603AC725" w14:textId="77777777" w:rsidR="005C3D58" w:rsidRPr="007B3A50" w:rsidRDefault="005C3D58" w:rsidP="00E20190">
            <w:pPr>
              <w:numPr>
                <w:ilvl w:val="0"/>
                <w:numId w:val="52"/>
              </w:numPr>
              <w:autoSpaceDE w:val="0"/>
              <w:autoSpaceDN w:val="0"/>
              <w:adjustRightInd w:val="0"/>
              <w:snapToGrid w:val="0"/>
              <w:spacing w:line="340" w:lineRule="atLeast"/>
              <w:jc w:val="both"/>
              <w:rPr>
                <w:rFonts w:eastAsia="標楷體"/>
                <w:sz w:val="22"/>
                <w:szCs w:val="22"/>
              </w:rPr>
            </w:pPr>
            <w:r w:rsidRPr="007B3A50">
              <w:rPr>
                <w:rFonts w:eastAsia="標楷體"/>
                <w:sz w:val="22"/>
                <w:szCs w:val="22"/>
              </w:rPr>
              <w:t>本會</w:t>
            </w:r>
            <w:r w:rsidRPr="007B3A50">
              <w:rPr>
                <w:rFonts w:eastAsia="標楷體"/>
                <w:sz w:val="22"/>
                <w:szCs w:val="22"/>
              </w:rPr>
              <w:t>104</w:t>
            </w:r>
            <w:r w:rsidRPr="007B3A50">
              <w:rPr>
                <w:rFonts w:eastAsia="標楷體"/>
                <w:sz w:val="22"/>
                <w:szCs w:val="22"/>
              </w:rPr>
              <w:t>年研發成果收入</w:t>
            </w:r>
            <w:r w:rsidRPr="007B3A50">
              <w:rPr>
                <w:rFonts w:eastAsia="標楷體"/>
                <w:sz w:val="22"/>
                <w:szCs w:val="22"/>
              </w:rPr>
              <w:t>7,466</w:t>
            </w:r>
            <w:r w:rsidRPr="007B3A50">
              <w:rPr>
                <w:rFonts w:eastAsia="標楷體"/>
                <w:sz w:val="22"/>
                <w:szCs w:val="22"/>
              </w:rPr>
              <w:t>萬元，繳交科發基金</w:t>
            </w:r>
            <w:r w:rsidRPr="007B3A50">
              <w:rPr>
                <w:rFonts w:eastAsia="標楷體"/>
                <w:sz w:val="22"/>
                <w:szCs w:val="22"/>
              </w:rPr>
              <w:t>3,919</w:t>
            </w:r>
            <w:r w:rsidRPr="007B3A50">
              <w:rPr>
                <w:rFonts w:eastAsia="標楷體"/>
                <w:sz w:val="22"/>
                <w:szCs w:val="22"/>
              </w:rPr>
              <w:t>萬元，占科技預算比為</w:t>
            </w:r>
            <w:r w:rsidRPr="007B3A50">
              <w:rPr>
                <w:rFonts w:eastAsia="標楷體"/>
                <w:sz w:val="22"/>
                <w:szCs w:val="22"/>
              </w:rPr>
              <w:t>1.05%</w:t>
            </w:r>
            <w:r w:rsidRPr="007B3A50">
              <w:rPr>
                <w:rFonts w:eastAsia="標楷體"/>
                <w:sz w:val="22"/>
                <w:szCs w:val="22"/>
              </w:rPr>
              <w:t>；</w:t>
            </w:r>
            <w:r w:rsidRPr="007B3A50">
              <w:rPr>
                <w:rFonts w:eastAsia="標楷體"/>
                <w:sz w:val="22"/>
                <w:szCs w:val="22"/>
              </w:rPr>
              <w:t>105</w:t>
            </w:r>
            <w:r w:rsidRPr="007B3A50">
              <w:rPr>
                <w:rFonts w:eastAsia="標楷體"/>
                <w:sz w:val="22"/>
                <w:szCs w:val="22"/>
              </w:rPr>
              <w:t>年研發成果收入</w:t>
            </w:r>
            <w:r w:rsidRPr="007B3A50">
              <w:rPr>
                <w:rFonts w:eastAsia="標楷體"/>
                <w:sz w:val="22"/>
                <w:szCs w:val="22"/>
              </w:rPr>
              <w:t>8,693</w:t>
            </w:r>
            <w:r w:rsidRPr="007B3A50">
              <w:rPr>
                <w:rFonts w:eastAsia="標楷體"/>
                <w:sz w:val="22"/>
                <w:szCs w:val="22"/>
              </w:rPr>
              <w:t>萬元，繳交科發基金</w:t>
            </w:r>
            <w:r w:rsidRPr="007B3A50">
              <w:rPr>
                <w:rFonts w:eastAsia="標楷體"/>
                <w:sz w:val="22"/>
                <w:szCs w:val="22"/>
              </w:rPr>
              <w:t>4,673</w:t>
            </w:r>
            <w:r w:rsidRPr="007B3A50">
              <w:rPr>
                <w:rFonts w:eastAsia="標楷體"/>
                <w:sz w:val="22"/>
                <w:szCs w:val="22"/>
              </w:rPr>
              <w:t>萬元，占科技預算比達</w:t>
            </w:r>
            <w:r w:rsidRPr="007B3A50">
              <w:rPr>
                <w:rFonts w:eastAsia="標楷體"/>
                <w:sz w:val="22"/>
                <w:szCs w:val="22"/>
              </w:rPr>
              <w:t>1.14%</w:t>
            </w:r>
            <w:r w:rsidRPr="007B3A50">
              <w:rPr>
                <w:rFonts w:eastAsia="標楷體"/>
                <w:sz w:val="22"/>
                <w:szCs w:val="22"/>
              </w:rPr>
              <w:t>。</w:t>
            </w:r>
            <w:r w:rsidRPr="007B3A50">
              <w:rPr>
                <w:rFonts w:eastAsia="標楷體"/>
                <w:sz w:val="22"/>
                <w:szCs w:val="22"/>
              </w:rPr>
              <w:t>105</w:t>
            </w:r>
            <w:r w:rsidRPr="007B3A50">
              <w:rPr>
                <w:rFonts w:eastAsia="標楷體"/>
                <w:sz w:val="22"/>
                <w:szCs w:val="22"/>
              </w:rPr>
              <w:t>年為各部會排名第</w:t>
            </w:r>
            <w:r w:rsidRPr="007B3A50">
              <w:rPr>
                <w:rFonts w:eastAsia="標楷體"/>
                <w:sz w:val="22"/>
                <w:szCs w:val="22"/>
              </w:rPr>
              <w:t>4</w:t>
            </w:r>
            <w:r w:rsidRPr="007B3A50">
              <w:rPr>
                <w:rFonts w:eastAsia="標楷體"/>
                <w:sz w:val="22"/>
                <w:szCs w:val="22"/>
              </w:rPr>
              <w:t>，若與科技預算達</w:t>
            </w:r>
            <w:r w:rsidRPr="007B3A50">
              <w:rPr>
                <w:rFonts w:eastAsia="標楷體"/>
                <w:sz w:val="22"/>
                <w:szCs w:val="22"/>
              </w:rPr>
              <w:t>10</w:t>
            </w:r>
            <w:r w:rsidRPr="007B3A50">
              <w:rPr>
                <w:rFonts w:eastAsia="標楷體"/>
                <w:sz w:val="22"/>
                <w:szCs w:val="22"/>
              </w:rPr>
              <w:t>億元以上規模之部會相比，則僅次於經濟部排名第</w:t>
            </w:r>
            <w:r w:rsidRPr="007B3A50">
              <w:rPr>
                <w:rFonts w:eastAsia="標楷體"/>
                <w:sz w:val="22"/>
                <w:szCs w:val="22"/>
              </w:rPr>
              <w:t>2</w:t>
            </w:r>
            <w:r w:rsidRPr="007B3A50">
              <w:rPr>
                <w:rFonts w:eastAsia="標楷體"/>
                <w:sz w:val="22"/>
                <w:szCs w:val="22"/>
              </w:rPr>
              <w:t>。另本會研發成果技術移轉對象若為農民及農民團體，授權金則給予優惠，俾降低技術移轉門檻，提高承接運用之意願。</w:t>
            </w:r>
          </w:p>
          <w:p w14:paraId="49F6B454" w14:textId="77777777" w:rsidR="005C3D58" w:rsidRPr="007B3A50" w:rsidRDefault="005C3D58" w:rsidP="00E20190">
            <w:pPr>
              <w:numPr>
                <w:ilvl w:val="0"/>
                <w:numId w:val="52"/>
              </w:numPr>
              <w:autoSpaceDE w:val="0"/>
              <w:autoSpaceDN w:val="0"/>
              <w:adjustRightInd w:val="0"/>
              <w:snapToGrid w:val="0"/>
              <w:spacing w:line="340" w:lineRule="atLeast"/>
              <w:jc w:val="both"/>
              <w:rPr>
                <w:rFonts w:eastAsia="標楷體"/>
                <w:sz w:val="22"/>
                <w:szCs w:val="22"/>
              </w:rPr>
            </w:pPr>
            <w:r w:rsidRPr="007B3A50">
              <w:rPr>
                <w:rFonts w:eastAsia="標楷體"/>
                <w:sz w:val="22"/>
                <w:szCs w:val="22"/>
              </w:rPr>
              <w:t>本會致力於農業科技產業化，除投入動物用疫苗外，並對飼料添加物、植物用微生物農業資材、觀賞水族暨周邊資材、伴侶動物健康及植物種苗等項目積極推動產學研聯盟合作，依既有輔導農民基礎，擴大於產業端串接科技農企業，並緊密結合產學研各界關鍵單位，使研發成果更符合業者需求，以達計畫深耕獲利之多贏目標。</w:t>
            </w:r>
          </w:p>
        </w:tc>
      </w:tr>
      <w:tr w:rsidR="005C3D58" w:rsidRPr="007B3A50" w14:paraId="5EB4249B" w14:textId="77777777" w:rsidTr="005C3D58">
        <w:tblPrEx>
          <w:tblCellMar>
            <w:top w:w="0" w:type="dxa"/>
            <w:bottom w:w="0" w:type="dxa"/>
          </w:tblCellMar>
        </w:tblPrEx>
        <w:tc>
          <w:tcPr>
            <w:tcW w:w="564" w:type="dxa"/>
            <w:shd w:val="clear" w:color="auto" w:fill="auto"/>
            <w:tcFitText/>
          </w:tcPr>
          <w:p w14:paraId="393C7380" w14:textId="77777777" w:rsidR="005C3D58" w:rsidRPr="007B3A50" w:rsidRDefault="005C3D58" w:rsidP="00576F8A">
            <w:pPr>
              <w:pStyle w:val="a5"/>
              <w:adjustRightInd w:val="0"/>
              <w:spacing w:line="340" w:lineRule="atLeast"/>
              <w:ind w:left="132" w:hanging="132"/>
              <w:rPr>
                <w:rFonts w:ascii="Times New Roman" w:hAnsi="Times New Roman"/>
              </w:rPr>
            </w:pPr>
            <w:r w:rsidRPr="007B3A50">
              <w:rPr>
                <w:rFonts w:ascii="Times New Roman" w:hAnsi="Times New Roman"/>
                <w:w w:val="60"/>
                <w:kern w:val="0"/>
              </w:rPr>
              <w:t>(</w:t>
            </w:r>
            <w:r w:rsidRPr="007B3A50">
              <w:rPr>
                <w:rFonts w:ascii="Times New Roman" w:hAnsi="Times New Roman"/>
                <w:w w:val="60"/>
                <w:kern w:val="0"/>
              </w:rPr>
              <w:t>四十二</w:t>
            </w:r>
            <w:r w:rsidRPr="007B3A50">
              <w:rPr>
                <w:rFonts w:ascii="Times New Roman" w:hAnsi="Times New Roman"/>
                <w:spacing w:val="4"/>
                <w:w w:val="60"/>
                <w:kern w:val="0"/>
              </w:rPr>
              <w:t>)</w:t>
            </w:r>
          </w:p>
        </w:tc>
        <w:tc>
          <w:tcPr>
            <w:tcW w:w="4133" w:type="dxa"/>
            <w:shd w:val="clear" w:color="auto" w:fill="auto"/>
          </w:tcPr>
          <w:p w14:paraId="5F27D7F4"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r w:rsidRPr="007B3A50">
              <w:rPr>
                <w:rFonts w:eastAsia="標楷體"/>
                <w:kern w:val="0"/>
                <w:sz w:val="22"/>
                <w:szCs w:val="22"/>
              </w:rPr>
              <w:t>鑑於</w:t>
            </w:r>
            <w:r w:rsidRPr="007B3A50">
              <w:rPr>
                <w:rFonts w:eastAsia="標楷體"/>
                <w:kern w:val="0"/>
                <w:sz w:val="22"/>
                <w:szCs w:val="22"/>
              </w:rPr>
              <w:t>107</w:t>
            </w:r>
            <w:r w:rsidRPr="007B3A50">
              <w:rPr>
                <w:rFonts w:eastAsia="標楷體"/>
                <w:kern w:val="0"/>
                <w:sz w:val="22"/>
                <w:szCs w:val="22"/>
              </w:rPr>
              <w:t>年度農業委員會主管之</w:t>
            </w:r>
            <w:r w:rsidRPr="007B3A50">
              <w:rPr>
                <w:rFonts w:eastAsia="標楷體"/>
                <w:kern w:val="0"/>
                <w:sz w:val="22"/>
                <w:szCs w:val="22"/>
              </w:rPr>
              <w:t>25</w:t>
            </w:r>
            <w:r w:rsidRPr="007B3A50">
              <w:rPr>
                <w:rFonts w:eastAsia="標楷體"/>
                <w:kern w:val="0"/>
                <w:sz w:val="22"/>
                <w:szCs w:val="22"/>
              </w:rPr>
              <w:t>家財團法人，計有財團法人台灣地區遠洋魷魚類產銷發展基金會、財團法人台灣區遠洋鮪魚類產銷發展基金會、財團法人台灣區鰻魚發展基金會、財團法人維謙基金會、財團法人台灣區蠶業發展基金會、財團法人臺灣兩岸漁業合作發展基金會等六家法人年度收支金額低於千萬元，每年度業務量甚微，其中五家法人員工人數均低於</w:t>
            </w:r>
            <w:r w:rsidRPr="007B3A50">
              <w:rPr>
                <w:rFonts w:eastAsia="標楷體"/>
                <w:kern w:val="0"/>
                <w:sz w:val="22"/>
                <w:szCs w:val="22"/>
              </w:rPr>
              <w:t>5</w:t>
            </w:r>
            <w:r w:rsidRPr="007B3A50">
              <w:rPr>
                <w:rFonts w:eastAsia="標楷體"/>
                <w:kern w:val="0"/>
                <w:sz w:val="22"/>
                <w:szCs w:val="22"/>
              </w:rPr>
              <w:t>人，另有部分法人董事連任次數過多，導致法人實際營運功能與治理效能低落，恐已無法達成原始設置目的及功能，農業委員會應儘速檢討相關法人業務現況，研議相關法人之監督管理權責與退場評估機制，向立法院經濟委員會提出專案報告。</w:t>
            </w:r>
          </w:p>
        </w:tc>
        <w:tc>
          <w:tcPr>
            <w:tcW w:w="5267" w:type="dxa"/>
            <w:shd w:val="clear" w:color="auto" w:fill="auto"/>
          </w:tcPr>
          <w:p w14:paraId="16949F68" w14:textId="77777777" w:rsidR="005C3D58" w:rsidRPr="007B3A50" w:rsidRDefault="005C3D58" w:rsidP="00E20190">
            <w:pPr>
              <w:adjustRightInd w:val="0"/>
              <w:snapToGrid w:val="0"/>
              <w:spacing w:line="340" w:lineRule="atLeast"/>
              <w:ind w:leftChars="2" w:left="5"/>
              <w:jc w:val="both"/>
              <w:rPr>
                <w:rFonts w:eastAsia="標楷體"/>
                <w:sz w:val="22"/>
                <w:szCs w:val="22"/>
              </w:rPr>
            </w:pPr>
            <w:r w:rsidRPr="007B3A50">
              <w:rPr>
                <w:rFonts w:eastAsia="標楷體" w:hint="eastAsia"/>
                <w:sz w:val="22"/>
                <w:szCs w:val="22"/>
              </w:rPr>
              <w:t>本項決議業以</w:t>
            </w:r>
            <w:r w:rsidRPr="007B3A50">
              <w:rPr>
                <w:rFonts w:eastAsia="標楷體"/>
                <w:kern w:val="0"/>
                <w:sz w:val="22"/>
                <w:szCs w:val="22"/>
              </w:rPr>
              <w:t>107</w:t>
            </w:r>
            <w:r w:rsidRPr="007B3A50">
              <w:rPr>
                <w:rFonts w:eastAsia="標楷體"/>
                <w:kern w:val="0"/>
                <w:sz w:val="22"/>
                <w:szCs w:val="22"/>
              </w:rPr>
              <w:t>年</w:t>
            </w:r>
            <w:r w:rsidRPr="007B3A50">
              <w:rPr>
                <w:rFonts w:eastAsia="標楷體"/>
                <w:kern w:val="0"/>
                <w:sz w:val="22"/>
                <w:szCs w:val="22"/>
              </w:rPr>
              <w:t>3</w:t>
            </w:r>
            <w:r w:rsidRPr="007B3A50">
              <w:rPr>
                <w:rFonts w:eastAsia="標楷體"/>
                <w:kern w:val="0"/>
                <w:sz w:val="22"/>
                <w:szCs w:val="22"/>
              </w:rPr>
              <w:t>月</w:t>
            </w:r>
            <w:r w:rsidRPr="007B3A50">
              <w:rPr>
                <w:rFonts w:eastAsia="標楷體"/>
                <w:kern w:val="0"/>
                <w:sz w:val="22"/>
                <w:szCs w:val="22"/>
              </w:rPr>
              <w:t>30</w:t>
            </w:r>
            <w:r w:rsidRPr="007B3A50">
              <w:rPr>
                <w:rFonts w:eastAsia="標楷體"/>
                <w:kern w:val="0"/>
                <w:sz w:val="22"/>
                <w:szCs w:val="22"/>
              </w:rPr>
              <w:t>日農輔字第</w:t>
            </w:r>
            <w:r w:rsidRPr="007B3A50">
              <w:rPr>
                <w:rFonts w:eastAsia="標楷體"/>
                <w:kern w:val="0"/>
                <w:sz w:val="22"/>
                <w:szCs w:val="22"/>
              </w:rPr>
              <w:t>1070022377</w:t>
            </w:r>
            <w:r w:rsidRPr="007B3A50">
              <w:rPr>
                <w:rFonts w:eastAsia="標楷體" w:hint="eastAsia"/>
                <w:sz w:val="22"/>
                <w:szCs w:val="22"/>
              </w:rPr>
              <w:t>號函，向立法院提出專案報告在案。</w:t>
            </w:r>
          </w:p>
        </w:tc>
      </w:tr>
      <w:tr w:rsidR="005C3D58" w:rsidRPr="007B3A50" w14:paraId="43BAB6B3" w14:textId="77777777" w:rsidTr="005C3D58">
        <w:tblPrEx>
          <w:tblCellMar>
            <w:top w:w="0" w:type="dxa"/>
            <w:bottom w:w="0" w:type="dxa"/>
          </w:tblCellMar>
        </w:tblPrEx>
        <w:tc>
          <w:tcPr>
            <w:tcW w:w="564" w:type="dxa"/>
            <w:shd w:val="clear" w:color="auto" w:fill="auto"/>
            <w:tcFitText/>
          </w:tcPr>
          <w:p w14:paraId="3FED479E" w14:textId="77777777" w:rsidR="005C3D58" w:rsidRPr="007B3A50" w:rsidRDefault="005C3D58" w:rsidP="00576F8A">
            <w:pPr>
              <w:pStyle w:val="a5"/>
              <w:adjustRightInd w:val="0"/>
              <w:spacing w:line="340" w:lineRule="atLeast"/>
              <w:ind w:left="132" w:hanging="132"/>
              <w:rPr>
                <w:rFonts w:ascii="Times New Roman" w:hAnsi="Times New Roman"/>
              </w:rPr>
            </w:pPr>
            <w:r w:rsidRPr="007B3A50">
              <w:rPr>
                <w:rFonts w:ascii="Times New Roman" w:hAnsi="Times New Roman"/>
                <w:w w:val="60"/>
                <w:kern w:val="0"/>
              </w:rPr>
              <w:t>(</w:t>
            </w:r>
            <w:r w:rsidRPr="007B3A50">
              <w:rPr>
                <w:rFonts w:ascii="Times New Roman" w:hAnsi="Times New Roman"/>
                <w:w w:val="60"/>
                <w:kern w:val="0"/>
              </w:rPr>
              <w:t>四十三</w:t>
            </w:r>
            <w:r w:rsidRPr="007B3A50">
              <w:rPr>
                <w:rFonts w:ascii="Times New Roman" w:hAnsi="Times New Roman"/>
                <w:spacing w:val="4"/>
                <w:w w:val="60"/>
                <w:kern w:val="0"/>
              </w:rPr>
              <w:t>)</w:t>
            </w:r>
          </w:p>
        </w:tc>
        <w:tc>
          <w:tcPr>
            <w:tcW w:w="4133" w:type="dxa"/>
            <w:shd w:val="clear" w:color="auto" w:fill="auto"/>
          </w:tcPr>
          <w:p w14:paraId="0CE1552A" w14:textId="77777777" w:rsidR="005C3D58" w:rsidRPr="007B3A50" w:rsidRDefault="005C3D58" w:rsidP="00E20190">
            <w:pPr>
              <w:autoSpaceDE w:val="0"/>
              <w:autoSpaceDN w:val="0"/>
              <w:adjustRightInd w:val="0"/>
              <w:snapToGrid w:val="0"/>
              <w:spacing w:line="340" w:lineRule="atLeast"/>
              <w:jc w:val="both"/>
              <w:rPr>
                <w:rFonts w:eastAsia="標楷體"/>
                <w:kern w:val="0"/>
                <w:sz w:val="22"/>
                <w:szCs w:val="22"/>
              </w:rPr>
            </w:pPr>
            <w:r w:rsidRPr="007B3A50">
              <w:rPr>
                <w:rFonts w:eastAsia="標楷體"/>
                <w:kern w:val="0"/>
                <w:sz w:val="22"/>
                <w:szCs w:val="22"/>
              </w:rPr>
              <w:t>根據農委會統計，國內每年進口玉米、黃豆、小麥等雜糧約</w:t>
            </w:r>
            <w:r w:rsidRPr="007B3A50">
              <w:rPr>
                <w:rFonts w:eastAsia="標楷體"/>
                <w:kern w:val="0"/>
                <w:sz w:val="22"/>
                <w:szCs w:val="22"/>
              </w:rPr>
              <w:t>800</w:t>
            </w:r>
            <w:r w:rsidRPr="007B3A50">
              <w:rPr>
                <w:rFonts w:eastAsia="標楷體"/>
                <w:kern w:val="0"/>
                <w:sz w:val="22"/>
                <w:szCs w:val="22"/>
              </w:rPr>
              <w:t>萬公噸，</w:t>
            </w:r>
          </w:p>
          <w:p w14:paraId="3B8CDACA"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r w:rsidRPr="007B3A50">
              <w:rPr>
                <w:rFonts w:eastAsia="標楷體"/>
                <w:kern w:val="0"/>
                <w:sz w:val="22"/>
                <w:szCs w:val="22"/>
              </w:rPr>
              <w:t>其中包括玉米</w:t>
            </w:r>
            <w:r w:rsidRPr="007B3A50">
              <w:rPr>
                <w:rFonts w:eastAsia="標楷體"/>
                <w:kern w:val="0"/>
                <w:sz w:val="22"/>
                <w:szCs w:val="22"/>
              </w:rPr>
              <w:t>400</w:t>
            </w:r>
            <w:r w:rsidRPr="007B3A50">
              <w:rPr>
                <w:rFonts w:eastAsia="標楷體"/>
                <w:kern w:val="0"/>
                <w:sz w:val="22"/>
                <w:szCs w:val="22"/>
              </w:rPr>
              <w:t>萬噸、黃豆</w:t>
            </w:r>
            <w:r w:rsidRPr="007B3A50">
              <w:rPr>
                <w:rFonts w:eastAsia="標楷體"/>
                <w:kern w:val="0"/>
                <w:sz w:val="22"/>
                <w:szCs w:val="22"/>
              </w:rPr>
              <w:t>240</w:t>
            </w:r>
            <w:r w:rsidRPr="007B3A50">
              <w:rPr>
                <w:rFonts w:eastAsia="標楷體"/>
                <w:kern w:val="0"/>
                <w:sz w:val="22"/>
                <w:szCs w:val="22"/>
              </w:rPr>
              <w:t>萬噸、小麥</w:t>
            </w:r>
            <w:r w:rsidRPr="007B3A50">
              <w:rPr>
                <w:rFonts w:eastAsia="標楷體"/>
                <w:kern w:val="0"/>
                <w:sz w:val="22"/>
                <w:szCs w:val="22"/>
              </w:rPr>
              <w:t>160</w:t>
            </w:r>
            <w:r w:rsidRPr="007B3A50">
              <w:rPr>
                <w:rFonts w:eastAsia="標楷體"/>
                <w:kern w:val="0"/>
                <w:sz w:val="22"/>
                <w:szCs w:val="22"/>
              </w:rPr>
              <w:t>萬噸，國產品約僅占進口量</w:t>
            </w:r>
            <w:r w:rsidRPr="007B3A50">
              <w:rPr>
                <w:rFonts w:eastAsia="標楷體"/>
                <w:kern w:val="0"/>
                <w:sz w:val="22"/>
                <w:szCs w:val="22"/>
              </w:rPr>
              <w:t>6%</w:t>
            </w:r>
            <w:r w:rsidRPr="007B3A50">
              <w:rPr>
                <w:rFonts w:eastAsia="標楷體"/>
                <w:kern w:val="0"/>
                <w:sz w:val="22"/>
                <w:szCs w:val="22"/>
              </w:rPr>
              <w:t>，因此自民國</w:t>
            </w:r>
            <w:r w:rsidRPr="007B3A50">
              <w:rPr>
                <w:rFonts w:eastAsia="標楷體"/>
                <w:kern w:val="0"/>
                <w:sz w:val="22"/>
                <w:szCs w:val="22"/>
              </w:rPr>
              <w:t>106</w:t>
            </w:r>
            <w:r w:rsidRPr="007B3A50">
              <w:rPr>
                <w:rFonts w:eastAsia="標楷體"/>
                <w:kern w:val="0"/>
                <w:sz w:val="22"/>
                <w:szCs w:val="22"/>
              </w:rPr>
              <w:t>年</w:t>
            </w:r>
            <w:r w:rsidRPr="007B3A50">
              <w:rPr>
                <w:rFonts w:eastAsia="標楷體"/>
                <w:kern w:val="0"/>
                <w:sz w:val="22"/>
                <w:szCs w:val="22"/>
              </w:rPr>
              <w:t>1</w:t>
            </w:r>
            <w:r w:rsidRPr="007B3A50">
              <w:rPr>
                <w:rFonts w:eastAsia="標楷體"/>
                <w:kern w:val="0"/>
                <w:sz w:val="22"/>
                <w:szCs w:val="22"/>
              </w:rPr>
              <w:t>月</w:t>
            </w:r>
            <w:r w:rsidRPr="007B3A50">
              <w:rPr>
                <w:rFonts w:eastAsia="標楷體"/>
                <w:kern w:val="0"/>
                <w:sz w:val="22"/>
                <w:szCs w:val="22"/>
              </w:rPr>
              <w:t>1</w:t>
            </w:r>
            <w:r w:rsidRPr="007B3A50">
              <w:rPr>
                <w:rFonts w:eastAsia="標楷體"/>
                <w:kern w:val="0"/>
                <w:sz w:val="22"/>
                <w:szCs w:val="22"/>
              </w:rPr>
              <w:t>日啟動大糧倉計畫，鼓勵栽種雜糧，預計</w:t>
            </w:r>
            <w:r w:rsidRPr="007B3A50">
              <w:rPr>
                <w:rFonts w:eastAsia="標楷體"/>
                <w:kern w:val="0"/>
                <w:sz w:val="22"/>
                <w:szCs w:val="22"/>
              </w:rPr>
              <w:t>4</w:t>
            </w:r>
            <w:r w:rsidRPr="007B3A50">
              <w:rPr>
                <w:rFonts w:eastAsia="標楷體"/>
                <w:kern w:val="0"/>
                <w:sz w:val="22"/>
                <w:szCs w:val="22"/>
              </w:rPr>
              <w:t>年後栽種面積新增</w:t>
            </w:r>
            <w:r w:rsidRPr="007B3A50">
              <w:rPr>
                <w:rFonts w:eastAsia="標楷體"/>
                <w:kern w:val="0"/>
                <w:sz w:val="22"/>
                <w:szCs w:val="22"/>
              </w:rPr>
              <w:t>3</w:t>
            </w:r>
            <w:r w:rsidRPr="007B3A50">
              <w:rPr>
                <w:rFonts w:eastAsia="標楷體"/>
                <w:kern w:val="0"/>
                <w:sz w:val="22"/>
                <w:szCs w:val="22"/>
              </w:rPr>
              <w:t>萬公頃。然有鑑於國產雜糧的生產成本遠比進口成本高出數倍，勢必影響國產雜糧之價格競爭力與農民收益，僅憑農糧署提撥農民轉作津貼，並無法增加農民種植誘因，更無法解決推廣大量種植面積後農作物產出去化問題，仍需鼓勵食品加工業者與農民契作或合作收購，建立加工業者使用本土農產品的使用機制，俾利國產雜糧得以發展穩定合理之產銷通路，方能有效推廣擴大國內雜糧種植面積，爰請農委會積極研議在地加工業者使用國產原料之獎勵措施，並評估國產農產品加工成品賦稅優惠可行性，於三個月內向立法院經濟委員會提出專案報告。</w:t>
            </w:r>
          </w:p>
        </w:tc>
        <w:tc>
          <w:tcPr>
            <w:tcW w:w="5267" w:type="dxa"/>
            <w:shd w:val="clear" w:color="auto" w:fill="auto"/>
          </w:tcPr>
          <w:p w14:paraId="25B24982" w14:textId="77777777" w:rsidR="005C3D58" w:rsidRPr="007B3A50" w:rsidRDefault="005C3D58" w:rsidP="00E20190">
            <w:pPr>
              <w:adjustRightInd w:val="0"/>
              <w:snapToGrid w:val="0"/>
              <w:spacing w:line="340" w:lineRule="atLeast"/>
              <w:ind w:left="-14"/>
              <w:jc w:val="both"/>
              <w:rPr>
                <w:rFonts w:eastAsia="標楷體"/>
                <w:sz w:val="22"/>
                <w:szCs w:val="22"/>
              </w:rPr>
            </w:pPr>
            <w:r w:rsidRPr="007B3A50">
              <w:rPr>
                <w:rFonts w:eastAsia="標楷體"/>
                <w:sz w:val="22"/>
                <w:szCs w:val="22"/>
              </w:rPr>
              <w:t>本項決議業以</w:t>
            </w:r>
            <w:r w:rsidRPr="007B3A50">
              <w:rPr>
                <w:rFonts w:eastAsia="標楷體"/>
                <w:sz w:val="22"/>
                <w:szCs w:val="22"/>
              </w:rPr>
              <w:t>107</w:t>
            </w:r>
            <w:r w:rsidRPr="007B3A50">
              <w:rPr>
                <w:rFonts w:eastAsia="標楷體"/>
                <w:sz w:val="22"/>
                <w:szCs w:val="22"/>
              </w:rPr>
              <w:t>年</w:t>
            </w:r>
            <w:r w:rsidRPr="007B3A50">
              <w:rPr>
                <w:rFonts w:eastAsia="標楷體"/>
                <w:sz w:val="22"/>
                <w:szCs w:val="22"/>
              </w:rPr>
              <w:t>4</w:t>
            </w:r>
            <w:r w:rsidRPr="007B3A50">
              <w:rPr>
                <w:rFonts w:eastAsia="標楷體"/>
                <w:sz w:val="22"/>
                <w:szCs w:val="22"/>
              </w:rPr>
              <w:t>月</w:t>
            </w:r>
            <w:r w:rsidRPr="007B3A50">
              <w:rPr>
                <w:rFonts w:eastAsia="標楷體"/>
                <w:sz w:val="22"/>
                <w:szCs w:val="22"/>
              </w:rPr>
              <w:t>13</w:t>
            </w:r>
            <w:r w:rsidRPr="007B3A50">
              <w:rPr>
                <w:rFonts w:eastAsia="標楷體"/>
                <w:sz w:val="22"/>
                <w:szCs w:val="22"/>
              </w:rPr>
              <w:t>日農糧字第</w:t>
            </w:r>
            <w:r w:rsidRPr="007B3A50">
              <w:rPr>
                <w:rFonts w:eastAsia="標楷體"/>
                <w:sz w:val="22"/>
                <w:szCs w:val="22"/>
              </w:rPr>
              <w:t>1071073245</w:t>
            </w:r>
            <w:r w:rsidRPr="007B3A50">
              <w:rPr>
                <w:rFonts w:eastAsia="標楷體"/>
                <w:sz w:val="22"/>
                <w:szCs w:val="22"/>
              </w:rPr>
              <w:t>號函，向立法院提出專案報告在案。</w:t>
            </w:r>
          </w:p>
        </w:tc>
      </w:tr>
      <w:tr w:rsidR="005C3D58" w:rsidRPr="007B3A50" w14:paraId="061F2B35" w14:textId="77777777" w:rsidTr="005C3D58">
        <w:tblPrEx>
          <w:tblCellMar>
            <w:top w:w="0" w:type="dxa"/>
            <w:bottom w:w="0" w:type="dxa"/>
          </w:tblCellMar>
        </w:tblPrEx>
        <w:tc>
          <w:tcPr>
            <w:tcW w:w="564" w:type="dxa"/>
            <w:shd w:val="clear" w:color="auto" w:fill="auto"/>
            <w:tcFitText/>
          </w:tcPr>
          <w:p w14:paraId="6CFFCCE3" w14:textId="77777777" w:rsidR="005C3D58" w:rsidRPr="007B3A50" w:rsidRDefault="005C3D58" w:rsidP="00576F8A">
            <w:pPr>
              <w:pStyle w:val="a5"/>
              <w:adjustRightInd w:val="0"/>
              <w:spacing w:line="340" w:lineRule="atLeast"/>
              <w:ind w:left="132" w:hanging="132"/>
              <w:rPr>
                <w:rFonts w:ascii="Times New Roman" w:hAnsi="Times New Roman"/>
              </w:rPr>
            </w:pPr>
            <w:r w:rsidRPr="007B3A50">
              <w:rPr>
                <w:rFonts w:ascii="Times New Roman" w:hAnsi="Times New Roman"/>
                <w:w w:val="60"/>
                <w:kern w:val="0"/>
              </w:rPr>
              <w:t>(</w:t>
            </w:r>
            <w:r w:rsidRPr="007B3A50">
              <w:rPr>
                <w:rFonts w:ascii="Times New Roman" w:hAnsi="Times New Roman"/>
                <w:w w:val="60"/>
                <w:kern w:val="0"/>
              </w:rPr>
              <w:t>四十四</w:t>
            </w:r>
            <w:r w:rsidRPr="007B3A50">
              <w:rPr>
                <w:rFonts w:ascii="Times New Roman" w:hAnsi="Times New Roman"/>
                <w:spacing w:val="4"/>
                <w:w w:val="60"/>
                <w:kern w:val="0"/>
              </w:rPr>
              <w:t>)</w:t>
            </w:r>
          </w:p>
        </w:tc>
        <w:tc>
          <w:tcPr>
            <w:tcW w:w="4133" w:type="dxa"/>
            <w:shd w:val="clear" w:color="auto" w:fill="auto"/>
          </w:tcPr>
          <w:p w14:paraId="2C6414D4"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r w:rsidRPr="007B3A50">
              <w:rPr>
                <w:rFonts w:eastAsia="標楷體"/>
                <w:kern w:val="0"/>
                <w:sz w:val="22"/>
                <w:szCs w:val="22"/>
              </w:rPr>
              <w:t>農業委員會</w:t>
            </w:r>
            <w:r w:rsidRPr="007B3A50">
              <w:rPr>
                <w:rFonts w:eastAsia="標楷體"/>
                <w:kern w:val="0"/>
                <w:sz w:val="22"/>
                <w:szCs w:val="22"/>
              </w:rPr>
              <w:t>107</w:t>
            </w:r>
            <w:r w:rsidRPr="007B3A50">
              <w:rPr>
                <w:rFonts w:eastAsia="標楷體"/>
                <w:kern w:val="0"/>
                <w:sz w:val="22"/>
                <w:szCs w:val="22"/>
              </w:rPr>
              <w:t>年度預算案於「農業管理</w:t>
            </w:r>
            <w:r w:rsidRPr="007B3A50">
              <w:rPr>
                <w:rFonts w:eastAsia="標楷體"/>
                <w:kern w:val="0"/>
                <w:sz w:val="22"/>
                <w:szCs w:val="22"/>
              </w:rPr>
              <w:t>─</w:t>
            </w:r>
            <w:r w:rsidRPr="007B3A50">
              <w:rPr>
                <w:rFonts w:eastAsia="標楷體"/>
                <w:kern w:val="0"/>
                <w:sz w:val="22"/>
                <w:szCs w:val="22"/>
              </w:rPr>
              <w:t>畜牧管理」項下編列辦理推動畜牧場永續資源管理及再利用計畫經費</w:t>
            </w:r>
            <w:r w:rsidRPr="007B3A50">
              <w:rPr>
                <w:rFonts w:eastAsia="標楷體"/>
                <w:kern w:val="0"/>
                <w:sz w:val="22"/>
                <w:szCs w:val="22"/>
              </w:rPr>
              <w:t>4,543</w:t>
            </w:r>
            <w:r w:rsidRPr="007B3A50">
              <w:rPr>
                <w:rFonts w:eastAsia="標楷體"/>
                <w:kern w:val="0"/>
                <w:sz w:val="22"/>
                <w:szCs w:val="22"/>
              </w:rPr>
              <w:t>萬</w:t>
            </w:r>
            <w:r w:rsidRPr="007B3A50">
              <w:rPr>
                <w:rFonts w:eastAsia="標楷體"/>
                <w:kern w:val="0"/>
                <w:sz w:val="22"/>
                <w:szCs w:val="22"/>
              </w:rPr>
              <w:t>9</w:t>
            </w:r>
            <w:r w:rsidRPr="007B3A50">
              <w:rPr>
                <w:rFonts w:eastAsia="標楷體"/>
                <w:kern w:val="0"/>
                <w:sz w:val="22"/>
                <w:szCs w:val="22"/>
              </w:rPr>
              <w:t>千元，鑑於台灣環保意識的抬頭，畜牧場污染防治工作刻不容緩，且為因應</w:t>
            </w:r>
            <w:r w:rsidRPr="007B3A50">
              <w:rPr>
                <w:rFonts w:eastAsia="標楷體"/>
                <w:kern w:val="0"/>
                <w:sz w:val="22"/>
                <w:szCs w:val="22"/>
              </w:rPr>
              <w:t>106</w:t>
            </w:r>
            <w:r w:rsidRPr="007B3A50">
              <w:rPr>
                <w:rFonts w:eastAsia="標楷體"/>
                <w:kern w:val="0"/>
                <w:sz w:val="22"/>
                <w:szCs w:val="22"/>
              </w:rPr>
              <w:t>年起開徵畜牧業水污染防治費及建構友善農業生產環境，農委會已成立畜牧場永續資源服務體系，然其輔導成效與策略仍有待提升。如以屏東縣為例，養豬業是屏東縣主要農牧產業之一，屏東縣養豬戶占全國</w:t>
            </w:r>
            <w:r w:rsidRPr="007B3A50">
              <w:rPr>
                <w:rFonts w:eastAsia="標楷體"/>
                <w:kern w:val="0"/>
                <w:sz w:val="22"/>
                <w:szCs w:val="22"/>
              </w:rPr>
              <w:t>1/4</w:t>
            </w:r>
            <w:r w:rsidRPr="007B3A50">
              <w:rPr>
                <w:rFonts w:eastAsia="標楷體"/>
                <w:kern w:val="0"/>
                <w:sz w:val="22"/>
                <w:szCs w:val="22"/>
              </w:rPr>
              <w:t>，總數近</w:t>
            </w:r>
            <w:r w:rsidRPr="007B3A50">
              <w:rPr>
                <w:rFonts w:eastAsia="標楷體"/>
                <w:kern w:val="0"/>
                <w:sz w:val="22"/>
                <w:szCs w:val="22"/>
              </w:rPr>
              <w:t>150</w:t>
            </w:r>
            <w:r w:rsidRPr="007B3A50">
              <w:rPr>
                <w:rFonts w:eastAsia="標楷體"/>
                <w:kern w:val="0"/>
                <w:sz w:val="22"/>
                <w:szCs w:val="22"/>
              </w:rPr>
              <w:t>萬頭，但迄今其廢水不當排放污染仍是最為居民詬病之處，儘管利用養豬業廢水進行沼氣發電是屏東發展綠能同時解決水質污染的有效策略，但對一般畜牧場規模而言，恐難以跨越沼氣發電設備投資門檻，爰請農委會考慮實際養殖戶情狀，積極研議聯合各養豬場建置沼氣發電設備集中處理策略，以及如何突破相關廢棄物運輸和處理之法規瓶頸問題，俾利建置推廣綠能與水資源永續利用的成功示範案例。</w:t>
            </w:r>
          </w:p>
        </w:tc>
        <w:tc>
          <w:tcPr>
            <w:tcW w:w="5267" w:type="dxa"/>
            <w:shd w:val="clear" w:color="auto" w:fill="auto"/>
          </w:tcPr>
          <w:p w14:paraId="167FE64E" w14:textId="77777777" w:rsidR="005C3D58" w:rsidRPr="007B3A50" w:rsidRDefault="005C3D58" w:rsidP="00E20190">
            <w:pPr>
              <w:numPr>
                <w:ilvl w:val="0"/>
                <w:numId w:val="17"/>
              </w:numPr>
              <w:adjustRightInd w:val="0"/>
              <w:snapToGrid w:val="0"/>
              <w:spacing w:line="340" w:lineRule="atLeast"/>
              <w:jc w:val="both"/>
              <w:rPr>
                <w:rFonts w:eastAsia="標楷體"/>
                <w:sz w:val="22"/>
                <w:szCs w:val="22"/>
              </w:rPr>
            </w:pPr>
            <w:r w:rsidRPr="007B3A50">
              <w:rPr>
                <w:rFonts w:eastAsia="標楷體"/>
                <w:sz w:val="22"/>
                <w:szCs w:val="22"/>
              </w:rPr>
              <w:t>已遵照本項決議內容，依我國養豬場實際現況，除沼氣發電外，自</w:t>
            </w:r>
            <w:r w:rsidRPr="007B3A50">
              <w:rPr>
                <w:rFonts w:eastAsia="標楷體"/>
                <w:sz w:val="22"/>
                <w:szCs w:val="22"/>
              </w:rPr>
              <w:t>107</w:t>
            </w:r>
            <w:r w:rsidRPr="007B3A50">
              <w:rPr>
                <w:rFonts w:eastAsia="標楷體"/>
                <w:sz w:val="22"/>
                <w:szCs w:val="22"/>
              </w:rPr>
              <w:t>年度起併同推動如仔豬保溫、廚餘蒸煮等其他類型的沼氣再利用方式。</w:t>
            </w:r>
          </w:p>
          <w:p w14:paraId="43B2F748" w14:textId="77777777" w:rsidR="005C3D58" w:rsidRPr="007B3A50" w:rsidRDefault="005C3D58" w:rsidP="00E20190">
            <w:pPr>
              <w:numPr>
                <w:ilvl w:val="0"/>
                <w:numId w:val="17"/>
              </w:numPr>
              <w:adjustRightInd w:val="0"/>
              <w:snapToGrid w:val="0"/>
              <w:spacing w:line="340" w:lineRule="atLeast"/>
              <w:jc w:val="both"/>
              <w:rPr>
                <w:rFonts w:eastAsia="標楷體"/>
                <w:sz w:val="22"/>
                <w:szCs w:val="22"/>
              </w:rPr>
            </w:pPr>
            <w:r w:rsidRPr="007B3A50">
              <w:rPr>
                <w:rFonts w:eastAsia="標楷體"/>
                <w:sz w:val="22"/>
                <w:szCs w:val="22"/>
              </w:rPr>
              <w:t>至集中豬糞尿共同處理部分，行政院環境保護署業按行政院分工，於</w:t>
            </w:r>
            <w:r w:rsidRPr="007B3A50">
              <w:rPr>
                <w:rFonts w:eastAsia="標楷體"/>
                <w:sz w:val="22"/>
                <w:szCs w:val="22"/>
              </w:rPr>
              <w:t>107</w:t>
            </w:r>
            <w:r w:rsidRPr="007B3A50">
              <w:rPr>
                <w:rFonts w:eastAsia="標楷體"/>
                <w:sz w:val="22"/>
                <w:szCs w:val="22"/>
              </w:rPr>
              <w:t>年</w:t>
            </w:r>
            <w:r w:rsidRPr="007B3A50">
              <w:rPr>
                <w:rFonts w:eastAsia="標楷體"/>
                <w:sz w:val="22"/>
                <w:szCs w:val="22"/>
              </w:rPr>
              <w:t>2</w:t>
            </w:r>
            <w:r w:rsidRPr="007B3A50">
              <w:rPr>
                <w:rFonts w:eastAsia="標楷體"/>
                <w:sz w:val="22"/>
                <w:szCs w:val="22"/>
              </w:rPr>
              <w:t>月</w:t>
            </w:r>
            <w:r w:rsidRPr="007B3A50">
              <w:rPr>
                <w:rFonts w:eastAsia="標楷體"/>
                <w:sz w:val="22"/>
                <w:szCs w:val="22"/>
              </w:rPr>
              <w:t>23</w:t>
            </w:r>
            <w:r w:rsidRPr="007B3A50">
              <w:rPr>
                <w:rFonts w:eastAsia="標楷體"/>
                <w:sz w:val="22"/>
                <w:szCs w:val="22"/>
              </w:rPr>
              <w:t>日以環署水字第</w:t>
            </w:r>
            <w:r w:rsidRPr="007B3A50">
              <w:rPr>
                <w:rFonts w:eastAsia="標楷體"/>
                <w:sz w:val="22"/>
                <w:szCs w:val="22"/>
              </w:rPr>
              <w:t>1070015292</w:t>
            </w:r>
            <w:r w:rsidRPr="007B3A50">
              <w:rPr>
                <w:rFonts w:eastAsia="標楷體"/>
                <w:sz w:val="22"/>
                <w:szCs w:val="22"/>
              </w:rPr>
              <w:t>號函，函頒「行政院環境保護署補助地方政府推動設置畜牧糞尿資源化設備處理其他畜牧場畜牧糞尿計畫」，各地方政府可據以推動辦理。</w:t>
            </w:r>
          </w:p>
          <w:p w14:paraId="43C560CB" w14:textId="77777777" w:rsidR="005C3D58" w:rsidRPr="007B3A50" w:rsidRDefault="005C3D58" w:rsidP="00E20190">
            <w:pPr>
              <w:numPr>
                <w:ilvl w:val="0"/>
                <w:numId w:val="17"/>
              </w:numPr>
              <w:adjustRightInd w:val="0"/>
              <w:snapToGrid w:val="0"/>
              <w:spacing w:line="340" w:lineRule="atLeast"/>
              <w:jc w:val="both"/>
              <w:rPr>
                <w:rFonts w:eastAsia="標楷體"/>
                <w:sz w:val="22"/>
                <w:szCs w:val="22"/>
              </w:rPr>
            </w:pPr>
            <w:r w:rsidRPr="007B3A50">
              <w:rPr>
                <w:rFonts w:eastAsia="標楷體"/>
                <w:sz w:val="22"/>
                <w:szCs w:val="22"/>
              </w:rPr>
              <w:t>另有關法規調和部分，本會已於</w:t>
            </w:r>
            <w:r w:rsidRPr="007B3A50">
              <w:rPr>
                <w:rFonts w:eastAsia="標楷體"/>
                <w:sz w:val="22"/>
                <w:szCs w:val="22"/>
              </w:rPr>
              <w:t>107</w:t>
            </w:r>
            <w:r w:rsidRPr="007B3A50">
              <w:rPr>
                <w:rFonts w:eastAsia="標楷體"/>
                <w:sz w:val="22"/>
                <w:szCs w:val="22"/>
              </w:rPr>
              <w:t>年</w:t>
            </w:r>
            <w:r w:rsidRPr="007B3A50">
              <w:rPr>
                <w:rFonts w:eastAsia="標楷體"/>
                <w:sz w:val="22"/>
                <w:szCs w:val="22"/>
              </w:rPr>
              <w:t>3</w:t>
            </w:r>
            <w:r w:rsidRPr="007B3A50">
              <w:rPr>
                <w:rFonts w:eastAsia="標楷體"/>
                <w:sz w:val="22"/>
                <w:szCs w:val="22"/>
              </w:rPr>
              <w:t>月</w:t>
            </w:r>
            <w:r w:rsidRPr="007B3A50">
              <w:rPr>
                <w:rFonts w:eastAsia="標楷體"/>
                <w:sz w:val="22"/>
                <w:szCs w:val="22"/>
              </w:rPr>
              <w:t>6</w:t>
            </w:r>
            <w:r w:rsidRPr="007B3A50">
              <w:rPr>
                <w:rFonts w:eastAsia="標楷體"/>
                <w:sz w:val="22"/>
                <w:szCs w:val="22"/>
              </w:rPr>
              <w:t>日修正發布「農業事業廢棄物再利用管理辦法」第</w:t>
            </w:r>
            <w:r w:rsidRPr="007B3A50">
              <w:rPr>
                <w:rFonts w:eastAsia="標楷體"/>
                <w:sz w:val="22"/>
                <w:szCs w:val="22"/>
              </w:rPr>
              <w:t>3</w:t>
            </w:r>
            <w:r w:rsidRPr="007B3A50">
              <w:rPr>
                <w:rFonts w:eastAsia="標楷體"/>
                <w:sz w:val="22"/>
                <w:szCs w:val="22"/>
              </w:rPr>
              <w:t>條附表</w:t>
            </w:r>
            <w:r w:rsidRPr="007B3A50">
              <w:rPr>
                <w:rFonts w:eastAsia="標楷體"/>
                <w:sz w:val="22"/>
                <w:szCs w:val="22"/>
              </w:rPr>
              <w:t>1</w:t>
            </w:r>
            <w:r w:rsidRPr="007B3A50">
              <w:rPr>
                <w:rFonts w:eastAsia="標楷體"/>
                <w:sz w:val="22"/>
                <w:szCs w:val="22"/>
              </w:rPr>
              <w:t>，同月</w:t>
            </w:r>
            <w:r w:rsidRPr="007B3A50">
              <w:rPr>
                <w:rFonts w:eastAsia="標楷體"/>
                <w:sz w:val="22"/>
                <w:szCs w:val="22"/>
              </w:rPr>
              <w:t>23</w:t>
            </w:r>
            <w:r w:rsidRPr="007B3A50">
              <w:rPr>
                <w:rFonts w:eastAsia="標楷體"/>
                <w:sz w:val="22"/>
                <w:szCs w:val="22"/>
              </w:rPr>
              <w:t>日修正發布「申請農業用地作農業設施容許使用審查辦法」，可簡化混摻農業事業廢棄物作為沼氣共發酵料源之申請程序，及解決集中禽畜糞尿共同處理之用地取得問題。</w:t>
            </w:r>
          </w:p>
        </w:tc>
      </w:tr>
      <w:tr w:rsidR="005C3D58" w:rsidRPr="007B3A50" w14:paraId="26C070D6" w14:textId="77777777" w:rsidTr="005C3D58">
        <w:tblPrEx>
          <w:tblCellMar>
            <w:top w:w="0" w:type="dxa"/>
            <w:bottom w:w="0" w:type="dxa"/>
          </w:tblCellMar>
        </w:tblPrEx>
        <w:tc>
          <w:tcPr>
            <w:tcW w:w="564" w:type="dxa"/>
            <w:shd w:val="clear" w:color="auto" w:fill="auto"/>
            <w:tcFitText/>
          </w:tcPr>
          <w:p w14:paraId="74C95376" w14:textId="77777777" w:rsidR="005C3D58" w:rsidRPr="007B3A50" w:rsidRDefault="005C3D58" w:rsidP="00576F8A">
            <w:pPr>
              <w:pStyle w:val="a5"/>
              <w:adjustRightInd w:val="0"/>
              <w:spacing w:line="340" w:lineRule="atLeast"/>
              <w:ind w:left="132" w:hanging="132"/>
              <w:rPr>
                <w:rFonts w:ascii="Times New Roman" w:hAnsi="Times New Roman"/>
                <w:spacing w:val="2"/>
                <w:w w:val="52"/>
                <w:kern w:val="0"/>
              </w:rPr>
            </w:pPr>
            <w:r w:rsidRPr="007B3A50">
              <w:rPr>
                <w:rFonts w:ascii="Times New Roman" w:hAnsi="Times New Roman"/>
                <w:w w:val="60"/>
                <w:kern w:val="0"/>
              </w:rPr>
              <w:t>(</w:t>
            </w:r>
            <w:r w:rsidRPr="007B3A50">
              <w:rPr>
                <w:rFonts w:ascii="Times New Roman" w:hAnsi="Times New Roman"/>
                <w:w w:val="60"/>
                <w:kern w:val="0"/>
              </w:rPr>
              <w:t>四十五</w:t>
            </w:r>
            <w:r w:rsidRPr="007B3A50">
              <w:rPr>
                <w:rFonts w:ascii="Times New Roman" w:hAnsi="Times New Roman"/>
                <w:spacing w:val="4"/>
                <w:w w:val="60"/>
                <w:kern w:val="0"/>
              </w:rPr>
              <w:t>)</w:t>
            </w:r>
          </w:p>
        </w:tc>
        <w:tc>
          <w:tcPr>
            <w:tcW w:w="4133" w:type="dxa"/>
            <w:shd w:val="clear" w:color="auto" w:fill="auto"/>
          </w:tcPr>
          <w:p w14:paraId="6A93D372"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r w:rsidRPr="007B3A50">
              <w:rPr>
                <w:rFonts w:eastAsia="標楷體"/>
                <w:kern w:val="0"/>
                <w:sz w:val="22"/>
                <w:szCs w:val="22"/>
              </w:rPr>
              <w:t>農委會各改良場提供近年度出借職務宿舍情形，其中僅有種苗改良繁殖場及高雄區農業改良場使用率逾</w:t>
            </w:r>
            <w:r w:rsidRPr="007B3A50">
              <w:rPr>
                <w:rFonts w:eastAsia="標楷體"/>
                <w:kern w:val="0"/>
                <w:sz w:val="22"/>
                <w:szCs w:val="22"/>
              </w:rPr>
              <w:t>80%</w:t>
            </w:r>
            <w:r w:rsidRPr="007B3A50">
              <w:rPr>
                <w:rFonts w:eastAsia="標楷體"/>
                <w:kern w:val="0"/>
                <w:sz w:val="22"/>
                <w:szCs w:val="22"/>
              </w:rPr>
              <w:t>，其餘改良場多偏低，以茶業改良場及桃園區農業改良場使用率甚至未達</w:t>
            </w:r>
            <w:r w:rsidRPr="007B3A50">
              <w:rPr>
                <w:rFonts w:eastAsia="標楷體"/>
                <w:kern w:val="0"/>
                <w:sz w:val="22"/>
                <w:szCs w:val="22"/>
              </w:rPr>
              <w:t xml:space="preserve">5 </w:t>
            </w:r>
            <w:r w:rsidRPr="007B3A50">
              <w:rPr>
                <w:rFonts w:eastAsia="標楷體"/>
                <w:kern w:val="0"/>
                <w:sz w:val="22"/>
                <w:szCs w:val="22"/>
              </w:rPr>
              <w:t>成，顯示職務宿舍運用效益欠佳。另查各改良場</w:t>
            </w:r>
            <w:r w:rsidRPr="007B3A50">
              <w:rPr>
                <w:rFonts w:eastAsia="標楷體"/>
                <w:kern w:val="0"/>
                <w:sz w:val="22"/>
                <w:szCs w:val="22"/>
              </w:rPr>
              <w:t>104</w:t>
            </w:r>
            <w:r w:rsidRPr="007B3A50">
              <w:rPr>
                <w:rFonts w:eastAsia="標楷體"/>
                <w:kern w:val="0"/>
                <w:sz w:val="22"/>
                <w:szCs w:val="22"/>
              </w:rPr>
              <w:t>年度至</w:t>
            </w:r>
            <w:r w:rsidRPr="007B3A50">
              <w:rPr>
                <w:rFonts w:eastAsia="標楷體"/>
                <w:kern w:val="0"/>
                <w:sz w:val="22"/>
                <w:szCs w:val="22"/>
              </w:rPr>
              <w:t>106</w:t>
            </w:r>
            <w:r w:rsidRPr="007B3A50">
              <w:rPr>
                <w:rFonts w:eastAsia="標楷體"/>
                <w:kern w:val="0"/>
                <w:sz w:val="22"/>
                <w:szCs w:val="22"/>
              </w:rPr>
              <w:t>年</w:t>
            </w:r>
            <w:r w:rsidRPr="007B3A50">
              <w:rPr>
                <w:rFonts w:eastAsia="標楷體"/>
                <w:kern w:val="0"/>
                <w:sz w:val="22"/>
                <w:szCs w:val="22"/>
              </w:rPr>
              <w:t>8</w:t>
            </w:r>
            <w:r w:rsidRPr="007B3A50">
              <w:rPr>
                <w:rFonts w:eastAsia="標楷體"/>
                <w:kern w:val="0"/>
                <w:sz w:val="22"/>
                <w:szCs w:val="22"/>
              </w:rPr>
              <w:t>月底各年度職務宿舍維護費等及租金與管理費收入，僅有桃園區農業改良場及臺中區農業改良場</w:t>
            </w:r>
            <w:r w:rsidRPr="007B3A50">
              <w:rPr>
                <w:rFonts w:eastAsia="標楷體"/>
                <w:kern w:val="0"/>
                <w:sz w:val="22"/>
                <w:szCs w:val="22"/>
              </w:rPr>
              <w:t>3</w:t>
            </w:r>
            <w:r w:rsidRPr="007B3A50">
              <w:rPr>
                <w:rFonts w:eastAsia="標楷體"/>
                <w:kern w:val="0"/>
                <w:sz w:val="22"/>
                <w:szCs w:val="22"/>
              </w:rPr>
              <w:t>年度收支尚有賸餘，其餘改良場多為每年度維護費大於相關收入，因部分職務宿舍屋齡較久，故需花費較多之維護費，致相關收入無法支應，其效益性有待改善。另花蓮區農業改良場</w:t>
            </w:r>
            <w:r w:rsidRPr="007B3A50">
              <w:rPr>
                <w:rFonts w:eastAsia="標楷體"/>
                <w:kern w:val="0"/>
                <w:sz w:val="22"/>
                <w:szCs w:val="22"/>
              </w:rPr>
              <w:t>104</w:t>
            </w:r>
            <w:r w:rsidRPr="007B3A50">
              <w:rPr>
                <w:rFonts w:eastAsia="標楷體"/>
                <w:kern w:val="0"/>
                <w:sz w:val="22"/>
                <w:szCs w:val="22"/>
              </w:rPr>
              <w:t>至</w:t>
            </w:r>
            <w:r w:rsidRPr="007B3A50">
              <w:rPr>
                <w:rFonts w:eastAsia="標楷體"/>
                <w:kern w:val="0"/>
                <w:sz w:val="22"/>
                <w:szCs w:val="22"/>
              </w:rPr>
              <w:t>106</w:t>
            </w:r>
            <w:r w:rsidRPr="007B3A50">
              <w:rPr>
                <w:rFonts w:eastAsia="標楷體"/>
                <w:kern w:val="0"/>
                <w:sz w:val="22"/>
                <w:szCs w:val="22"/>
              </w:rPr>
              <w:t>年度均有發生職務宿舍被占用之情形，雖</w:t>
            </w:r>
            <w:r w:rsidRPr="007B3A50">
              <w:rPr>
                <w:rFonts w:eastAsia="標楷體"/>
                <w:kern w:val="0"/>
                <w:sz w:val="22"/>
                <w:szCs w:val="22"/>
              </w:rPr>
              <w:t xml:space="preserve">106 </w:t>
            </w:r>
            <w:r w:rsidRPr="007B3A50">
              <w:rPr>
                <w:rFonts w:eastAsia="標楷體"/>
                <w:kern w:val="0"/>
                <w:sz w:val="22"/>
                <w:szCs w:val="22"/>
              </w:rPr>
              <w:t>年度僅剩</w:t>
            </w:r>
            <w:r w:rsidRPr="007B3A50">
              <w:rPr>
                <w:rFonts w:eastAsia="標楷體"/>
                <w:kern w:val="0"/>
                <w:sz w:val="22"/>
                <w:szCs w:val="22"/>
              </w:rPr>
              <w:t xml:space="preserve">1 </w:t>
            </w:r>
            <w:r w:rsidRPr="007B3A50">
              <w:rPr>
                <w:rFonts w:eastAsia="標楷體"/>
                <w:kern w:val="0"/>
                <w:sz w:val="22"/>
                <w:szCs w:val="22"/>
              </w:rPr>
              <w:t>戶被占用，農委會至今尚未有所作為，建議仍應積極清理。各改良場為辦理職務宿舍出借事宜，每年度均須編列相關費用維護，然部分改良場收取之之租金及管理費收入尚不及維護費用，又部分改良場職務宿舍待使用率偏低，且有被占用之情形，為改善宿舍閒置及占用狀況，農委會督導嚴重不周，導致國家損失，請農委會於一個月內提出檢討報告。</w:t>
            </w:r>
          </w:p>
        </w:tc>
        <w:tc>
          <w:tcPr>
            <w:tcW w:w="5267" w:type="dxa"/>
            <w:shd w:val="clear" w:color="auto" w:fill="auto"/>
          </w:tcPr>
          <w:p w14:paraId="4423A6BD" w14:textId="77777777" w:rsidR="005C3D58" w:rsidRPr="007B3A50" w:rsidRDefault="005C3D58" w:rsidP="00E20190">
            <w:pPr>
              <w:adjustRightInd w:val="0"/>
              <w:snapToGrid w:val="0"/>
              <w:spacing w:line="340" w:lineRule="atLeast"/>
              <w:jc w:val="both"/>
              <w:rPr>
                <w:rFonts w:eastAsia="標楷體"/>
                <w:sz w:val="22"/>
                <w:szCs w:val="22"/>
              </w:rPr>
            </w:pPr>
            <w:r w:rsidRPr="007B3A50">
              <w:rPr>
                <w:rFonts w:eastAsia="標楷體"/>
                <w:sz w:val="22"/>
                <w:szCs w:val="22"/>
              </w:rPr>
              <w:t>本項決議業以</w:t>
            </w:r>
            <w:r w:rsidRPr="007B3A50">
              <w:rPr>
                <w:rFonts w:eastAsia="標楷體"/>
                <w:sz w:val="22"/>
                <w:szCs w:val="22"/>
              </w:rPr>
              <w:t>107</w:t>
            </w:r>
            <w:r w:rsidRPr="007B3A50">
              <w:rPr>
                <w:rFonts w:eastAsia="標楷體"/>
                <w:sz w:val="22"/>
                <w:szCs w:val="22"/>
              </w:rPr>
              <w:t>年</w:t>
            </w:r>
            <w:r w:rsidRPr="007B3A50">
              <w:rPr>
                <w:rFonts w:eastAsia="標楷體"/>
                <w:sz w:val="22"/>
                <w:szCs w:val="22"/>
              </w:rPr>
              <w:t>3</w:t>
            </w:r>
            <w:r w:rsidRPr="007B3A50">
              <w:rPr>
                <w:rFonts w:eastAsia="標楷體"/>
                <w:sz w:val="22"/>
                <w:szCs w:val="22"/>
              </w:rPr>
              <w:t>月</w:t>
            </w:r>
            <w:r w:rsidRPr="007B3A50">
              <w:rPr>
                <w:rFonts w:eastAsia="標楷體"/>
                <w:sz w:val="22"/>
                <w:szCs w:val="22"/>
              </w:rPr>
              <w:t>7</w:t>
            </w:r>
            <w:r w:rsidRPr="007B3A50">
              <w:rPr>
                <w:rFonts w:eastAsia="標楷體"/>
                <w:sz w:val="22"/>
                <w:szCs w:val="22"/>
              </w:rPr>
              <w:t>日農秘字第</w:t>
            </w:r>
            <w:r w:rsidRPr="007B3A50">
              <w:rPr>
                <w:rFonts w:eastAsia="標楷體"/>
                <w:sz w:val="22"/>
                <w:szCs w:val="22"/>
              </w:rPr>
              <w:t>1070102588</w:t>
            </w:r>
            <w:r w:rsidRPr="007B3A50">
              <w:rPr>
                <w:rFonts w:eastAsia="標楷體"/>
                <w:sz w:val="22"/>
                <w:szCs w:val="22"/>
              </w:rPr>
              <w:t>號函，向立法院提出檢討報告在案。</w:t>
            </w:r>
          </w:p>
        </w:tc>
      </w:tr>
      <w:tr w:rsidR="005C3D58" w:rsidRPr="007B3A50" w14:paraId="6DB54A98" w14:textId="77777777" w:rsidTr="005C3D58">
        <w:tblPrEx>
          <w:tblCellMar>
            <w:top w:w="0" w:type="dxa"/>
            <w:bottom w:w="0" w:type="dxa"/>
          </w:tblCellMar>
        </w:tblPrEx>
        <w:tc>
          <w:tcPr>
            <w:tcW w:w="564" w:type="dxa"/>
            <w:shd w:val="clear" w:color="auto" w:fill="auto"/>
            <w:tcFitText/>
          </w:tcPr>
          <w:p w14:paraId="3FB582DB" w14:textId="77777777" w:rsidR="005C3D58" w:rsidRPr="007B3A50" w:rsidRDefault="005C3D58" w:rsidP="00576F8A">
            <w:pPr>
              <w:pStyle w:val="a5"/>
              <w:adjustRightInd w:val="0"/>
              <w:spacing w:line="340" w:lineRule="atLeast"/>
              <w:ind w:left="132" w:hanging="132"/>
              <w:rPr>
                <w:rFonts w:ascii="Times New Roman" w:hAnsi="Times New Roman"/>
              </w:rPr>
            </w:pPr>
            <w:r w:rsidRPr="007B3A50">
              <w:rPr>
                <w:rFonts w:ascii="Times New Roman" w:hAnsi="Times New Roman"/>
                <w:w w:val="60"/>
                <w:kern w:val="0"/>
              </w:rPr>
              <w:t>(</w:t>
            </w:r>
            <w:r w:rsidRPr="007B3A50">
              <w:rPr>
                <w:rFonts w:ascii="Times New Roman" w:hAnsi="Times New Roman"/>
                <w:w w:val="60"/>
                <w:kern w:val="0"/>
              </w:rPr>
              <w:t>四十六</w:t>
            </w:r>
            <w:r w:rsidRPr="007B3A50">
              <w:rPr>
                <w:rFonts w:ascii="Times New Roman" w:hAnsi="Times New Roman"/>
                <w:spacing w:val="4"/>
                <w:w w:val="60"/>
                <w:kern w:val="0"/>
              </w:rPr>
              <w:t>)</w:t>
            </w:r>
          </w:p>
        </w:tc>
        <w:tc>
          <w:tcPr>
            <w:tcW w:w="4133" w:type="dxa"/>
            <w:shd w:val="clear" w:color="auto" w:fill="auto"/>
          </w:tcPr>
          <w:p w14:paraId="3169DF7B"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r w:rsidRPr="007B3A50">
              <w:rPr>
                <w:rFonts w:eastAsia="標楷體"/>
                <w:kern w:val="0"/>
                <w:sz w:val="22"/>
                <w:szCs w:val="22"/>
              </w:rPr>
              <w:t>林業試驗所、水產試驗所、特生中心與其所屬各研究中心及展示館等僅有少數委外經營，收取權利金並由廠商負擔營運成本，多數採自行營運方式辦理，由公務預算編列相關經費支應營運所需，惟查該等研究中心或展示館等幾無收取門票或其他收入（僅有林業試驗所所屬六龜研究中心扇平會館及特生中心所屬保育教育館編有收入預算），致使其收支未能平衡，且無法達到資源運用效益極大化及增裕政府收入來源。農委會應考量該等研究中心或展示館提供各類對外展覽及導覽服務等，基於使用者付費原則，建議研議增加收費項目或衡酌委外辦理之可行性，請農委會於一個月內提出檢討報告。</w:t>
            </w:r>
          </w:p>
        </w:tc>
        <w:tc>
          <w:tcPr>
            <w:tcW w:w="5267" w:type="dxa"/>
            <w:shd w:val="clear" w:color="auto" w:fill="auto"/>
          </w:tcPr>
          <w:p w14:paraId="45AF35F1" w14:textId="77777777" w:rsidR="005C3D58" w:rsidRPr="007B3A50" w:rsidRDefault="005C3D58" w:rsidP="00E20190">
            <w:pPr>
              <w:adjustRightInd w:val="0"/>
              <w:snapToGrid w:val="0"/>
              <w:spacing w:line="340" w:lineRule="atLeast"/>
              <w:ind w:left="-14"/>
              <w:jc w:val="both"/>
              <w:rPr>
                <w:rFonts w:eastAsia="標楷體"/>
                <w:sz w:val="22"/>
                <w:szCs w:val="22"/>
              </w:rPr>
            </w:pPr>
            <w:r w:rsidRPr="007B3A50">
              <w:rPr>
                <w:rFonts w:eastAsia="標楷體"/>
                <w:sz w:val="22"/>
                <w:szCs w:val="22"/>
              </w:rPr>
              <w:t>本項決議業以</w:t>
            </w:r>
            <w:r w:rsidRPr="007B3A50">
              <w:rPr>
                <w:rFonts w:eastAsia="標楷體"/>
                <w:sz w:val="22"/>
                <w:szCs w:val="22"/>
              </w:rPr>
              <w:t>107</w:t>
            </w:r>
            <w:r w:rsidRPr="007B3A50">
              <w:rPr>
                <w:rFonts w:eastAsia="標楷體"/>
                <w:sz w:val="22"/>
                <w:szCs w:val="22"/>
              </w:rPr>
              <w:t>年</w:t>
            </w:r>
            <w:r w:rsidRPr="007B3A50">
              <w:rPr>
                <w:rFonts w:eastAsia="標楷體"/>
                <w:sz w:val="22"/>
                <w:szCs w:val="22"/>
              </w:rPr>
              <w:t>3</w:t>
            </w:r>
            <w:r w:rsidRPr="007B3A50">
              <w:rPr>
                <w:rFonts w:eastAsia="標楷體"/>
                <w:sz w:val="22"/>
                <w:szCs w:val="22"/>
              </w:rPr>
              <w:t>月</w:t>
            </w:r>
            <w:r w:rsidRPr="007B3A50">
              <w:rPr>
                <w:rFonts w:eastAsia="標楷體"/>
                <w:sz w:val="22"/>
                <w:szCs w:val="22"/>
              </w:rPr>
              <w:t>6</w:t>
            </w:r>
            <w:r w:rsidRPr="007B3A50">
              <w:rPr>
                <w:rFonts w:eastAsia="標楷體"/>
                <w:sz w:val="22"/>
                <w:szCs w:val="22"/>
              </w:rPr>
              <w:t>日農林試字第</w:t>
            </w:r>
            <w:r w:rsidRPr="007B3A50">
              <w:rPr>
                <w:rFonts w:eastAsia="標楷體"/>
                <w:sz w:val="22"/>
                <w:szCs w:val="22"/>
              </w:rPr>
              <w:t>1072220046</w:t>
            </w:r>
            <w:r w:rsidRPr="007B3A50">
              <w:rPr>
                <w:rFonts w:eastAsia="標楷體"/>
                <w:sz w:val="22"/>
                <w:szCs w:val="22"/>
              </w:rPr>
              <w:t>號函，向立法院提出</w:t>
            </w:r>
            <w:r w:rsidRPr="007B3A50">
              <w:rPr>
                <w:rFonts w:eastAsia="標楷體"/>
                <w:kern w:val="0"/>
                <w:sz w:val="22"/>
                <w:szCs w:val="22"/>
              </w:rPr>
              <w:t>檢討</w:t>
            </w:r>
            <w:r w:rsidRPr="007B3A50">
              <w:rPr>
                <w:rFonts w:eastAsia="標楷體"/>
                <w:sz w:val="22"/>
                <w:szCs w:val="22"/>
              </w:rPr>
              <w:t>報告在案。</w:t>
            </w:r>
          </w:p>
        </w:tc>
      </w:tr>
      <w:tr w:rsidR="005C3D58" w:rsidRPr="007B3A50" w14:paraId="726A6CE4" w14:textId="77777777" w:rsidTr="005C3D58">
        <w:tblPrEx>
          <w:tblCellMar>
            <w:top w:w="0" w:type="dxa"/>
            <w:bottom w:w="0" w:type="dxa"/>
          </w:tblCellMar>
        </w:tblPrEx>
        <w:tc>
          <w:tcPr>
            <w:tcW w:w="564" w:type="dxa"/>
            <w:shd w:val="clear" w:color="auto" w:fill="auto"/>
            <w:tcFitText/>
          </w:tcPr>
          <w:p w14:paraId="5EFBA692" w14:textId="77777777" w:rsidR="005C3D58" w:rsidRPr="007B3A50" w:rsidRDefault="005C3D58" w:rsidP="00576F8A">
            <w:pPr>
              <w:pStyle w:val="a5"/>
              <w:adjustRightInd w:val="0"/>
              <w:spacing w:line="340" w:lineRule="atLeast"/>
              <w:ind w:left="132" w:hanging="132"/>
              <w:rPr>
                <w:rFonts w:ascii="Times New Roman" w:hAnsi="Times New Roman"/>
              </w:rPr>
            </w:pPr>
            <w:r w:rsidRPr="007B3A50">
              <w:rPr>
                <w:rFonts w:ascii="Times New Roman" w:hAnsi="Times New Roman"/>
                <w:w w:val="60"/>
                <w:kern w:val="0"/>
              </w:rPr>
              <w:t>(</w:t>
            </w:r>
            <w:r w:rsidRPr="007B3A50">
              <w:rPr>
                <w:rFonts w:ascii="Times New Roman" w:hAnsi="Times New Roman"/>
                <w:w w:val="60"/>
                <w:kern w:val="0"/>
              </w:rPr>
              <w:t>四十七</w:t>
            </w:r>
            <w:r w:rsidRPr="007B3A50">
              <w:rPr>
                <w:rFonts w:ascii="Times New Roman" w:hAnsi="Times New Roman"/>
                <w:spacing w:val="4"/>
                <w:w w:val="60"/>
                <w:kern w:val="0"/>
              </w:rPr>
              <w:t>)</w:t>
            </w:r>
          </w:p>
        </w:tc>
        <w:tc>
          <w:tcPr>
            <w:tcW w:w="4133" w:type="dxa"/>
            <w:shd w:val="clear" w:color="auto" w:fill="auto"/>
          </w:tcPr>
          <w:p w14:paraId="77322AE4"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r w:rsidRPr="007B3A50">
              <w:rPr>
                <w:rFonts w:eastAsia="標楷體"/>
                <w:kern w:val="0"/>
                <w:sz w:val="22"/>
                <w:szCs w:val="22"/>
              </w:rPr>
              <w:t>有鑑於早期農田排水不良、易積水成患，灌溉系統亦不完善，加上多次天災導致農水路設施損毀，農委會爰持續推動農地重劃及區內農水路改善工程。行政院於</w:t>
            </w:r>
            <w:r w:rsidRPr="007B3A50">
              <w:rPr>
                <w:rFonts w:eastAsia="標楷體"/>
                <w:kern w:val="0"/>
                <w:sz w:val="22"/>
                <w:szCs w:val="22"/>
              </w:rPr>
              <w:t>105</w:t>
            </w:r>
            <w:r w:rsidRPr="007B3A50">
              <w:rPr>
                <w:rFonts w:eastAsia="標楷體"/>
                <w:kern w:val="0"/>
                <w:sz w:val="22"/>
                <w:szCs w:val="22"/>
              </w:rPr>
              <w:t>年</w:t>
            </w:r>
            <w:r w:rsidRPr="007B3A50">
              <w:rPr>
                <w:rFonts w:eastAsia="標楷體"/>
                <w:kern w:val="0"/>
                <w:sz w:val="22"/>
                <w:szCs w:val="22"/>
              </w:rPr>
              <w:t>12</w:t>
            </w:r>
            <w:r w:rsidRPr="007B3A50">
              <w:rPr>
                <w:rFonts w:eastAsia="標楷體"/>
                <w:kern w:val="0"/>
                <w:sz w:val="22"/>
                <w:szCs w:val="22"/>
              </w:rPr>
              <w:t>月</w:t>
            </w:r>
            <w:r w:rsidRPr="007B3A50">
              <w:rPr>
                <w:rFonts w:eastAsia="標楷體"/>
                <w:kern w:val="0"/>
                <w:sz w:val="22"/>
                <w:szCs w:val="22"/>
              </w:rPr>
              <w:t>13</w:t>
            </w:r>
            <w:r w:rsidRPr="007B3A50">
              <w:rPr>
                <w:rFonts w:eastAsia="標楷體"/>
                <w:kern w:val="0"/>
                <w:sz w:val="22"/>
                <w:szCs w:val="22"/>
              </w:rPr>
              <w:t>日核定「農地重劃區緊急農水路改善計畫（第三期），為第二期計畫（</w:t>
            </w:r>
            <w:r w:rsidRPr="007B3A50">
              <w:rPr>
                <w:rFonts w:eastAsia="標楷體"/>
                <w:kern w:val="0"/>
                <w:sz w:val="22"/>
                <w:szCs w:val="22"/>
              </w:rPr>
              <w:t>103</w:t>
            </w:r>
            <w:r w:rsidRPr="007B3A50">
              <w:rPr>
                <w:rFonts w:eastAsia="標楷體"/>
                <w:kern w:val="0"/>
                <w:sz w:val="22"/>
                <w:szCs w:val="22"/>
              </w:rPr>
              <w:t>至</w:t>
            </w:r>
            <w:r w:rsidRPr="007B3A50">
              <w:rPr>
                <w:rFonts w:eastAsia="標楷體"/>
                <w:kern w:val="0"/>
                <w:sz w:val="22"/>
                <w:szCs w:val="22"/>
              </w:rPr>
              <w:t>105</w:t>
            </w:r>
            <w:r w:rsidRPr="007B3A50">
              <w:rPr>
                <w:rFonts w:eastAsia="標楷體"/>
                <w:kern w:val="0"/>
                <w:sz w:val="22"/>
                <w:szCs w:val="22"/>
              </w:rPr>
              <w:t>年度）之延續性計畫；期程自</w:t>
            </w:r>
            <w:r w:rsidRPr="007B3A50">
              <w:rPr>
                <w:rFonts w:eastAsia="標楷體"/>
                <w:kern w:val="0"/>
                <w:sz w:val="22"/>
                <w:szCs w:val="22"/>
              </w:rPr>
              <w:t>106</w:t>
            </w:r>
            <w:r w:rsidRPr="007B3A50">
              <w:rPr>
                <w:rFonts w:eastAsia="標楷體"/>
                <w:kern w:val="0"/>
                <w:sz w:val="22"/>
                <w:szCs w:val="22"/>
              </w:rPr>
              <w:t>至</w:t>
            </w:r>
            <w:r w:rsidRPr="007B3A50">
              <w:rPr>
                <w:rFonts w:eastAsia="標楷體"/>
                <w:kern w:val="0"/>
                <w:sz w:val="22"/>
                <w:szCs w:val="22"/>
              </w:rPr>
              <w:t xml:space="preserve">109 </w:t>
            </w:r>
            <w:r w:rsidRPr="007B3A50">
              <w:rPr>
                <w:rFonts w:eastAsia="標楷體"/>
                <w:kern w:val="0"/>
                <w:sz w:val="22"/>
                <w:szCs w:val="22"/>
              </w:rPr>
              <w:t>年止，總經費</w:t>
            </w:r>
            <w:r w:rsidRPr="007B3A50">
              <w:rPr>
                <w:rFonts w:eastAsia="標楷體"/>
                <w:kern w:val="0"/>
                <w:sz w:val="22"/>
                <w:szCs w:val="22"/>
              </w:rPr>
              <w:t>47</w:t>
            </w:r>
            <w:r w:rsidRPr="007B3A50">
              <w:rPr>
                <w:rFonts w:eastAsia="標楷體"/>
                <w:kern w:val="0"/>
                <w:sz w:val="22"/>
                <w:szCs w:val="22"/>
              </w:rPr>
              <w:t>億</w:t>
            </w:r>
            <w:r w:rsidRPr="007B3A50">
              <w:rPr>
                <w:rFonts w:eastAsia="標楷體"/>
                <w:kern w:val="0"/>
                <w:sz w:val="22"/>
                <w:szCs w:val="22"/>
              </w:rPr>
              <w:t>0,200</w:t>
            </w:r>
            <w:r w:rsidRPr="007B3A50">
              <w:rPr>
                <w:rFonts w:eastAsia="標楷體"/>
                <w:kern w:val="0"/>
                <w:sz w:val="22"/>
                <w:szCs w:val="22"/>
              </w:rPr>
              <w:t>萬元，中央負擔</w:t>
            </w:r>
            <w:r w:rsidRPr="007B3A50">
              <w:rPr>
                <w:rFonts w:eastAsia="標楷體"/>
                <w:kern w:val="0"/>
                <w:sz w:val="22"/>
                <w:szCs w:val="22"/>
              </w:rPr>
              <w:t>39</w:t>
            </w:r>
            <w:r w:rsidRPr="007B3A50">
              <w:rPr>
                <w:rFonts w:eastAsia="標楷體"/>
                <w:kern w:val="0"/>
                <w:sz w:val="22"/>
                <w:szCs w:val="22"/>
              </w:rPr>
              <w:t>億</w:t>
            </w:r>
            <w:r w:rsidRPr="007B3A50">
              <w:rPr>
                <w:rFonts w:eastAsia="標楷體"/>
                <w:kern w:val="0"/>
                <w:sz w:val="22"/>
                <w:szCs w:val="22"/>
              </w:rPr>
              <w:t>2,400</w:t>
            </w:r>
            <w:r w:rsidRPr="007B3A50">
              <w:rPr>
                <w:rFonts w:eastAsia="標楷體"/>
                <w:kern w:val="0"/>
                <w:sz w:val="22"/>
                <w:szCs w:val="22"/>
              </w:rPr>
              <w:t>萬元，</w:t>
            </w:r>
            <w:r w:rsidRPr="007B3A50">
              <w:rPr>
                <w:rFonts w:eastAsia="標楷體"/>
                <w:kern w:val="0"/>
                <w:sz w:val="22"/>
                <w:szCs w:val="22"/>
              </w:rPr>
              <w:t>106</w:t>
            </w:r>
            <w:r w:rsidRPr="007B3A50">
              <w:rPr>
                <w:rFonts w:eastAsia="標楷體"/>
                <w:kern w:val="0"/>
                <w:sz w:val="22"/>
                <w:szCs w:val="22"/>
              </w:rPr>
              <w:t>年度編列</w:t>
            </w:r>
            <w:r w:rsidRPr="007B3A50">
              <w:rPr>
                <w:rFonts w:eastAsia="標楷體"/>
                <w:kern w:val="0"/>
                <w:sz w:val="22"/>
                <w:szCs w:val="22"/>
              </w:rPr>
              <w:t>8</w:t>
            </w:r>
            <w:r w:rsidRPr="007B3A50">
              <w:rPr>
                <w:rFonts w:eastAsia="標楷體"/>
                <w:kern w:val="0"/>
                <w:sz w:val="22"/>
                <w:szCs w:val="22"/>
              </w:rPr>
              <w:t>億</w:t>
            </w:r>
            <w:r w:rsidRPr="007B3A50">
              <w:rPr>
                <w:rFonts w:eastAsia="標楷體"/>
                <w:kern w:val="0"/>
                <w:sz w:val="22"/>
                <w:szCs w:val="22"/>
              </w:rPr>
              <w:t xml:space="preserve">7,578 </w:t>
            </w:r>
            <w:r w:rsidRPr="007B3A50">
              <w:rPr>
                <w:rFonts w:eastAsia="標楷體"/>
                <w:kern w:val="0"/>
                <w:sz w:val="22"/>
                <w:szCs w:val="22"/>
              </w:rPr>
              <w:t>萬</w:t>
            </w:r>
            <w:r w:rsidRPr="007B3A50">
              <w:rPr>
                <w:rFonts w:eastAsia="標楷體"/>
                <w:kern w:val="0"/>
                <w:sz w:val="22"/>
                <w:szCs w:val="22"/>
              </w:rPr>
              <w:t>3</w:t>
            </w:r>
            <w:r w:rsidRPr="007B3A50">
              <w:rPr>
                <w:rFonts w:eastAsia="標楷體"/>
                <w:kern w:val="0"/>
                <w:sz w:val="22"/>
                <w:szCs w:val="22"/>
              </w:rPr>
              <w:t>千元，</w:t>
            </w:r>
            <w:r w:rsidRPr="007B3A50">
              <w:rPr>
                <w:rFonts w:eastAsia="標楷體"/>
                <w:kern w:val="0"/>
                <w:sz w:val="22"/>
                <w:szCs w:val="22"/>
              </w:rPr>
              <w:t>107</w:t>
            </w:r>
            <w:r w:rsidRPr="007B3A50">
              <w:rPr>
                <w:rFonts w:eastAsia="標楷體"/>
                <w:kern w:val="0"/>
                <w:sz w:val="22"/>
                <w:szCs w:val="22"/>
              </w:rPr>
              <w:t>年度續編第</w:t>
            </w:r>
            <w:r w:rsidRPr="007B3A50">
              <w:rPr>
                <w:rFonts w:eastAsia="標楷體"/>
                <w:kern w:val="0"/>
                <w:sz w:val="22"/>
                <w:szCs w:val="22"/>
              </w:rPr>
              <w:t>2</w:t>
            </w:r>
            <w:r w:rsidRPr="007B3A50">
              <w:rPr>
                <w:rFonts w:eastAsia="標楷體"/>
                <w:kern w:val="0"/>
                <w:sz w:val="22"/>
                <w:szCs w:val="22"/>
              </w:rPr>
              <w:t>年經費</w:t>
            </w:r>
            <w:r w:rsidRPr="007B3A50">
              <w:rPr>
                <w:rFonts w:eastAsia="標楷體"/>
                <w:kern w:val="0"/>
                <w:sz w:val="22"/>
                <w:szCs w:val="22"/>
              </w:rPr>
              <w:t>9</w:t>
            </w:r>
            <w:r w:rsidRPr="007B3A50">
              <w:rPr>
                <w:rFonts w:eastAsia="標楷體"/>
                <w:kern w:val="0"/>
                <w:sz w:val="22"/>
                <w:szCs w:val="22"/>
              </w:rPr>
              <w:t>億</w:t>
            </w:r>
            <w:r w:rsidRPr="007B3A50">
              <w:rPr>
                <w:rFonts w:eastAsia="標楷體"/>
                <w:kern w:val="0"/>
                <w:sz w:val="22"/>
                <w:szCs w:val="22"/>
              </w:rPr>
              <w:t>1,170</w:t>
            </w:r>
            <w:r w:rsidRPr="007B3A50">
              <w:rPr>
                <w:rFonts w:eastAsia="標楷體"/>
                <w:kern w:val="0"/>
                <w:sz w:val="22"/>
                <w:szCs w:val="22"/>
              </w:rPr>
              <w:t>萬元，後續年度待編預算</w:t>
            </w:r>
            <w:r w:rsidRPr="007B3A50">
              <w:rPr>
                <w:rFonts w:eastAsia="標楷體"/>
                <w:kern w:val="0"/>
                <w:sz w:val="22"/>
                <w:szCs w:val="22"/>
              </w:rPr>
              <w:t>21</w:t>
            </w:r>
            <w:r w:rsidRPr="007B3A50">
              <w:rPr>
                <w:rFonts w:eastAsia="標楷體"/>
                <w:kern w:val="0"/>
                <w:sz w:val="22"/>
                <w:szCs w:val="22"/>
              </w:rPr>
              <w:t>億</w:t>
            </w:r>
            <w:r w:rsidRPr="007B3A50">
              <w:rPr>
                <w:rFonts w:eastAsia="標楷體"/>
                <w:kern w:val="0"/>
                <w:sz w:val="22"/>
                <w:szCs w:val="22"/>
              </w:rPr>
              <w:t>3,651</w:t>
            </w:r>
            <w:r w:rsidRPr="007B3A50">
              <w:rPr>
                <w:rFonts w:eastAsia="標楷體"/>
                <w:kern w:val="0"/>
                <w:sz w:val="22"/>
                <w:szCs w:val="22"/>
              </w:rPr>
              <w:t>萬</w:t>
            </w:r>
            <w:r w:rsidRPr="007B3A50">
              <w:rPr>
                <w:rFonts w:eastAsia="標楷體"/>
                <w:kern w:val="0"/>
                <w:sz w:val="22"/>
                <w:szCs w:val="22"/>
              </w:rPr>
              <w:t>7</w:t>
            </w:r>
            <w:r w:rsidRPr="007B3A50">
              <w:rPr>
                <w:rFonts w:eastAsia="標楷體"/>
                <w:kern w:val="0"/>
                <w:sz w:val="22"/>
                <w:szCs w:val="22"/>
              </w:rPr>
              <w:t>千元。截至</w:t>
            </w:r>
            <w:r w:rsidRPr="007B3A50">
              <w:rPr>
                <w:rFonts w:eastAsia="標楷體"/>
                <w:kern w:val="0"/>
                <w:sz w:val="22"/>
                <w:szCs w:val="22"/>
              </w:rPr>
              <w:t>105</w:t>
            </w:r>
            <w:r w:rsidRPr="007B3A50">
              <w:rPr>
                <w:rFonts w:eastAsia="標楷體"/>
                <w:kern w:val="0"/>
                <w:sz w:val="22"/>
                <w:szCs w:val="22"/>
              </w:rPr>
              <w:t>年底，該計畫累計編列預算數</w:t>
            </w:r>
            <w:r w:rsidRPr="007B3A50">
              <w:rPr>
                <w:rFonts w:eastAsia="標楷體"/>
                <w:kern w:val="0"/>
                <w:sz w:val="22"/>
                <w:szCs w:val="22"/>
              </w:rPr>
              <w:t>27</w:t>
            </w:r>
            <w:r w:rsidRPr="007B3A50">
              <w:rPr>
                <w:rFonts w:eastAsia="標楷體"/>
                <w:kern w:val="0"/>
                <w:sz w:val="22"/>
                <w:szCs w:val="22"/>
              </w:rPr>
              <w:t>億</w:t>
            </w:r>
            <w:r w:rsidRPr="007B3A50">
              <w:rPr>
                <w:rFonts w:eastAsia="標楷體"/>
                <w:kern w:val="0"/>
                <w:sz w:val="22"/>
                <w:szCs w:val="22"/>
              </w:rPr>
              <w:t>0,080</w:t>
            </w:r>
            <w:r w:rsidRPr="007B3A50">
              <w:rPr>
                <w:rFonts w:eastAsia="標楷體"/>
                <w:kern w:val="0"/>
                <w:sz w:val="22"/>
                <w:szCs w:val="22"/>
              </w:rPr>
              <w:t>萬</w:t>
            </w:r>
            <w:r w:rsidRPr="007B3A50">
              <w:rPr>
                <w:rFonts w:eastAsia="標楷體"/>
                <w:kern w:val="0"/>
                <w:sz w:val="22"/>
                <w:szCs w:val="22"/>
              </w:rPr>
              <w:t>1</w:t>
            </w:r>
            <w:r w:rsidRPr="007B3A50">
              <w:rPr>
                <w:rFonts w:eastAsia="標楷體"/>
                <w:kern w:val="0"/>
                <w:sz w:val="22"/>
                <w:szCs w:val="22"/>
              </w:rPr>
              <w:t>千元，預計辦理重劃區緊急農水路改善長約</w:t>
            </w:r>
            <w:r w:rsidRPr="007B3A50">
              <w:rPr>
                <w:rFonts w:eastAsia="標楷體"/>
                <w:kern w:val="0"/>
                <w:sz w:val="22"/>
                <w:szCs w:val="22"/>
              </w:rPr>
              <w:t>221</w:t>
            </w:r>
            <w:r w:rsidRPr="007B3A50">
              <w:rPr>
                <w:rFonts w:eastAsia="標楷體"/>
                <w:kern w:val="0"/>
                <w:sz w:val="22"/>
                <w:szCs w:val="22"/>
              </w:rPr>
              <w:t>公里；執行結果，累計執行數</w:t>
            </w:r>
            <w:r w:rsidRPr="007B3A50">
              <w:rPr>
                <w:rFonts w:eastAsia="標楷體"/>
                <w:kern w:val="0"/>
                <w:sz w:val="22"/>
                <w:szCs w:val="22"/>
              </w:rPr>
              <w:t>23</w:t>
            </w:r>
            <w:r w:rsidRPr="007B3A50">
              <w:rPr>
                <w:rFonts w:eastAsia="標楷體"/>
                <w:kern w:val="0"/>
                <w:sz w:val="22"/>
                <w:szCs w:val="22"/>
              </w:rPr>
              <w:t>億</w:t>
            </w:r>
            <w:r w:rsidRPr="007B3A50">
              <w:rPr>
                <w:rFonts w:eastAsia="標楷體"/>
                <w:kern w:val="0"/>
                <w:sz w:val="22"/>
                <w:szCs w:val="22"/>
              </w:rPr>
              <w:t>5,473</w:t>
            </w:r>
            <w:r w:rsidRPr="007B3A50">
              <w:rPr>
                <w:rFonts w:eastAsia="標楷體"/>
                <w:kern w:val="0"/>
                <w:sz w:val="22"/>
                <w:szCs w:val="22"/>
              </w:rPr>
              <w:t>萬</w:t>
            </w:r>
            <w:r w:rsidRPr="007B3A50">
              <w:rPr>
                <w:rFonts w:eastAsia="標楷體"/>
                <w:kern w:val="0"/>
                <w:sz w:val="22"/>
                <w:szCs w:val="22"/>
              </w:rPr>
              <w:t>9</w:t>
            </w:r>
            <w:r w:rsidRPr="007B3A50">
              <w:rPr>
                <w:rFonts w:eastAsia="標楷體"/>
                <w:kern w:val="0"/>
                <w:sz w:val="22"/>
                <w:szCs w:val="22"/>
              </w:rPr>
              <w:t>千元（</w:t>
            </w:r>
            <w:r w:rsidRPr="007B3A50">
              <w:rPr>
                <w:rFonts w:eastAsia="標楷體"/>
                <w:kern w:val="0"/>
                <w:sz w:val="22"/>
                <w:szCs w:val="22"/>
              </w:rPr>
              <w:t>87.19%</w:t>
            </w:r>
            <w:r w:rsidRPr="007B3A50">
              <w:rPr>
                <w:rFonts w:eastAsia="標楷體"/>
                <w:kern w:val="0"/>
                <w:sz w:val="22"/>
                <w:szCs w:val="22"/>
              </w:rPr>
              <w:t>），共核定</w:t>
            </w:r>
            <w:r w:rsidRPr="007B3A50">
              <w:rPr>
                <w:rFonts w:eastAsia="標楷體"/>
                <w:kern w:val="0"/>
                <w:sz w:val="22"/>
                <w:szCs w:val="22"/>
              </w:rPr>
              <w:t>804</w:t>
            </w:r>
            <w:r w:rsidRPr="007B3A50">
              <w:rPr>
                <w:rFonts w:eastAsia="標楷體"/>
                <w:kern w:val="0"/>
                <w:sz w:val="22"/>
                <w:szCs w:val="22"/>
              </w:rPr>
              <w:t>件工程施作、改善農路及水路</w:t>
            </w:r>
            <w:r w:rsidRPr="007B3A50">
              <w:rPr>
                <w:rFonts w:eastAsia="標楷體"/>
                <w:kern w:val="0"/>
                <w:sz w:val="22"/>
                <w:szCs w:val="22"/>
              </w:rPr>
              <w:t xml:space="preserve">275 </w:t>
            </w:r>
            <w:r w:rsidRPr="007B3A50">
              <w:rPr>
                <w:rFonts w:eastAsia="標楷體"/>
                <w:kern w:val="0"/>
                <w:sz w:val="22"/>
                <w:szCs w:val="22"/>
              </w:rPr>
              <w:t>公里，其中</w:t>
            </w:r>
            <w:r w:rsidRPr="007B3A50">
              <w:rPr>
                <w:rFonts w:eastAsia="標楷體"/>
                <w:kern w:val="0"/>
                <w:sz w:val="22"/>
                <w:szCs w:val="22"/>
              </w:rPr>
              <w:t>233</w:t>
            </w:r>
            <w:r w:rsidRPr="007B3A50">
              <w:rPr>
                <w:rFonts w:eastAsia="標楷體"/>
                <w:kern w:val="0"/>
                <w:sz w:val="22"/>
                <w:szCs w:val="22"/>
              </w:rPr>
              <w:t>件工程須跨年度執行，截至</w:t>
            </w:r>
            <w:r w:rsidRPr="007B3A50">
              <w:rPr>
                <w:rFonts w:eastAsia="標楷體"/>
                <w:kern w:val="0"/>
                <w:sz w:val="22"/>
                <w:szCs w:val="22"/>
              </w:rPr>
              <w:t>106</w:t>
            </w:r>
            <w:r w:rsidRPr="007B3A50">
              <w:rPr>
                <w:rFonts w:eastAsia="標楷體"/>
                <w:kern w:val="0"/>
                <w:sz w:val="22"/>
                <w:szCs w:val="22"/>
              </w:rPr>
              <w:t>年</w:t>
            </w:r>
            <w:r w:rsidRPr="007B3A50">
              <w:rPr>
                <w:rFonts w:eastAsia="標楷體"/>
                <w:kern w:val="0"/>
                <w:sz w:val="22"/>
                <w:szCs w:val="22"/>
              </w:rPr>
              <w:t>8</w:t>
            </w:r>
            <w:r w:rsidRPr="007B3A50">
              <w:rPr>
                <w:rFonts w:eastAsia="標楷體"/>
                <w:kern w:val="0"/>
                <w:sz w:val="22"/>
                <w:szCs w:val="22"/>
              </w:rPr>
              <w:t>月底止相關工程及保留款</w:t>
            </w:r>
            <w:r w:rsidRPr="007B3A50">
              <w:rPr>
                <w:rFonts w:eastAsia="標楷體"/>
                <w:kern w:val="0"/>
                <w:sz w:val="22"/>
                <w:szCs w:val="22"/>
              </w:rPr>
              <w:t>4</w:t>
            </w:r>
            <w:r w:rsidRPr="007B3A50">
              <w:rPr>
                <w:rFonts w:eastAsia="標楷體"/>
                <w:kern w:val="0"/>
                <w:sz w:val="22"/>
                <w:szCs w:val="22"/>
              </w:rPr>
              <w:t>億</w:t>
            </w:r>
            <w:r w:rsidRPr="007B3A50">
              <w:rPr>
                <w:rFonts w:eastAsia="標楷體"/>
                <w:kern w:val="0"/>
                <w:sz w:val="22"/>
                <w:szCs w:val="22"/>
              </w:rPr>
              <w:t>9,977</w:t>
            </w:r>
            <w:r w:rsidRPr="007B3A50">
              <w:rPr>
                <w:rFonts w:eastAsia="標楷體"/>
                <w:kern w:val="0"/>
                <w:sz w:val="22"/>
                <w:szCs w:val="22"/>
              </w:rPr>
              <w:t>萬</w:t>
            </w:r>
            <w:r w:rsidRPr="007B3A50">
              <w:rPr>
                <w:rFonts w:eastAsia="標楷體"/>
                <w:kern w:val="0"/>
                <w:sz w:val="22"/>
                <w:szCs w:val="22"/>
              </w:rPr>
              <w:t>7</w:t>
            </w:r>
            <w:r w:rsidRPr="007B3A50">
              <w:rPr>
                <w:rFonts w:eastAsia="標楷體"/>
                <w:kern w:val="0"/>
                <w:sz w:val="22"/>
                <w:szCs w:val="22"/>
              </w:rPr>
              <w:t>千元已全數執行完畢。未來農委會應針對計畫執行後產生之效益，如減少滲漏水量、降低水損失或淹水後退水時間等研議納入評分權重；以及施工期間建議加強規劃替代道路、告示及加強工地安全措施與警示等，以維護農民權益及安全。爰要求農委會一個月內提出檢討改善專案報告。</w:t>
            </w:r>
          </w:p>
        </w:tc>
        <w:tc>
          <w:tcPr>
            <w:tcW w:w="5267" w:type="dxa"/>
            <w:shd w:val="clear" w:color="auto" w:fill="auto"/>
          </w:tcPr>
          <w:p w14:paraId="5AA476B2" w14:textId="77777777" w:rsidR="005C3D58" w:rsidRPr="007B3A50" w:rsidRDefault="005C3D58" w:rsidP="00E20190">
            <w:pPr>
              <w:adjustRightInd w:val="0"/>
              <w:snapToGrid w:val="0"/>
              <w:spacing w:line="340" w:lineRule="atLeast"/>
              <w:ind w:left="-14"/>
              <w:jc w:val="both"/>
              <w:rPr>
                <w:rFonts w:eastAsia="標楷體"/>
                <w:sz w:val="22"/>
                <w:szCs w:val="22"/>
              </w:rPr>
            </w:pPr>
            <w:r w:rsidRPr="007B3A50">
              <w:rPr>
                <w:rFonts w:eastAsia="標楷體"/>
                <w:sz w:val="22"/>
                <w:szCs w:val="22"/>
              </w:rPr>
              <w:t>本項決議業以</w:t>
            </w:r>
            <w:r w:rsidRPr="007B3A50">
              <w:rPr>
                <w:rFonts w:eastAsia="標楷體"/>
                <w:sz w:val="22"/>
                <w:szCs w:val="22"/>
              </w:rPr>
              <w:t>107</w:t>
            </w:r>
            <w:r w:rsidRPr="007B3A50">
              <w:rPr>
                <w:rFonts w:eastAsia="標楷體"/>
                <w:sz w:val="22"/>
                <w:szCs w:val="22"/>
              </w:rPr>
              <w:t>年</w:t>
            </w:r>
            <w:r w:rsidRPr="007B3A50">
              <w:rPr>
                <w:rFonts w:eastAsia="標楷體"/>
                <w:sz w:val="22"/>
                <w:szCs w:val="22"/>
              </w:rPr>
              <w:t>3</w:t>
            </w:r>
            <w:r w:rsidRPr="007B3A50">
              <w:rPr>
                <w:rFonts w:eastAsia="標楷體"/>
                <w:sz w:val="22"/>
                <w:szCs w:val="22"/>
              </w:rPr>
              <w:t>月</w:t>
            </w:r>
            <w:r w:rsidRPr="007B3A50">
              <w:rPr>
                <w:rFonts w:eastAsia="標楷體"/>
                <w:sz w:val="22"/>
                <w:szCs w:val="22"/>
              </w:rPr>
              <w:t>5</w:t>
            </w:r>
            <w:r w:rsidRPr="007B3A50">
              <w:rPr>
                <w:rFonts w:eastAsia="標楷體"/>
                <w:sz w:val="22"/>
                <w:szCs w:val="22"/>
              </w:rPr>
              <w:t>日農水字第</w:t>
            </w:r>
            <w:r w:rsidRPr="007B3A50">
              <w:rPr>
                <w:rFonts w:eastAsia="標楷體"/>
                <w:sz w:val="22"/>
                <w:szCs w:val="22"/>
              </w:rPr>
              <w:t>1070082269</w:t>
            </w:r>
            <w:r w:rsidRPr="007B3A50">
              <w:rPr>
                <w:rFonts w:eastAsia="標楷體"/>
                <w:sz w:val="22"/>
                <w:szCs w:val="22"/>
              </w:rPr>
              <w:t>號函，向立法院提出專案報告在案。</w:t>
            </w:r>
          </w:p>
        </w:tc>
      </w:tr>
      <w:tr w:rsidR="005C3D58" w:rsidRPr="007B3A50" w14:paraId="032E3013" w14:textId="77777777" w:rsidTr="005C3D58">
        <w:tblPrEx>
          <w:tblCellMar>
            <w:top w:w="0" w:type="dxa"/>
            <w:bottom w:w="0" w:type="dxa"/>
          </w:tblCellMar>
        </w:tblPrEx>
        <w:tc>
          <w:tcPr>
            <w:tcW w:w="564" w:type="dxa"/>
            <w:shd w:val="clear" w:color="auto" w:fill="auto"/>
            <w:tcFitText/>
          </w:tcPr>
          <w:p w14:paraId="77E06C0C" w14:textId="77777777" w:rsidR="005C3D58" w:rsidRPr="007B3A50" w:rsidRDefault="005C3D58" w:rsidP="00576F8A">
            <w:pPr>
              <w:pStyle w:val="a5"/>
              <w:adjustRightInd w:val="0"/>
              <w:spacing w:line="340" w:lineRule="atLeast"/>
              <w:ind w:left="132" w:hanging="132"/>
              <w:rPr>
                <w:rFonts w:ascii="Times New Roman" w:hAnsi="Times New Roman"/>
              </w:rPr>
            </w:pPr>
            <w:r w:rsidRPr="007B3A50">
              <w:rPr>
                <w:rFonts w:ascii="Times New Roman" w:hAnsi="Times New Roman"/>
                <w:w w:val="60"/>
                <w:kern w:val="0"/>
              </w:rPr>
              <w:t>(</w:t>
            </w:r>
            <w:r w:rsidRPr="007B3A50">
              <w:rPr>
                <w:rFonts w:ascii="Times New Roman" w:hAnsi="Times New Roman"/>
                <w:w w:val="60"/>
                <w:kern w:val="0"/>
              </w:rPr>
              <w:t>四十八</w:t>
            </w:r>
            <w:r w:rsidRPr="007B3A50">
              <w:rPr>
                <w:rFonts w:ascii="Times New Roman" w:hAnsi="Times New Roman"/>
                <w:spacing w:val="4"/>
                <w:w w:val="60"/>
                <w:kern w:val="0"/>
              </w:rPr>
              <w:t>)</w:t>
            </w:r>
          </w:p>
        </w:tc>
        <w:tc>
          <w:tcPr>
            <w:tcW w:w="4133" w:type="dxa"/>
            <w:shd w:val="clear" w:color="auto" w:fill="auto"/>
          </w:tcPr>
          <w:p w14:paraId="779E070F"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r w:rsidRPr="007B3A50">
              <w:rPr>
                <w:rFonts w:eastAsia="標楷體"/>
                <w:kern w:val="0"/>
                <w:sz w:val="22"/>
                <w:szCs w:val="22"/>
              </w:rPr>
              <w:t>有鑑於早年台灣因配合政府產業轉型，許多過去務農之土地紛紛轉型為其他產業之使用。農工比鄰之結果，造成部分仍在使用中之農地，因種種原因而遭到污染；然而，農地受污染實非該耕地農民之責，但該類農民卻因為農地外在污染，無法耕作而被迫退出農保，平白受害，對該類農民權益傷害甚巨。爰要求農委會二個月內通查全台灣各縣市因此類狀況而遭到農保退保之農民數量以及分布狀況，並提出解決方案以保障農民權益。</w:t>
            </w:r>
          </w:p>
        </w:tc>
        <w:tc>
          <w:tcPr>
            <w:tcW w:w="5267" w:type="dxa"/>
            <w:shd w:val="clear" w:color="auto" w:fill="auto"/>
          </w:tcPr>
          <w:p w14:paraId="0481D0A6" w14:textId="77777777" w:rsidR="005C3D58" w:rsidRPr="007B3A50" w:rsidRDefault="005C3D58" w:rsidP="00E20190">
            <w:pPr>
              <w:adjustRightInd w:val="0"/>
              <w:snapToGrid w:val="0"/>
              <w:spacing w:line="340" w:lineRule="atLeast"/>
              <w:ind w:left="-14"/>
              <w:jc w:val="both"/>
              <w:rPr>
                <w:rFonts w:eastAsia="標楷體"/>
                <w:sz w:val="22"/>
                <w:szCs w:val="22"/>
              </w:rPr>
            </w:pPr>
            <w:r w:rsidRPr="007B3A50">
              <w:rPr>
                <w:rFonts w:eastAsia="標楷體" w:hint="eastAsia"/>
                <w:sz w:val="22"/>
                <w:szCs w:val="22"/>
              </w:rPr>
              <w:t>本項決議業以</w:t>
            </w:r>
            <w:r w:rsidRPr="007B3A50">
              <w:rPr>
                <w:rFonts w:eastAsia="標楷體" w:hint="eastAsia"/>
                <w:kern w:val="0"/>
                <w:sz w:val="22"/>
                <w:szCs w:val="22"/>
              </w:rPr>
              <w:t>107</w:t>
            </w:r>
            <w:r w:rsidRPr="007B3A50">
              <w:rPr>
                <w:rFonts w:eastAsia="標楷體" w:hint="eastAsia"/>
                <w:kern w:val="0"/>
                <w:sz w:val="22"/>
                <w:szCs w:val="22"/>
              </w:rPr>
              <w:t>年</w:t>
            </w:r>
            <w:r w:rsidRPr="007B3A50">
              <w:rPr>
                <w:rFonts w:eastAsia="標楷體" w:hint="eastAsia"/>
                <w:kern w:val="0"/>
                <w:sz w:val="22"/>
                <w:szCs w:val="22"/>
              </w:rPr>
              <w:t>3</w:t>
            </w:r>
            <w:r w:rsidRPr="007B3A50">
              <w:rPr>
                <w:rFonts w:eastAsia="標楷體" w:hint="eastAsia"/>
                <w:kern w:val="0"/>
                <w:sz w:val="22"/>
                <w:szCs w:val="22"/>
              </w:rPr>
              <w:t>月</w:t>
            </w:r>
            <w:r w:rsidRPr="007B3A50">
              <w:rPr>
                <w:rFonts w:eastAsia="標楷體" w:hint="eastAsia"/>
                <w:kern w:val="0"/>
                <w:sz w:val="22"/>
                <w:szCs w:val="22"/>
              </w:rPr>
              <w:t>6</w:t>
            </w:r>
            <w:r w:rsidRPr="007B3A50">
              <w:rPr>
                <w:rFonts w:eastAsia="標楷體" w:hint="eastAsia"/>
                <w:kern w:val="0"/>
                <w:sz w:val="22"/>
                <w:szCs w:val="22"/>
              </w:rPr>
              <w:t>日農輔字第</w:t>
            </w:r>
            <w:r w:rsidRPr="007B3A50">
              <w:rPr>
                <w:rFonts w:eastAsia="標楷體" w:hint="eastAsia"/>
                <w:kern w:val="0"/>
                <w:sz w:val="22"/>
                <w:szCs w:val="22"/>
              </w:rPr>
              <w:t>1070022262</w:t>
            </w:r>
            <w:r w:rsidRPr="007B3A50">
              <w:rPr>
                <w:rFonts w:eastAsia="標楷體" w:hint="eastAsia"/>
                <w:kern w:val="0"/>
                <w:sz w:val="22"/>
                <w:szCs w:val="22"/>
              </w:rPr>
              <w:t>號</w:t>
            </w:r>
            <w:r w:rsidRPr="007B3A50">
              <w:rPr>
                <w:rFonts w:eastAsia="標楷體" w:hint="eastAsia"/>
                <w:sz w:val="22"/>
                <w:szCs w:val="22"/>
              </w:rPr>
              <w:t>函，向立法院提出解決方案在案。</w:t>
            </w:r>
          </w:p>
        </w:tc>
      </w:tr>
      <w:tr w:rsidR="005C3D58" w:rsidRPr="007B3A50" w14:paraId="28E16DCB" w14:textId="77777777" w:rsidTr="005C3D58">
        <w:tblPrEx>
          <w:tblCellMar>
            <w:top w:w="0" w:type="dxa"/>
            <w:bottom w:w="0" w:type="dxa"/>
          </w:tblCellMar>
        </w:tblPrEx>
        <w:tc>
          <w:tcPr>
            <w:tcW w:w="564" w:type="dxa"/>
            <w:shd w:val="clear" w:color="auto" w:fill="auto"/>
            <w:tcFitText/>
          </w:tcPr>
          <w:p w14:paraId="1DF6EC1F" w14:textId="77777777" w:rsidR="005C3D58" w:rsidRPr="007B3A50" w:rsidRDefault="005C3D58" w:rsidP="00576F8A">
            <w:pPr>
              <w:pStyle w:val="a5"/>
              <w:adjustRightInd w:val="0"/>
              <w:spacing w:line="340" w:lineRule="atLeast"/>
              <w:ind w:left="132" w:hanging="132"/>
              <w:rPr>
                <w:rFonts w:ascii="Times New Roman" w:hAnsi="Times New Roman"/>
              </w:rPr>
            </w:pPr>
            <w:r w:rsidRPr="007B3A50">
              <w:rPr>
                <w:rFonts w:ascii="Times New Roman" w:hAnsi="Times New Roman"/>
                <w:w w:val="60"/>
                <w:kern w:val="0"/>
              </w:rPr>
              <w:t>(</w:t>
            </w:r>
            <w:r w:rsidRPr="007B3A50">
              <w:rPr>
                <w:rFonts w:ascii="Times New Roman" w:hAnsi="Times New Roman"/>
                <w:w w:val="60"/>
                <w:kern w:val="0"/>
              </w:rPr>
              <w:t>四十九</w:t>
            </w:r>
            <w:r w:rsidRPr="007B3A50">
              <w:rPr>
                <w:rFonts w:ascii="Times New Roman" w:hAnsi="Times New Roman"/>
                <w:spacing w:val="4"/>
                <w:w w:val="60"/>
                <w:kern w:val="0"/>
              </w:rPr>
              <w:t>)</w:t>
            </w:r>
          </w:p>
        </w:tc>
        <w:tc>
          <w:tcPr>
            <w:tcW w:w="4133" w:type="dxa"/>
            <w:shd w:val="clear" w:color="auto" w:fill="auto"/>
          </w:tcPr>
          <w:p w14:paraId="24CD22FA"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r w:rsidRPr="007B3A50">
              <w:rPr>
                <w:rFonts w:eastAsia="標楷體"/>
                <w:kern w:val="0"/>
                <w:sz w:val="22"/>
                <w:szCs w:val="22"/>
              </w:rPr>
              <w:t>農田水利會是業務推行單位，其業務執行能力的改善和組織架構、定位無關，就其功能之落實，應針對其主管機關管理問題進行檢討。</w:t>
            </w:r>
          </w:p>
        </w:tc>
        <w:tc>
          <w:tcPr>
            <w:tcW w:w="5267" w:type="dxa"/>
            <w:shd w:val="clear" w:color="auto" w:fill="auto"/>
          </w:tcPr>
          <w:p w14:paraId="6CC3A6C3" w14:textId="77777777" w:rsidR="005C3D58" w:rsidRPr="007B3A50" w:rsidRDefault="005C3D58" w:rsidP="00E20190">
            <w:pPr>
              <w:adjustRightInd w:val="0"/>
              <w:snapToGrid w:val="0"/>
              <w:spacing w:line="340" w:lineRule="atLeast"/>
              <w:ind w:leftChars="-6" w:left="-1" w:hangingChars="6" w:hanging="13"/>
              <w:jc w:val="both"/>
              <w:rPr>
                <w:rFonts w:eastAsia="標楷體"/>
                <w:sz w:val="22"/>
                <w:szCs w:val="22"/>
              </w:rPr>
            </w:pPr>
            <w:r w:rsidRPr="007B3A50">
              <w:rPr>
                <w:rFonts w:eastAsia="標楷體"/>
                <w:sz w:val="22"/>
                <w:szCs w:val="22"/>
              </w:rPr>
              <w:t>本項決議業以</w:t>
            </w:r>
            <w:r w:rsidRPr="007B3A50">
              <w:rPr>
                <w:rFonts w:eastAsia="標楷體"/>
                <w:sz w:val="22"/>
                <w:szCs w:val="22"/>
              </w:rPr>
              <w:t>107</w:t>
            </w:r>
            <w:r w:rsidRPr="007B3A50">
              <w:rPr>
                <w:rFonts w:eastAsia="標楷體"/>
                <w:sz w:val="22"/>
                <w:szCs w:val="22"/>
              </w:rPr>
              <w:t>年</w:t>
            </w:r>
            <w:r w:rsidRPr="007B3A50">
              <w:rPr>
                <w:rFonts w:eastAsia="標楷體"/>
                <w:sz w:val="22"/>
                <w:szCs w:val="22"/>
              </w:rPr>
              <w:t>2</w:t>
            </w:r>
            <w:r w:rsidRPr="007B3A50">
              <w:rPr>
                <w:rFonts w:eastAsia="標楷體"/>
                <w:sz w:val="22"/>
                <w:szCs w:val="22"/>
              </w:rPr>
              <w:t>月</w:t>
            </w:r>
            <w:r w:rsidRPr="007B3A50">
              <w:rPr>
                <w:rFonts w:eastAsia="標楷體"/>
                <w:sz w:val="22"/>
                <w:szCs w:val="22"/>
              </w:rPr>
              <w:t>27</w:t>
            </w:r>
            <w:r w:rsidRPr="007B3A50">
              <w:rPr>
                <w:rFonts w:eastAsia="標楷體"/>
                <w:sz w:val="22"/>
                <w:szCs w:val="22"/>
              </w:rPr>
              <w:t>日農水字第</w:t>
            </w:r>
            <w:r w:rsidRPr="007B3A50">
              <w:rPr>
                <w:rFonts w:eastAsia="標楷體"/>
                <w:sz w:val="22"/>
                <w:szCs w:val="22"/>
              </w:rPr>
              <w:t>1070082257</w:t>
            </w:r>
            <w:r w:rsidRPr="007B3A50">
              <w:rPr>
                <w:rFonts w:eastAsia="標楷體"/>
                <w:sz w:val="22"/>
                <w:szCs w:val="22"/>
              </w:rPr>
              <w:t>號函，向立法院提出專案報告在案。</w:t>
            </w:r>
            <w:r w:rsidRPr="007B3A50">
              <w:rPr>
                <w:rFonts w:eastAsia="標楷體" w:hint="eastAsia"/>
                <w:sz w:val="22"/>
                <w:szCs w:val="22"/>
              </w:rPr>
              <w:t>報告中分析為建構國家水資源公共化管理體制、強化農田水利會功能，擴大對農民服務、農田水利會資源共享，提升服務水準、建構專業化組織，農田水利會改制確有必要性與急迫性。</w:t>
            </w:r>
          </w:p>
        </w:tc>
      </w:tr>
      <w:tr w:rsidR="005C3D58" w:rsidRPr="007B3A50" w14:paraId="798BD878" w14:textId="77777777" w:rsidTr="005C3D58">
        <w:tblPrEx>
          <w:tblCellMar>
            <w:top w:w="0" w:type="dxa"/>
            <w:bottom w:w="0" w:type="dxa"/>
          </w:tblCellMar>
        </w:tblPrEx>
        <w:tc>
          <w:tcPr>
            <w:tcW w:w="564" w:type="dxa"/>
            <w:shd w:val="clear" w:color="auto" w:fill="auto"/>
            <w:tcFitText/>
          </w:tcPr>
          <w:p w14:paraId="6B3DCE66" w14:textId="77777777" w:rsidR="005C3D58" w:rsidRPr="007B3A50" w:rsidRDefault="005C3D58" w:rsidP="00576F8A">
            <w:pPr>
              <w:pStyle w:val="a5"/>
              <w:adjustRightInd w:val="0"/>
              <w:spacing w:line="340" w:lineRule="atLeast"/>
              <w:ind w:left="182" w:hanging="182"/>
              <w:rPr>
                <w:rFonts w:ascii="Times New Roman" w:hAnsi="Times New Roman"/>
              </w:rPr>
            </w:pPr>
            <w:r w:rsidRPr="007B3A50">
              <w:rPr>
                <w:rFonts w:ascii="Times New Roman" w:hAnsi="Times New Roman"/>
                <w:w w:val="83"/>
                <w:kern w:val="0"/>
              </w:rPr>
              <w:t>(</w:t>
            </w:r>
            <w:r w:rsidRPr="007B3A50">
              <w:rPr>
                <w:rFonts w:ascii="Times New Roman" w:hAnsi="Times New Roman"/>
                <w:w w:val="83"/>
                <w:kern w:val="0"/>
              </w:rPr>
              <w:t>五十</w:t>
            </w:r>
            <w:r w:rsidRPr="007B3A50">
              <w:rPr>
                <w:rFonts w:ascii="Times New Roman" w:hAnsi="Times New Roman"/>
                <w:spacing w:val="1"/>
                <w:w w:val="83"/>
                <w:kern w:val="0"/>
              </w:rPr>
              <w:t>)</w:t>
            </w:r>
          </w:p>
        </w:tc>
        <w:tc>
          <w:tcPr>
            <w:tcW w:w="4133" w:type="dxa"/>
            <w:shd w:val="clear" w:color="auto" w:fill="auto"/>
          </w:tcPr>
          <w:p w14:paraId="3D240E19"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r w:rsidRPr="007B3A50">
              <w:rPr>
                <w:rFonts w:eastAsia="標楷體"/>
                <w:kern w:val="0"/>
                <w:sz w:val="22"/>
                <w:szCs w:val="22"/>
              </w:rPr>
              <w:t>農田水利會組織通則於民國</w:t>
            </w:r>
            <w:r w:rsidRPr="007B3A50">
              <w:rPr>
                <w:rFonts w:eastAsia="標楷體"/>
                <w:kern w:val="0"/>
                <w:sz w:val="22"/>
                <w:szCs w:val="22"/>
              </w:rPr>
              <w:t>90</w:t>
            </w:r>
            <w:r w:rsidRPr="007B3A50">
              <w:rPr>
                <w:rFonts w:eastAsia="標楷體"/>
                <w:kern w:val="0"/>
                <w:sz w:val="22"/>
                <w:szCs w:val="22"/>
              </w:rPr>
              <w:t>年</w:t>
            </w:r>
            <w:r w:rsidRPr="007B3A50">
              <w:rPr>
                <w:rFonts w:eastAsia="標楷體"/>
                <w:kern w:val="0"/>
                <w:sz w:val="22"/>
                <w:szCs w:val="22"/>
              </w:rPr>
              <w:t>6</w:t>
            </w:r>
            <w:r w:rsidRPr="007B3A50">
              <w:rPr>
                <w:rFonts w:eastAsia="標楷體"/>
                <w:kern w:val="0"/>
                <w:sz w:val="22"/>
                <w:szCs w:val="22"/>
              </w:rPr>
              <w:t>月</w:t>
            </w:r>
            <w:r w:rsidRPr="007B3A50">
              <w:rPr>
                <w:rFonts w:eastAsia="標楷體"/>
                <w:kern w:val="0"/>
                <w:sz w:val="22"/>
                <w:szCs w:val="22"/>
              </w:rPr>
              <w:t xml:space="preserve">4 </w:t>
            </w:r>
            <w:r w:rsidRPr="007B3A50">
              <w:rPr>
                <w:rFonts w:eastAsia="標楷體"/>
                <w:kern w:val="0"/>
                <w:sz w:val="22"/>
                <w:szCs w:val="22"/>
              </w:rPr>
              <w:t>日立法院三讀通過，由政府遴派改為會員直選，近期農委會以提升水利會執行效率，落實工作執行，有意將水利會改為公務機關，應審慎考量。農田水利會長久以來為台灣農業不可或缺的一份子，要求立法院經濟委員會近期安排專案報告，討論相關事宜，以維護台灣農業。</w:t>
            </w:r>
          </w:p>
        </w:tc>
        <w:tc>
          <w:tcPr>
            <w:tcW w:w="5267" w:type="dxa"/>
            <w:shd w:val="clear" w:color="auto" w:fill="auto"/>
          </w:tcPr>
          <w:p w14:paraId="2B3DB66A" w14:textId="77777777" w:rsidR="005C3D58" w:rsidRPr="007B3A50" w:rsidRDefault="005C3D58" w:rsidP="00E20190">
            <w:pPr>
              <w:adjustRightInd w:val="0"/>
              <w:snapToGrid w:val="0"/>
              <w:spacing w:line="340" w:lineRule="atLeast"/>
              <w:jc w:val="both"/>
              <w:rPr>
                <w:rFonts w:eastAsia="標楷體"/>
                <w:sz w:val="22"/>
                <w:szCs w:val="22"/>
              </w:rPr>
            </w:pPr>
            <w:r w:rsidRPr="007B3A50">
              <w:rPr>
                <w:rFonts w:eastAsia="標楷體"/>
                <w:sz w:val="22"/>
                <w:szCs w:val="22"/>
              </w:rPr>
              <w:t>本項決議業以</w:t>
            </w:r>
            <w:r w:rsidRPr="007B3A50">
              <w:rPr>
                <w:rFonts w:eastAsia="標楷體"/>
                <w:sz w:val="22"/>
                <w:szCs w:val="22"/>
              </w:rPr>
              <w:t>107</w:t>
            </w:r>
            <w:r w:rsidRPr="007B3A50">
              <w:rPr>
                <w:rFonts w:eastAsia="標楷體"/>
                <w:sz w:val="22"/>
                <w:szCs w:val="22"/>
              </w:rPr>
              <w:t>年</w:t>
            </w:r>
            <w:r w:rsidRPr="007B3A50">
              <w:rPr>
                <w:rFonts w:eastAsia="標楷體"/>
                <w:sz w:val="22"/>
                <w:szCs w:val="22"/>
              </w:rPr>
              <w:t>2</w:t>
            </w:r>
            <w:r w:rsidRPr="007B3A50">
              <w:rPr>
                <w:rFonts w:eastAsia="標楷體"/>
                <w:sz w:val="22"/>
                <w:szCs w:val="22"/>
              </w:rPr>
              <w:t>月</w:t>
            </w:r>
            <w:r w:rsidRPr="007B3A50">
              <w:rPr>
                <w:rFonts w:eastAsia="標楷體"/>
                <w:sz w:val="22"/>
                <w:szCs w:val="22"/>
              </w:rPr>
              <w:t>27</w:t>
            </w:r>
            <w:r w:rsidRPr="007B3A50">
              <w:rPr>
                <w:rFonts w:eastAsia="標楷體"/>
                <w:sz w:val="22"/>
                <w:szCs w:val="22"/>
              </w:rPr>
              <w:t>日農水字第</w:t>
            </w:r>
            <w:r w:rsidRPr="007B3A50">
              <w:rPr>
                <w:rFonts w:eastAsia="標楷體"/>
                <w:sz w:val="22"/>
                <w:szCs w:val="22"/>
              </w:rPr>
              <w:t>1070082258</w:t>
            </w:r>
            <w:r w:rsidRPr="007B3A50">
              <w:rPr>
                <w:rFonts w:eastAsia="標楷體"/>
                <w:sz w:val="22"/>
                <w:szCs w:val="22"/>
              </w:rPr>
              <w:t>號函，向立法院提出專案報告在案。</w:t>
            </w:r>
          </w:p>
        </w:tc>
      </w:tr>
      <w:tr w:rsidR="005C3D58" w:rsidRPr="007B3A50" w14:paraId="388CC206" w14:textId="77777777" w:rsidTr="005C3D58">
        <w:tblPrEx>
          <w:tblCellMar>
            <w:top w:w="0" w:type="dxa"/>
            <w:bottom w:w="0" w:type="dxa"/>
          </w:tblCellMar>
        </w:tblPrEx>
        <w:tc>
          <w:tcPr>
            <w:tcW w:w="564" w:type="dxa"/>
            <w:shd w:val="clear" w:color="auto" w:fill="auto"/>
            <w:tcFitText/>
          </w:tcPr>
          <w:p w14:paraId="04FC7D3E" w14:textId="77777777" w:rsidR="005C3D58" w:rsidRPr="007B3A50" w:rsidRDefault="005C3D58" w:rsidP="00576F8A">
            <w:pPr>
              <w:pStyle w:val="a5"/>
              <w:adjustRightInd w:val="0"/>
              <w:spacing w:line="340" w:lineRule="atLeast"/>
              <w:ind w:left="132" w:hanging="132"/>
              <w:rPr>
                <w:rFonts w:ascii="Times New Roman" w:hAnsi="Times New Roman"/>
              </w:rPr>
            </w:pPr>
            <w:r w:rsidRPr="007B3A50">
              <w:rPr>
                <w:rFonts w:ascii="Times New Roman" w:hAnsi="Times New Roman"/>
                <w:w w:val="60"/>
                <w:kern w:val="0"/>
              </w:rPr>
              <w:t>(</w:t>
            </w:r>
            <w:r w:rsidRPr="007B3A50">
              <w:rPr>
                <w:rFonts w:ascii="Times New Roman" w:hAnsi="Times New Roman"/>
                <w:w w:val="60"/>
                <w:kern w:val="0"/>
              </w:rPr>
              <w:t>五十一</w:t>
            </w:r>
            <w:r w:rsidRPr="007B3A50">
              <w:rPr>
                <w:rFonts w:ascii="Times New Roman" w:hAnsi="Times New Roman"/>
                <w:spacing w:val="4"/>
                <w:w w:val="60"/>
                <w:kern w:val="0"/>
              </w:rPr>
              <w:t>)</w:t>
            </w:r>
          </w:p>
        </w:tc>
        <w:tc>
          <w:tcPr>
            <w:tcW w:w="4133" w:type="dxa"/>
            <w:shd w:val="clear" w:color="auto" w:fill="auto"/>
          </w:tcPr>
          <w:p w14:paraId="655D5A8F"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r w:rsidRPr="007B3A50">
              <w:rPr>
                <w:rFonts w:eastAsia="標楷體"/>
                <w:kern w:val="0"/>
                <w:sz w:val="22"/>
                <w:szCs w:val="22"/>
              </w:rPr>
              <w:t>毒雞蛋（戴奧辛芬普尼和蘇丹紅）的問題起因於農委會未能找出確實原因，</w:t>
            </w:r>
            <w:r w:rsidRPr="007B3A50">
              <w:rPr>
                <w:rFonts w:eastAsia="標楷體"/>
                <w:kern w:val="0"/>
                <w:sz w:val="22"/>
                <w:szCs w:val="22"/>
              </w:rPr>
              <w:t>106</w:t>
            </w:r>
            <w:r w:rsidRPr="007B3A50">
              <w:rPr>
                <w:rFonts w:eastAsia="標楷體"/>
                <w:kern w:val="0"/>
                <w:sz w:val="22"/>
                <w:szCs w:val="22"/>
              </w:rPr>
              <w:t>年度預算未編列強化家畜產業鏈及生產力計畫，又推動畜牧場永續資源管理及再利用計畫均用在排放畜牧廢水和溫室氣體的控管，完全忽略畜牧場管理措施之切實查核，因此</w:t>
            </w:r>
            <w:r w:rsidRPr="007B3A50">
              <w:rPr>
                <w:rFonts w:eastAsia="標楷體"/>
                <w:kern w:val="0"/>
                <w:sz w:val="22"/>
                <w:szCs w:val="22"/>
              </w:rPr>
              <w:t xml:space="preserve">107 </w:t>
            </w:r>
            <w:r w:rsidRPr="007B3A50">
              <w:rPr>
                <w:rFonts w:eastAsia="標楷體"/>
                <w:kern w:val="0"/>
                <w:sz w:val="22"/>
                <w:szCs w:val="22"/>
              </w:rPr>
              <w:t>年度預算該計畫管理方向必須調整，在一個月內提出調整作為，以提升輔導及查核績效。</w:t>
            </w:r>
          </w:p>
        </w:tc>
        <w:tc>
          <w:tcPr>
            <w:tcW w:w="5267" w:type="dxa"/>
            <w:shd w:val="clear" w:color="auto" w:fill="auto"/>
          </w:tcPr>
          <w:p w14:paraId="49681224" w14:textId="77777777" w:rsidR="005C3D58" w:rsidRPr="007B3A50" w:rsidRDefault="005C3D58" w:rsidP="00E20190">
            <w:pPr>
              <w:adjustRightInd w:val="0"/>
              <w:snapToGrid w:val="0"/>
              <w:spacing w:line="340" w:lineRule="atLeast"/>
              <w:ind w:left="-14"/>
              <w:jc w:val="both"/>
              <w:rPr>
                <w:rFonts w:eastAsia="標楷體"/>
                <w:sz w:val="22"/>
                <w:szCs w:val="22"/>
              </w:rPr>
            </w:pPr>
            <w:r w:rsidRPr="007B3A50">
              <w:rPr>
                <w:rFonts w:eastAsia="標楷體"/>
                <w:sz w:val="22"/>
                <w:szCs w:val="22"/>
              </w:rPr>
              <w:t>本項決議業以</w:t>
            </w:r>
            <w:r w:rsidRPr="007B3A50">
              <w:rPr>
                <w:rFonts w:eastAsia="標楷體"/>
                <w:sz w:val="22"/>
                <w:szCs w:val="22"/>
              </w:rPr>
              <w:t>107</w:t>
            </w:r>
            <w:r w:rsidRPr="007B3A50">
              <w:rPr>
                <w:rFonts w:eastAsia="標楷體"/>
                <w:sz w:val="22"/>
                <w:szCs w:val="22"/>
              </w:rPr>
              <w:t>年</w:t>
            </w:r>
            <w:r w:rsidRPr="007B3A50">
              <w:rPr>
                <w:rFonts w:eastAsia="標楷體"/>
                <w:sz w:val="22"/>
                <w:szCs w:val="22"/>
              </w:rPr>
              <w:t>3</w:t>
            </w:r>
            <w:r w:rsidRPr="007B3A50">
              <w:rPr>
                <w:rFonts w:eastAsia="標楷體"/>
                <w:sz w:val="22"/>
                <w:szCs w:val="22"/>
              </w:rPr>
              <w:t>月</w:t>
            </w:r>
            <w:r w:rsidRPr="007B3A50">
              <w:rPr>
                <w:rFonts w:eastAsia="標楷體"/>
                <w:sz w:val="22"/>
                <w:szCs w:val="22"/>
              </w:rPr>
              <w:t>12</w:t>
            </w:r>
            <w:r w:rsidRPr="007B3A50">
              <w:rPr>
                <w:rFonts w:eastAsia="標楷體"/>
                <w:sz w:val="22"/>
                <w:szCs w:val="22"/>
              </w:rPr>
              <w:t>日農牧字第</w:t>
            </w:r>
            <w:r w:rsidRPr="007B3A50">
              <w:rPr>
                <w:rFonts w:eastAsia="標楷體"/>
                <w:sz w:val="22"/>
                <w:szCs w:val="22"/>
              </w:rPr>
              <w:t>1070042444</w:t>
            </w:r>
            <w:r w:rsidRPr="007B3A50">
              <w:rPr>
                <w:rFonts w:eastAsia="標楷體"/>
                <w:sz w:val="22"/>
                <w:szCs w:val="22"/>
              </w:rPr>
              <w:t>號函，向立法院提出報告在案。</w:t>
            </w:r>
          </w:p>
        </w:tc>
      </w:tr>
      <w:tr w:rsidR="005C3D58" w:rsidRPr="007B3A50" w14:paraId="292D7D9B" w14:textId="77777777" w:rsidTr="005C3D58">
        <w:tblPrEx>
          <w:tblCellMar>
            <w:top w:w="0" w:type="dxa"/>
            <w:bottom w:w="0" w:type="dxa"/>
          </w:tblCellMar>
        </w:tblPrEx>
        <w:tc>
          <w:tcPr>
            <w:tcW w:w="564" w:type="dxa"/>
            <w:shd w:val="clear" w:color="auto" w:fill="auto"/>
            <w:tcFitText/>
          </w:tcPr>
          <w:p w14:paraId="0AFC3CF2" w14:textId="77777777" w:rsidR="005C3D58" w:rsidRPr="007B3A50" w:rsidRDefault="005C3D58" w:rsidP="00576F8A">
            <w:pPr>
              <w:pStyle w:val="a5"/>
              <w:adjustRightInd w:val="0"/>
              <w:spacing w:line="340" w:lineRule="atLeast"/>
              <w:ind w:left="132" w:hanging="132"/>
              <w:rPr>
                <w:rFonts w:ascii="Times New Roman" w:hAnsi="Times New Roman"/>
              </w:rPr>
            </w:pPr>
            <w:r w:rsidRPr="007B3A50">
              <w:rPr>
                <w:rFonts w:ascii="Times New Roman" w:hAnsi="Times New Roman"/>
                <w:w w:val="60"/>
                <w:kern w:val="0"/>
              </w:rPr>
              <w:t>(</w:t>
            </w:r>
            <w:r w:rsidRPr="007B3A50">
              <w:rPr>
                <w:rFonts w:ascii="Times New Roman" w:hAnsi="Times New Roman"/>
                <w:w w:val="60"/>
                <w:kern w:val="0"/>
              </w:rPr>
              <w:t>五十二</w:t>
            </w:r>
            <w:r w:rsidRPr="007B3A50">
              <w:rPr>
                <w:rFonts w:ascii="Times New Roman" w:hAnsi="Times New Roman"/>
                <w:spacing w:val="4"/>
                <w:w w:val="60"/>
                <w:kern w:val="0"/>
              </w:rPr>
              <w:t>)</w:t>
            </w:r>
          </w:p>
        </w:tc>
        <w:tc>
          <w:tcPr>
            <w:tcW w:w="4133" w:type="dxa"/>
            <w:shd w:val="clear" w:color="auto" w:fill="auto"/>
          </w:tcPr>
          <w:p w14:paraId="09BABE73" w14:textId="77777777" w:rsidR="005C3D58" w:rsidRPr="007B3A50" w:rsidRDefault="005C3D58" w:rsidP="00E20190">
            <w:pPr>
              <w:autoSpaceDE w:val="0"/>
              <w:autoSpaceDN w:val="0"/>
              <w:adjustRightInd w:val="0"/>
              <w:snapToGrid w:val="0"/>
              <w:spacing w:line="340" w:lineRule="atLeast"/>
              <w:jc w:val="both"/>
              <w:rPr>
                <w:rFonts w:eastAsia="標楷體"/>
                <w:sz w:val="22"/>
                <w:szCs w:val="22"/>
              </w:rPr>
            </w:pPr>
            <w:r w:rsidRPr="007B3A50">
              <w:rPr>
                <w:rFonts w:eastAsia="標楷體"/>
                <w:kern w:val="0"/>
                <w:sz w:val="22"/>
                <w:szCs w:val="22"/>
              </w:rPr>
              <w:t>為維護全國民眾健康及安心食用國產生鮮雞蛋，並照顧雞農權益，針對目前農委會提出「芬普尼」背景值問題，恐更加深一般民眾的恐懼，爰要求農委會應於三個月內提供近</w:t>
            </w:r>
            <w:r w:rsidRPr="007B3A50">
              <w:rPr>
                <w:rFonts w:eastAsia="標楷體"/>
                <w:kern w:val="0"/>
                <w:sz w:val="22"/>
                <w:szCs w:val="22"/>
              </w:rPr>
              <w:t>10</w:t>
            </w:r>
            <w:r w:rsidRPr="007B3A50">
              <w:rPr>
                <w:rFonts w:eastAsia="標楷體"/>
                <w:kern w:val="0"/>
                <w:sz w:val="22"/>
                <w:szCs w:val="22"/>
              </w:rPr>
              <w:t>年進口大宗物資黃豆、小麥、玉米做為禽畜飼料用途者之「芬普尼」檢測數值。</w:t>
            </w:r>
          </w:p>
        </w:tc>
        <w:tc>
          <w:tcPr>
            <w:tcW w:w="5267" w:type="dxa"/>
            <w:shd w:val="clear" w:color="auto" w:fill="auto"/>
          </w:tcPr>
          <w:p w14:paraId="5C28ED89" w14:textId="77777777" w:rsidR="005C3D58" w:rsidRPr="007B3A50" w:rsidRDefault="005C3D58" w:rsidP="00E20190">
            <w:pPr>
              <w:adjustRightInd w:val="0"/>
              <w:snapToGrid w:val="0"/>
              <w:spacing w:line="340" w:lineRule="atLeast"/>
              <w:ind w:left="-14"/>
              <w:jc w:val="both"/>
              <w:rPr>
                <w:rFonts w:eastAsia="標楷體"/>
                <w:sz w:val="22"/>
                <w:szCs w:val="22"/>
              </w:rPr>
            </w:pPr>
            <w:r w:rsidRPr="007B3A50">
              <w:rPr>
                <w:rFonts w:eastAsia="標楷體"/>
                <w:sz w:val="22"/>
                <w:szCs w:val="22"/>
              </w:rPr>
              <w:t>本項決議業以</w:t>
            </w:r>
            <w:r w:rsidRPr="007B3A50">
              <w:rPr>
                <w:rFonts w:eastAsia="標楷體"/>
                <w:sz w:val="22"/>
                <w:szCs w:val="22"/>
              </w:rPr>
              <w:t>107</w:t>
            </w:r>
            <w:r w:rsidRPr="007B3A50">
              <w:rPr>
                <w:rFonts w:eastAsia="標楷體"/>
                <w:sz w:val="22"/>
                <w:szCs w:val="22"/>
              </w:rPr>
              <w:t>年</w:t>
            </w:r>
            <w:r w:rsidRPr="007B3A50">
              <w:rPr>
                <w:rFonts w:eastAsia="標楷體"/>
                <w:sz w:val="22"/>
                <w:szCs w:val="22"/>
              </w:rPr>
              <w:t>3</w:t>
            </w:r>
            <w:r w:rsidRPr="007B3A50">
              <w:rPr>
                <w:rFonts w:eastAsia="標楷體"/>
                <w:sz w:val="22"/>
                <w:szCs w:val="22"/>
              </w:rPr>
              <w:t>月</w:t>
            </w:r>
            <w:r w:rsidRPr="007B3A50">
              <w:rPr>
                <w:rFonts w:eastAsia="標楷體"/>
                <w:sz w:val="22"/>
                <w:szCs w:val="22"/>
              </w:rPr>
              <w:t>14</w:t>
            </w:r>
            <w:r w:rsidRPr="007B3A50">
              <w:rPr>
                <w:rFonts w:eastAsia="標楷體"/>
                <w:sz w:val="22"/>
                <w:szCs w:val="22"/>
              </w:rPr>
              <w:t>日農牧字第</w:t>
            </w:r>
            <w:r w:rsidRPr="007B3A50">
              <w:rPr>
                <w:rFonts w:eastAsia="標楷體"/>
                <w:sz w:val="22"/>
                <w:szCs w:val="22"/>
              </w:rPr>
              <w:t>1070042484</w:t>
            </w:r>
            <w:r w:rsidRPr="007B3A50">
              <w:rPr>
                <w:rFonts w:eastAsia="標楷體"/>
                <w:sz w:val="22"/>
                <w:szCs w:val="22"/>
              </w:rPr>
              <w:t>號函，向立法院提出報告在案。</w:t>
            </w:r>
          </w:p>
        </w:tc>
      </w:tr>
      <w:tr w:rsidR="005C3D58" w:rsidRPr="007B3A50" w14:paraId="1F268BC9" w14:textId="77777777" w:rsidTr="005C3D58">
        <w:tblPrEx>
          <w:tblCellMar>
            <w:top w:w="0" w:type="dxa"/>
            <w:bottom w:w="0" w:type="dxa"/>
          </w:tblCellMar>
        </w:tblPrEx>
        <w:tc>
          <w:tcPr>
            <w:tcW w:w="564" w:type="dxa"/>
            <w:shd w:val="clear" w:color="auto" w:fill="auto"/>
          </w:tcPr>
          <w:p w14:paraId="51387F2C" w14:textId="77777777" w:rsidR="005C3D58" w:rsidRPr="007B3A50" w:rsidRDefault="005C3D58" w:rsidP="00E20190">
            <w:pPr>
              <w:pStyle w:val="0cm"/>
              <w:adjustRightInd w:val="0"/>
              <w:snapToGrid w:val="0"/>
              <w:spacing w:line="340" w:lineRule="atLeast"/>
              <w:rPr>
                <w:rFonts w:ascii="Times New Roman" w:hAnsi="Times New Roman"/>
                <w:b w:val="0"/>
                <w:w w:val="73"/>
                <w:kern w:val="0"/>
              </w:rPr>
            </w:pPr>
          </w:p>
          <w:p w14:paraId="7F7388FB" w14:textId="77777777" w:rsidR="005C3D58" w:rsidRPr="007B3A50" w:rsidRDefault="005C3D58" w:rsidP="00E20190">
            <w:pPr>
              <w:pStyle w:val="a5"/>
              <w:adjustRightInd w:val="0"/>
              <w:spacing w:line="340" w:lineRule="atLeast"/>
              <w:ind w:left="121" w:hanging="121"/>
              <w:rPr>
                <w:rFonts w:ascii="Times New Roman" w:hAnsi="Times New Roman"/>
                <w:w w:val="55"/>
                <w:kern w:val="0"/>
              </w:rPr>
            </w:pPr>
          </w:p>
          <w:p w14:paraId="0E5B08C3" w14:textId="77777777" w:rsidR="005C3D58" w:rsidRPr="007B3A50" w:rsidRDefault="005C3D58" w:rsidP="00E20190">
            <w:pPr>
              <w:pStyle w:val="a5"/>
              <w:adjustRightInd w:val="0"/>
              <w:spacing w:line="340" w:lineRule="atLeast"/>
              <w:ind w:left="121" w:hanging="121"/>
              <w:rPr>
                <w:rFonts w:ascii="Times New Roman" w:hAnsi="Times New Roman"/>
                <w:w w:val="55"/>
                <w:kern w:val="0"/>
              </w:rPr>
            </w:pPr>
            <w:r w:rsidRPr="007B3A50">
              <w:rPr>
                <w:rFonts w:ascii="Times New Roman" w:hAnsi="Times New Roman"/>
                <w:w w:val="55"/>
                <w:kern w:val="0"/>
              </w:rPr>
              <w:t>新增決議</w:t>
            </w:r>
          </w:p>
          <w:p w14:paraId="556BD2D1" w14:textId="77777777" w:rsidR="005C3D58" w:rsidRPr="007B3A50" w:rsidRDefault="005C3D58" w:rsidP="00E20190">
            <w:pPr>
              <w:pStyle w:val="0cm"/>
              <w:adjustRightInd w:val="0"/>
              <w:snapToGrid w:val="0"/>
              <w:spacing w:line="340" w:lineRule="atLeast"/>
              <w:rPr>
                <w:rFonts w:ascii="Times New Roman" w:hAnsi="Times New Roman"/>
                <w:b w:val="0"/>
                <w:kern w:val="0"/>
              </w:rPr>
            </w:pPr>
            <w:r w:rsidRPr="007B3A50">
              <w:rPr>
                <w:rFonts w:ascii="Times New Roman" w:hAnsi="Times New Roman"/>
                <w:b w:val="0"/>
              </w:rPr>
              <w:t>(</w:t>
            </w:r>
            <w:r w:rsidRPr="007B3A50">
              <w:rPr>
                <w:rFonts w:ascii="Times New Roman" w:hAnsi="Times New Roman"/>
                <w:b w:val="0"/>
              </w:rPr>
              <w:t>七</w:t>
            </w:r>
            <w:r w:rsidRPr="007B3A50">
              <w:rPr>
                <w:rFonts w:ascii="Times New Roman" w:hAnsi="Times New Roman"/>
                <w:b w:val="0"/>
              </w:rPr>
              <w:t>)</w:t>
            </w:r>
          </w:p>
        </w:tc>
        <w:tc>
          <w:tcPr>
            <w:tcW w:w="4133" w:type="dxa"/>
            <w:shd w:val="clear" w:color="auto" w:fill="auto"/>
          </w:tcPr>
          <w:p w14:paraId="24837BB0" w14:textId="77777777" w:rsidR="005C3D58" w:rsidRPr="007B3A50" w:rsidRDefault="005C3D58" w:rsidP="00E20190">
            <w:pPr>
              <w:autoSpaceDE w:val="0"/>
              <w:autoSpaceDN w:val="0"/>
              <w:adjustRightInd w:val="0"/>
              <w:snapToGrid w:val="0"/>
              <w:spacing w:line="340" w:lineRule="atLeast"/>
              <w:jc w:val="both"/>
              <w:rPr>
                <w:rFonts w:eastAsia="標楷體"/>
                <w:kern w:val="0"/>
                <w:sz w:val="22"/>
                <w:szCs w:val="22"/>
              </w:rPr>
            </w:pPr>
            <w:r w:rsidRPr="007B3A50">
              <w:rPr>
                <w:rFonts w:eastAsia="標楷體"/>
                <w:kern w:val="0"/>
                <w:sz w:val="22"/>
                <w:szCs w:val="22"/>
              </w:rPr>
              <w:t>四、財政委員會</w:t>
            </w:r>
          </w:p>
          <w:p w14:paraId="632CC7A8" w14:textId="77777777" w:rsidR="005C3D58" w:rsidRPr="007B3A50" w:rsidRDefault="005C3D58" w:rsidP="00E20190">
            <w:pPr>
              <w:autoSpaceDE w:val="0"/>
              <w:autoSpaceDN w:val="0"/>
              <w:adjustRightInd w:val="0"/>
              <w:snapToGrid w:val="0"/>
              <w:spacing w:line="340" w:lineRule="atLeast"/>
              <w:jc w:val="both"/>
              <w:rPr>
                <w:rFonts w:eastAsia="標楷體"/>
                <w:kern w:val="0"/>
                <w:sz w:val="22"/>
                <w:szCs w:val="22"/>
              </w:rPr>
            </w:pPr>
            <w:r w:rsidRPr="007B3A50">
              <w:rPr>
                <w:rFonts w:eastAsia="標楷體"/>
                <w:kern w:val="0"/>
                <w:sz w:val="22"/>
                <w:szCs w:val="22"/>
              </w:rPr>
              <w:t>金融監督管理委員會主管</w:t>
            </w:r>
          </w:p>
          <w:p w14:paraId="47F46520" w14:textId="77777777" w:rsidR="005C3D58" w:rsidRPr="007B3A50" w:rsidRDefault="005C3D58" w:rsidP="00E20190">
            <w:pPr>
              <w:autoSpaceDE w:val="0"/>
              <w:autoSpaceDN w:val="0"/>
              <w:adjustRightInd w:val="0"/>
              <w:snapToGrid w:val="0"/>
              <w:spacing w:line="340" w:lineRule="atLeast"/>
              <w:jc w:val="both"/>
              <w:rPr>
                <w:rFonts w:eastAsia="標楷體"/>
                <w:kern w:val="0"/>
                <w:sz w:val="22"/>
                <w:szCs w:val="22"/>
              </w:rPr>
            </w:pPr>
            <w:r w:rsidRPr="007B3A50">
              <w:rPr>
                <w:rFonts w:eastAsia="標楷體"/>
                <w:kern w:val="0"/>
                <w:sz w:val="22"/>
                <w:szCs w:val="22"/>
              </w:rPr>
              <w:t>為因應業務需要，提高經營效率，各主管機關針對各該財團法人之政府遴（核）派之董事長、執行長、總經理、院長或秘書長，其初任年齡不得逾</w:t>
            </w:r>
            <w:r w:rsidRPr="007B3A50">
              <w:rPr>
                <w:rFonts w:eastAsia="標楷體"/>
                <w:kern w:val="0"/>
                <w:sz w:val="22"/>
                <w:szCs w:val="22"/>
              </w:rPr>
              <w:t xml:space="preserve">62 </w:t>
            </w:r>
            <w:r w:rsidRPr="007B3A50">
              <w:rPr>
                <w:rFonts w:eastAsia="標楷體"/>
                <w:kern w:val="0"/>
                <w:sz w:val="22"/>
                <w:szCs w:val="22"/>
              </w:rPr>
              <w:t>歲，任期屆滿前年滿</w:t>
            </w:r>
            <w:r w:rsidRPr="007B3A50">
              <w:rPr>
                <w:rFonts w:eastAsia="標楷體"/>
                <w:kern w:val="0"/>
                <w:sz w:val="22"/>
                <w:szCs w:val="22"/>
              </w:rPr>
              <w:t>65</w:t>
            </w:r>
            <w:r w:rsidRPr="007B3A50">
              <w:rPr>
                <w:rFonts w:eastAsia="標楷體"/>
                <w:kern w:val="0"/>
                <w:sz w:val="22"/>
                <w:szCs w:val="22"/>
              </w:rPr>
              <w:t>歲者，應於</w:t>
            </w:r>
            <w:r w:rsidRPr="007B3A50">
              <w:rPr>
                <w:rFonts w:eastAsia="標楷體"/>
                <w:kern w:val="0"/>
                <w:sz w:val="22"/>
                <w:szCs w:val="22"/>
              </w:rPr>
              <w:t>3</w:t>
            </w:r>
            <w:r w:rsidRPr="007B3A50">
              <w:rPr>
                <w:rFonts w:eastAsia="標楷體"/>
                <w:kern w:val="0"/>
                <w:sz w:val="22"/>
                <w:szCs w:val="22"/>
              </w:rPr>
              <w:t>個月內更換之。但處理兩岸、國防或外交、貿易及科技事務之財團法人負責人或經理人，因有特殊原因或考量，依權責報經行政院或主管機關核准者不在此限。但本人二親等內、在對岸涉及經濟利益者，不得出任。</w:t>
            </w:r>
          </w:p>
        </w:tc>
        <w:tc>
          <w:tcPr>
            <w:tcW w:w="5267" w:type="dxa"/>
            <w:shd w:val="clear" w:color="auto" w:fill="auto"/>
          </w:tcPr>
          <w:p w14:paraId="05D86873" w14:textId="77777777" w:rsidR="005C3D58" w:rsidRPr="007B3A50" w:rsidRDefault="005C3D58" w:rsidP="00E20190">
            <w:pPr>
              <w:pStyle w:val="0cm"/>
              <w:adjustRightInd w:val="0"/>
              <w:snapToGrid w:val="0"/>
              <w:spacing w:line="340" w:lineRule="atLeast"/>
              <w:ind w:left="1"/>
              <w:rPr>
                <w:rFonts w:ascii="Times New Roman" w:hAnsi="Times New Roman"/>
                <w:b w:val="0"/>
              </w:rPr>
            </w:pPr>
            <w:r w:rsidRPr="007B3A50">
              <w:rPr>
                <w:rFonts w:ascii="Times New Roman" w:hAnsi="Times New Roman"/>
                <w:b w:val="0"/>
              </w:rPr>
              <w:t>依「政府捐助之財團法人、政府投資之民營事業機構負責人、經理人人選選派前須經行政院核可機構一覽表」，財團法人中華民國對外漁業合作發展協會、財團法人中央畜產會、財團法人農業信用保證基金之負責人、經理人人選選派前須經行政院核可。本會均依規定遴派前開</w:t>
            </w:r>
            <w:r w:rsidRPr="007B3A50">
              <w:rPr>
                <w:rFonts w:ascii="Times New Roman" w:hAnsi="Times New Roman"/>
                <w:b w:val="0"/>
              </w:rPr>
              <w:t>3</w:t>
            </w:r>
            <w:r w:rsidRPr="007B3A50">
              <w:rPr>
                <w:rFonts w:ascii="Times New Roman" w:hAnsi="Times New Roman"/>
                <w:b w:val="0"/>
              </w:rPr>
              <w:t>個財團法人之負責人、經理人人選，符合本項決議。</w:t>
            </w:r>
          </w:p>
          <w:tbl>
            <w:tblPr>
              <w:tblW w:w="4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616"/>
              <w:gridCol w:w="1617"/>
            </w:tblGrid>
            <w:tr w:rsidR="005C3D58" w:rsidRPr="007B3A50" w14:paraId="59E6AF68" w14:textId="77777777" w:rsidTr="00655C2B">
              <w:tc>
                <w:tcPr>
                  <w:tcW w:w="1616" w:type="dxa"/>
                  <w:shd w:val="clear" w:color="auto" w:fill="auto"/>
                </w:tcPr>
                <w:p w14:paraId="5A2BC5DD" w14:textId="77777777" w:rsidR="005C3D58" w:rsidRPr="007B3A50" w:rsidRDefault="005C3D58" w:rsidP="00E20190">
                  <w:pPr>
                    <w:pStyle w:val="0cm"/>
                    <w:adjustRightInd w:val="0"/>
                    <w:snapToGrid w:val="0"/>
                    <w:spacing w:line="340" w:lineRule="atLeast"/>
                    <w:rPr>
                      <w:rFonts w:ascii="Times New Roman" w:hAnsi="Times New Roman"/>
                      <w:b w:val="0"/>
                    </w:rPr>
                  </w:pPr>
                  <w:r w:rsidRPr="007B3A50">
                    <w:rPr>
                      <w:rFonts w:ascii="Times New Roman" w:hAnsi="Times New Roman"/>
                      <w:b w:val="0"/>
                    </w:rPr>
                    <w:t>名稱</w:t>
                  </w:r>
                </w:p>
              </w:tc>
              <w:tc>
                <w:tcPr>
                  <w:tcW w:w="1616" w:type="dxa"/>
                  <w:shd w:val="clear" w:color="auto" w:fill="auto"/>
                </w:tcPr>
                <w:p w14:paraId="5C529111" w14:textId="77777777" w:rsidR="005C3D58" w:rsidRPr="007B3A50" w:rsidRDefault="005C3D58" w:rsidP="00E20190">
                  <w:pPr>
                    <w:pStyle w:val="0cm"/>
                    <w:adjustRightInd w:val="0"/>
                    <w:snapToGrid w:val="0"/>
                    <w:spacing w:line="340" w:lineRule="atLeast"/>
                    <w:rPr>
                      <w:rFonts w:ascii="Times New Roman" w:hAnsi="Times New Roman"/>
                      <w:b w:val="0"/>
                    </w:rPr>
                  </w:pPr>
                  <w:r w:rsidRPr="007B3A50">
                    <w:rPr>
                      <w:rFonts w:ascii="Times New Roman" w:hAnsi="Times New Roman"/>
                      <w:b w:val="0"/>
                    </w:rPr>
                    <w:t>負責人</w:t>
                  </w:r>
                </w:p>
              </w:tc>
              <w:tc>
                <w:tcPr>
                  <w:tcW w:w="1617" w:type="dxa"/>
                  <w:shd w:val="clear" w:color="auto" w:fill="auto"/>
                </w:tcPr>
                <w:p w14:paraId="66941496" w14:textId="77777777" w:rsidR="005C3D58" w:rsidRPr="007B3A50" w:rsidRDefault="005C3D58" w:rsidP="00E20190">
                  <w:pPr>
                    <w:pStyle w:val="0cm"/>
                    <w:adjustRightInd w:val="0"/>
                    <w:snapToGrid w:val="0"/>
                    <w:spacing w:line="340" w:lineRule="atLeast"/>
                    <w:rPr>
                      <w:rFonts w:ascii="Times New Roman" w:hAnsi="Times New Roman"/>
                      <w:b w:val="0"/>
                    </w:rPr>
                  </w:pPr>
                  <w:r w:rsidRPr="007B3A50">
                    <w:rPr>
                      <w:rFonts w:ascii="Times New Roman" w:hAnsi="Times New Roman"/>
                      <w:b w:val="0"/>
                    </w:rPr>
                    <w:t>經理人</w:t>
                  </w:r>
                </w:p>
              </w:tc>
            </w:tr>
            <w:tr w:rsidR="005C3D58" w:rsidRPr="007B3A50" w14:paraId="738413BE" w14:textId="77777777" w:rsidTr="00655C2B">
              <w:tc>
                <w:tcPr>
                  <w:tcW w:w="1616" w:type="dxa"/>
                  <w:shd w:val="clear" w:color="auto" w:fill="auto"/>
                </w:tcPr>
                <w:p w14:paraId="01E41EB9" w14:textId="77777777" w:rsidR="005C3D58" w:rsidRPr="007B3A50" w:rsidRDefault="005C3D58" w:rsidP="00E20190">
                  <w:pPr>
                    <w:pStyle w:val="0cm"/>
                    <w:adjustRightInd w:val="0"/>
                    <w:snapToGrid w:val="0"/>
                    <w:spacing w:line="340" w:lineRule="atLeast"/>
                    <w:rPr>
                      <w:rFonts w:ascii="Times New Roman" w:hAnsi="Times New Roman"/>
                      <w:b w:val="0"/>
                    </w:rPr>
                  </w:pPr>
                  <w:r w:rsidRPr="007B3A50">
                    <w:rPr>
                      <w:rFonts w:ascii="Times New Roman" w:hAnsi="Times New Roman"/>
                      <w:b w:val="0"/>
                    </w:rPr>
                    <w:t>財團法人中華民國對外漁業合作發展協會</w:t>
                  </w:r>
                </w:p>
              </w:tc>
              <w:tc>
                <w:tcPr>
                  <w:tcW w:w="1616" w:type="dxa"/>
                  <w:shd w:val="clear" w:color="auto" w:fill="auto"/>
                </w:tcPr>
                <w:p w14:paraId="277B4EF0" w14:textId="77777777" w:rsidR="005C3D58" w:rsidRPr="007B3A50" w:rsidRDefault="005C3D58" w:rsidP="00E20190">
                  <w:pPr>
                    <w:pStyle w:val="0cm"/>
                    <w:adjustRightInd w:val="0"/>
                    <w:snapToGrid w:val="0"/>
                    <w:spacing w:line="340" w:lineRule="atLeast"/>
                    <w:rPr>
                      <w:rFonts w:ascii="Times New Roman" w:hAnsi="Times New Roman"/>
                      <w:b w:val="0"/>
                    </w:rPr>
                  </w:pPr>
                  <w:r w:rsidRPr="007B3A50">
                    <w:rPr>
                      <w:rFonts w:ascii="Times New Roman" w:hAnsi="Times New Roman"/>
                      <w:b w:val="0"/>
                    </w:rPr>
                    <w:t>黃金城</w:t>
                  </w:r>
                  <w:r w:rsidRPr="007B3A50">
                    <w:rPr>
                      <w:rFonts w:ascii="Times New Roman" w:hAnsi="Times New Roman"/>
                      <w:b w:val="0"/>
                    </w:rPr>
                    <w:t>(64</w:t>
                  </w:r>
                  <w:r w:rsidRPr="007B3A50">
                    <w:rPr>
                      <w:rFonts w:ascii="Times New Roman" w:hAnsi="Times New Roman"/>
                      <w:b w:val="0"/>
                    </w:rPr>
                    <w:t>歲</w:t>
                  </w:r>
                  <w:r w:rsidRPr="007B3A50">
                    <w:rPr>
                      <w:rFonts w:ascii="Times New Roman" w:hAnsi="Times New Roman"/>
                      <w:b w:val="0"/>
                    </w:rPr>
                    <w:t>)</w:t>
                  </w:r>
                </w:p>
              </w:tc>
              <w:tc>
                <w:tcPr>
                  <w:tcW w:w="1617" w:type="dxa"/>
                  <w:shd w:val="clear" w:color="auto" w:fill="auto"/>
                </w:tcPr>
                <w:p w14:paraId="40901BB7" w14:textId="77777777" w:rsidR="005C3D58" w:rsidRPr="007B3A50" w:rsidRDefault="005C3D58" w:rsidP="00E20190">
                  <w:pPr>
                    <w:pStyle w:val="0cm"/>
                    <w:adjustRightInd w:val="0"/>
                    <w:snapToGrid w:val="0"/>
                    <w:spacing w:line="340" w:lineRule="atLeast"/>
                    <w:rPr>
                      <w:rFonts w:ascii="Times New Roman" w:hAnsi="Times New Roman"/>
                      <w:b w:val="0"/>
                    </w:rPr>
                  </w:pPr>
                  <w:r w:rsidRPr="007B3A50">
                    <w:rPr>
                      <w:rFonts w:ascii="Times New Roman" w:hAnsi="Times New Roman"/>
                      <w:b w:val="0"/>
                    </w:rPr>
                    <w:t>張正昇</w:t>
                  </w:r>
                  <w:r w:rsidRPr="007B3A50">
                    <w:rPr>
                      <w:rFonts w:ascii="Times New Roman" w:hAnsi="Times New Roman"/>
                      <w:b w:val="0"/>
                    </w:rPr>
                    <w:t>(58</w:t>
                  </w:r>
                  <w:r w:rsidRPr="007B3A50">
                    <w:rPr>
                      <w:rFonts w:ascii="Times New Roman" w:hAnsi="Times New Roman"/>
                      <w:b w:val="0"/>
                    </w:rPr>
                    <w:t>歲</w:t>
                  </w:r>
                  <w:r w:rsidRPr="007B3A50">
                    <w:rPr>
                      <w:rFonts w:ascii="Times New Roman" w:hAnsi="Times New Roman"/>
                      <w:b w:val="0"/>
                    </w:rPr>
                    <w:t>)</w:t>
                  </w:r>
                </w:p>
              </w:tc>
            </w:tr>
            <w:tr w:rsidR="005C3D58" w:rsidRPr="007B3A50" w14:paraId="7A1273C9" w14:textId="77777777" w:rsidTr="00655C2B">
              <w:tc>
                <w:tcPr>
                  <w:tcW w:w="1616" w:type="dxa"/>
                  <w:shd w:val="clear" w:color="auto" w:fill="auto"/>
                </w:tcPr>
                <w:p w14:paraId="2CF65F2E" w14:textId="77777777" w:rsidR="005C3D58" w:rsidRPr="007B3A50" w:rsidRDefault="005C3D58" w:rsidP="00E20190">
                  <w:pPr>
                    <w:pStyle w:val="0cm"/>
                    <w:adjustRightInd w:val="0"/>
                    <w:snapToGrid w:val="0"/>
                    <w:spacing w:line="340" w:lineRule="atLeast"/>
                    <w:rPr>
                      <w:rFonts w:ascii="Times New Roman" w:hAnsi="Times New Roman"/>
                      <w:b w:val="0"/>
                    </w:rPr>
                  </w:pPr>
                  <w:r w:rsidRPr="007B3A50">
                    <w:rPr>
                      <w:rFonts w:ascii="Times New Roman" w:hAnsi="Times New Roman"/>
                      <w:b w:val="0"/>
                    </w:rPr>
                    <w:t>財團法人中央畜產會</w:t>
                  </w:r>
                </w:p>
              </w:tc>
              <w:tc>
                <w:tcPr>
                  <w:tcW w:w="1616" w:type="dxa"/>
                  <w:shd w:val="clear" w:color="auto" w:fill="auto"/>
                </w:tcPr>
                <w:p w14:paraId="02AE24A2" w14:textId="77777777" w:rsidR="005C3D58" w:rsidRPr="007B3A50" w:rsidRDefault="005C3D58" w:rsidP="00E20190">
                  <w:pPr>
                    <w:pStyle w:val="0cm"/>
                    <w:adjustRightInd w:val="0"/>
                    <w:snapToGrid w:val="0"/>
                    <w:spacing w:line="340" w:lineRule="atLeast"/>
                    <w:rPr>
                      <w:rFonts w:ascii="Times New Roman" w:hAnsi="Times New Roman"/>
                      <w:b w:val="0"/>
                    </w:rPr>
                  </w:pPr>
                  <w:r w:rsidRPr="007B3A50">
                    <w:rPr>
                      <w:rFonts w:ascii="Times New Roman" w:hAnsi="Times New Roman"/>
                      <w:b w:val="0"/>
                    </w:rPr>
                    <w:t>黃金城</w:t>
                  </w:r>
                  <w:r w:rsidRPr="007B3A50">
                    <w:rPr>
                      <w:rFonts w:ascii="Times New Roman" w:hAnsi="Times New Roman"/>
                      <w:b w:val="0"/>
                    </w:rPr>
                    <w:t>(64</w:t>
                  </w:r>
                  <w:r w:rsidRPr="007B3A50">
                    <w:rPr>
                      <w:rFonts w:ascii="Times New Roman" w:hAnsi="Times New Roman"/>
                      <w:b w:val="0"/>
                    </w:rPr>
                    <w:t>歲</w:t>
                  </w:r>
                  <w:r w:rsidRPr="007B3A50">
                    <w:rPr>
                      <w:rFonts w:ascii="Times New Roman" w:hAnsi="Times New Roman"/>
                      <w:b w:val="0"/>
                    </w:rPr>
                    <w:t>)</w:t>
                  </w:r>
                </w:p>
              </w:tc>
              <w:tc>
                <w:tcPr>
                  <w:tcW w:w="1617" w:type="dxa"/>
                  <w:shd w:val="clear" w:color="auto" w:fill="auto"/>
                </w:tcPr>
                <w:p w14:paraId="6DC001D0" w14:textId="77777777" w:rsidR="005C3D58" w:rsidRPr="007B3A50" w:rsidRDefault="005C3D58" w:rsidP="00E20190">
                  <w:pPr>
                    <w:pStyle w:val="0cm"/>
                    <w:adjustRightInd w:val="0"/>
                    <w:snapToGrid w:val="0"/>
                    <w:spacing w:line="340" w:lineRule="atLeast"/>
                    <w:rPr>
                      <w:rFonts w:ascii="Times New Roman" w:hAnsi="Times New Roman"/>
                      <w:b w:val="0"/>
                    </w:rPr>
                  </w:pPr>
                  <w:r w:rsidRPr="007B3A50">
                    <w:rPr>
                      <w:rFonts w:ascii="Times New Roman" w:hAnsi="Times New Roman"/>
                      <w:b w:val="0"/>
                    </w:rPr>
                    <w:t>邱創進</w:t>
                  </w:r>
                  <w:r w:rsidRPr="007B3A50">
                    <w:rPr>
                      <w:rFonts w:ascii="Times New Roman" w:hAnsi="Times New Roman"/>
                      <w:b w:val="0"/>
                    </w:rPr>
                    <w:t>(6</w:t>
                  </w:r>
                  <w:r w:rsidRPr="007B3A50">
                    <w:rPr>
                      <w:rFonts w:ascii="Times New Roman" w:hAnsi="Times New Roman" w:hint="eastAsia"/>
                      <w:b w:val="0"/>
                    </w:rPr>
                    <w:t>2</w:t>
                  </w:r>
                  <w:r w:rsidRPr="007B3A50">
                    <w:rPr>
                      <w:rFonts w:ascii="Times New Roman" w:hAnsi="Times New Roman"/>
                      <w:b w:val="0"/>
                    </w:rPr>
                    <w:t>歲</w:t>
                  </w:r>
                  <w:r w:rsidRPr="007B3A50">
                    <w:rPr>
                      <w:rFonts w:ascii="Times New Roman" w:hAnsi="Times New Roman"/>
                      <w:b w:val="0"/>
                    </w:rPr>
                    <w:t>)</w:t>
                  </w:r>
                </w:p>
              </w:tc>
            </w:tr>
            <w:tr w:rsidR="005C3D58" w:rsidRPr="007B3A50" w14:paraId="3BDBDB89" w14:textId="77777777" w:rsidTr="00655C2B">
              <w:tc>
                <w:tcPr>
                  <w:tcW w:w="1616" w:type="dxa"/>
                  <w:shd w:val="clear" w:color="auto" w:fill="auto"/>
                </w:tcPr>
                <w:p w14:paraId="30F0D417" w14:textId="77777777" w:rsidR="005C3D58" w:rsidRPr="007B3A50" w:rsidRDefault="005C3D58" w:rsidP="00E20190">
                  <w:pPr>
                    <w:pStyle w:val="0cm"/>
                    <w:adjustRightInd w:val="0"/>
                    <w:snapToGrid w:val="0"/>
                    <w:spacing w:line="340" w:lineRule="atLeast"/>
                    <w:rPr>
                      <w:rFonts w:ascii="Times New Roman" w:hAnsi="Times New Roman"/>
                      <w:b w:val="0"/>
                    </w:rPr>
                  </w:pPr>
                  <w:r w:rsidRPr="007B3A50">
                    <w:rPr>
                      <w:rFonts w:ascii="Times New Roman" w:hAnsi="Times New Roman"/>
                      <w:b w:val="0"/>
                    </w:rPr>
                    <w:t>財團法人農業信用保證基金</w:t>
                  </w:r>
                </w:p>
              </w:tc>
              <w:tc>
                <w:tcPr>
                  <w:tcW w:w="1616" w:type="dxa"/>
                  <w:shd w:val="clear" w:color="auto" w:fill="auto"/>
                </w:tcPr>
                <w:p w14:paraId="220549C1" w14:textId="77777777" w:rsidR="005C3D58" w:rsidRPr="007B3A50" w:rsidRDefault="005C3D58" w:rsidP="00E20190">
                  <w:pPr>
                    <w:pStyle w:val="0cm"/>
                    <w:adjustRightInd w:val="0"/>
                    <w:snapToGrid w:val="0"/>
                    <w:spacing w:line="340" w:lineRule="atLeast"/>
                    <w:rPr>
                      <w:rFonts w:ascii="Times New Roman" w:hAnsi="Times New Roman"/>
                      <w:b w:val="0"/>
                    </w:rPr>
                  </w:pPr>
                  <w:r w:rsidRPr="007B3A50">
                    <w:rPr>
                      <w:rFonts w:ascii="Times New Roman" w:hAnsi="Times New Roman" w:hint="eastAsia"/>
                      <w:b w:val="0"/>
                    </w:rPr>
                    <w:t>擬任人員已簽報行政院，其條件符合本項決議。</w:t>
                  </w:r>
                </w:p>
              </w:tc>
              <w:tc>
                <w:tcPr>
                  <w:tcW w:w="1617" w:type="dxa"/>
                  <w:shd w:val="clear" w:color="auto" w:fill="auto"/>
                </w:tcPr>
                <w:p w14:paraId="3FEB2AF5" w14:textId="77777777" w:rsidR="005C3D58" w:rsidRPr="007B3A50" w:rsidRDefault="005C3D58" w:rsidP="00E20190">
                  <w:pPr>
                    <w:pStyle w:val="0cm"/>
                    <w:adjustRightInd w:val="0"/>
                    <w:snapToGrid w:val="0"/>
                    <w:spacing w:line="340" w:lineRule="atLeast"/>
                    <w:rPr>
                      <w:rFonts w:ascii="Times New Roman" w:hAnsi="Times New Roman"/>
                      <w:b w:val="0"/>
                    </w:rPr>
                  </w:pPr>
                  <w:r w:rsidRPr="007B3A50">
                    <w:rPr>
                      <w:rFonts w:ascii="Times New Roman" w:hAnsi="Times New Roman" w:hint="eastAsia"/>
                      <w:b w:val="0"/>
                    </w:rPr>
                    <w:t>擬任人員已簽報行政院，其條件符合本項決議。</w:t>
                  </w:r>
                </w:p>
              </w:tc>
            </w:tr>
          </w:tbl>
          <w:p w14:paraId="7C81EB23" w14:textId="77777777" w:rsidR="005C3D58" w:rsidRPr="007B3A50" w:rsidRDefault="005C3D58" w:rsidP="00E20190">
            <w:pPr>
              <w:pStyle w:val="0cm"/>
              <w:adjustRightInd w:val="0"/>
              <w:snapToGrid w:val="0"/>
              <w:spacing w:line="340" w:lineRule="atLeast"/>
              <w:ind w:left="1"/>
              <w:rPr>
                <w:rFonts w:ascii="Times New Roman" w:hAnsi="Times New Roman"/>
                <w:b w:val="0"/>
              </w:rPr>
            </w:pPr>
          </w:p>
        </w:tc>
      </w:tr>
      <w:tr w:rsidR="005C3D58" w:rsidRPr="007B3A50" w14:paraId="4024A66F" w14:textId="77777777" w:rsidTr="005C3D58">
        <w:tblPrEx>
          <w:tblCellMar>
            <w:top w:w="0" w:type="dxa"/>
            <w:bottom w:w="0" w:type="dxa"/>
          </w:tblCellMar>
        </w:tblPrEx>
        <w:tc>
          <w:tcPr>
            <w:tcW w:w="564" w:type="dxa"/>
            <w:shd w:val="clear" w:color="auto" w:fill="auto"/>
          </w:tcPr>
          <w:p w14:paraId="24CD716B" w14:textId="77777777" w:rsidR="005C3D58" w:rsidRPr="007B3A50" w:rsidRDefault="005C3D58" w:rsidP="00E20190">
            <w:pPr>
              <w:pStyle w:val="0cm"/>
              <w:adjustRightInd w:val="0"/>
              <w:snapToGrid w:val="0"/>
              <w:spacing w:line="340" w:lineRule="atLeast"/>
              <w:rPr>
                <w:rFonts w:ascii="Times New Roman" w:hAnsi="Times New Roman"/>
                <w:b w:val="0"/>
                <w:w w:val="73"/>
                <w:kern w:val="0"/>
              </w:rPr>
            </w:pPr>
          </w:p>
          <w:p w14:paraId="7884CFB6" w14:textId="77777777" w:rsidR="005C3D58" w:rsidRPr="007B3A50" w:rsidRDefault="005C3D58" w:rsidP="00E20190">
            <w:pPr>
              <w:pStyle w:val="0cm"/>
              <w:adjustRightInd w:val="0"/>
              <w:snapToGrid w:val="0"/>
              <w:spacing w:line="340" w:lineRule="atLeast"/>
              <w:rPr>
                <w:rFonts w:ascii="Times New Roman" w:hAnsi="Times New Roman"/>
                <w:b w:val="0"/>
                <w:kern w:val="0"/>
              </w:rPr>
            </w:pPr>
            <w:r w:rsidRPr="007B3A50">
              <w:rPr>
                <w:rFonts w:ascii="Times New Roman" w:hAnsi="Times New Roman"/>
                <w:b w:val="0"/>
                <w:kern w:val="0"/>
              </w:rPr>
              <w:t>(</w:t>
            </w:r>
            <w:r w:rsidRPr="007B3A50">
              <w:rPr>
                <w:rFonts w:ascii="Times New Roman" w:hAnsi="Times New Roman"/>
                <w:b w:val="0"/>
                <w:kern w:val="0"/>
              </w:rPr>
              <w:t>一</w:t>
            </w:r>
            <w:r w:rsidRPr="007B3A50">
              <w:rPr>
                <w:rFonts w:ascii="Times New Roman" w:hAnsi="Times New Roman"/>
                <w:b w:val="0"/>
                <w:kern w:val="0"/>
              </w:rPr>
              <w:t>)</w:t>
            </w:r>
          </w:p>
        </w:tc>
        <w:tc>
          <w:tcPr>
            <w:tcW w:w="4133" w:type="dxa"/>
            <w:shd w:val="clear" w:color="auto" w:fill="auto"/>
          </w:tcPr>
          <w:p w14:paraId="1A218204" w14:textId="77777777" w:rsidR="005C3D58" w:rsidRPr="007B3A50" w:rsidRDefault="005C3D58" w:rsidP="00E20190">
            <w:pPr>
              <w:autoSpaceDE w:val="0"/>
              <w:autoSpaceDN w:val="0"/>
              <w:adjustRightInd w:val="0"/>
              <w:snapToGrid w:val="0"/>
              <w:spacing w:line="340" w:lineRule="atLeast"/>
              <w:jc w:val="both"/>
              <w:rPr>
                <w:rFonts w:eastAsia="標楷體"/>
                <w:kern w:val="0"/>
                <w:sz w:val="22"/>
                <w:szCs w:val="22"/>
              </w:rPr>
            </w:pPr>
            <w:r w:rsidRPr="007B3A50">
              <w:rPr>
                <w:rFonts w:eastAsia="標楷體"/>
                <w:kern w:val="0"/>
                <w:sz w:val="22"/>
                <w:szCs w:val="22"/>
              </w:rPr>
              <w:t>災害準備金</w:t>
            </w:r>
          </w:p>
          <w:p w14:paraId="1285818A" w14:textId="77777777" w:rsidR="005C3D58" w:rsidRPr="007B3A50" w:rsidRDefault="005C3D58" w:rsidP="00E20190">
            <w:pPr>
              <w:autoSpaceDE w:val="0"/>
              <w:autoSpaceDN w:val="0"/>
              <w:adjustRightInd w:val="0"/>
              <w:snapToGrid w:val="0"/>
              <w:spacing w:line="340" w:lineRule="atLeast"/>
              <w:jc w:val="both"/>
              <w:rPr>
                <w:rFonts w:eastAsia="標楷體"/>
                <w:kern w:val="0"/>
                <w:sz w:val="22"/>
                <w:szCs w:val="22"/>
              </w:rPr>
            </w:pPr>
            <w:r w:rsidRPr="007B3A50">
              <w:rPr>
                <w:rFonts w:eastAsia="標楷體"/>
                <w:kern w:val="0"/>
                <w:sz w:val="22"/>
                <w:szCs w:val="22"/>
              </w:rPr>
              <w:t>鑑於近年我國受極端氣候現象加劇，伴隨而來的天然災害常令國人措手不及，連帶造成資產嚴重受損，災害準備金及第二預備金往往僅能於事後彌補資產上損失，無法撫慰當事人之身心靈受創。今（</w:t>
            </w:r>
            <w:r w:rsidRPr="007B3A50">
              <w:rPr>
                <w:rFonts w:eastAsia="標楷體"/>
                <w:kern w:val="0"/>
                <w:sz w:val="22"/>
                <w:szCs w:val="22"/>
              </w:rPr>
              <w:t>106</w:t>
            </w:r>
            <w:r w:rsidRPr="007B3A50">
              <w:rPr>
                <w:rFonts w:eastAsia="標楷體"/>
                <w:kern w:val="0"/>
                <w:sz w:val="22"/>
                <w:szCs w:val="22"/>
              </w:rPr>
              <w:t>）年</w:t>
            </w:r>
            <w:r w:rsidRPr="007B3A50">
              <w:rPr>
                <w:rFonts w:eastAsia="標楷體"/>
                <w:kern w:val="0"/>
                <w:sz w:val="22"/>
                <w:szCs w:val="22"/>
              </w:rPr>
              <w:t>6</w:t>
            </w:r>
            <w:r w:rsidRPr="007B3A50">
              <w:rPr>
                <w:rFonts w:eastAsia="標楷體"/>
                <w:kern w:val="0"/>
                <w:sz w:val="22"/>
                <w:szCs w:val="22"/>
              </w:rPr>
              <w:t>月暴雨襲擊臺灣，新北市金山、萬里等傳出嚴重山壁崩塌土石流災情，經查為該區進入颱風、汛期前夕始進行堤防整建工程，新堤防建造不及造成當地嚴重災情。行政院於今（</w:t>
            </w:r>
            <w:r w:rsidRPr="007B3A50">
              <w:rPr>
                <w:rFonts w:eastAsia="標楷體"/>
                <w:kern w:val="0"/>
                <w:sz w:val="22"/>
                <w:szCs w:val="22"/>
              </w:rPr>
              <w:t>106</w:t>
            </w:r>
            <w:r w:rsidRPr="007B3A50">
              <w:rPr>
                <w:rFonts w:eastAsia="標楷體"/>
                <w:kern w:val="0"/>
                <w:sz w:val="22"/>
                <w:szCs w:val="22"/>
              </w:rPr>
              <w:t>）年</w:t>
            </w:r>
            <w:r w:rsidRPr="007B3A50">
              <w:rPr>
                <w:rFonts w:eastAsia="標楷體"/>
                <w:kern w:val="0"/>
                <w:sz w:val="22"/>
                <w:szCs w:val="22"/>
              </w:rPr>
              <w:t>4</w:t>
            </w:r>
            <w:r w:rsidRPr="007B3A50">
              <w:rPr>
                <w:rFonts w:eastAsia="標楷體"/>
                <w:kern w:val="0"/>
                <w:sz w:val="22"/>
                <w:szCs w:val="22"/>
              </w:rPr>
              <w:t>月核定「前瞻基礎建設計畫</w:t>
            </w:r>
            <w:r w:rsidRPr="007B3A50">
              <w:rPr>
                <w:rFonts w:eastAsia="標楷體"/>
                <w:kern w:val="0"/>
                <w:sz w:val="22"/>
                <w:szCs w:val="22"/>
              </w:rPr>
              <w:t>─</w:t>
            </w:r>
            <w:r w:rsidRPr="007B3A50">
              <w:rPr>
                <w:rFonts w:eastAsia="標楷體"/>
                <w:kern w:val="0"/>
                <w:sz w:val="22"/>
                <w:szCs w:val="22"/>
              </w:rPr>
              <w:t>水環境建設」，其中「加強水庫集水區保育治理」及「縣市管河川及區排整體改善計畫」，預期目標減少集水區土砂災害。有鑑於行政院於</w:t>
            </w:r>
            <w:r w:rsidRPr="007B3A50">
              <w:rPr>
                <w:rFonts w:eastAsia="標楷體"/>
                <w:kern w:val="0"/>
                <w:sz w:val="22"/>
                <w:szCs w:val="22"/>
              </w:rPr>
              <w:t>106</w:t>
            </w:r>
            <w:r w:rsidRPr="007B3A50">
              <w:rPr>
                <w:rFonts w:eastAsia="標楷體"/>
                <w:kern w:val="0"/>
                <w:sz w:val="22"/>
                <w:szCs w:val="22"/>
              </w:rPr>
              <w:t>年度回覆立法院決議建請該院於</w:t>
            </w:r>
            <w:r w:rsidRPr="007B3A50">
              <w:rPr>
                <w:rFonts w:eastAsia="標楷體"/>
                <w:kern w:val="0"/>
                <w:sz w:val="22"/>
                <w:szCs w:val="22"/>
              </w:rPr>
              <w:t>3</w:t>
            </w:r>
            <w:r w:rsidRPr="007B3A50">
              <w:rPr>
                <w:rFonts w:eastAsia="標楷體"/>
                <w:kern w:val="0"/>
                <w:sz w:val="22"/>
                <w:szCs w:val="22"/>
              </w:rPr>
              <w:t>個月內會同相關部會籌組跨部會小組、檢討我國山坡地水土保持不足情形，予以否定答覆，並表示目前相關業務推動已有機動性召開跨部會會議機制。為確保中央與地方於災害應變溝通與合作可達預期效益，並有效整合前瞻計畫相關經費以因應氣候變遷嚴峻挑戰，爰要求行政院就</w:t>
            </w:r>
            <w:r w:rsidRPr="007B3A50">
              <w:rPr>
                <w:rFonts w:eastAsia="標楷體"/>
                <w:kern w:val="0"/>
                <w:sz w:val="22"/>
                <w:szCs w:val="22"/>
              </w:rPr>
              <w:t>105</w:t>
            </w:r>
            <w:r w:rsidRPr="007B3A50">
              <w:rPr>
                <w:rFonts w:eastAsia="標楷體"/>
                <w:kern w:val="0"/>
                <w:sz w:val="22"/>
                <w:szCs w:val="22"/>
              </w:rPr>
              <w:t>年核定之「整體性治山防災計畫（</w:t>
            </w:r>
            <w:r w:rsidRPr="007B3A50">
              <w:rPr>
                <w:rFonts w:eastAsia="標楷體"/>
                <w:kern w:val="0"/>
                <w:sz w:val="22"/>
                <w:szCs w:val="22"/>
              </w:rPr>
              <w:t xml:space="preserve">106 </w:t>
            </w:r>
            <w:r w:rsidRPr="007B3A50">
              <w:rPr>
                <w:rFonts w:eastAsia="標楷體"/>
                <w:kern w:val="0"/>
                <w:sz w:val="22"/>
                <w:szCs w:val="22"/>
              </w:rPr>
              <w:t>至</w:t>
            </w:r>
            <w:r w:rsidRPr="007B3A50">
              <w:rPr>
                <w:rFonts w:eastAsia="標楷體"/>
                <w:kern w:val="0"/>
                <w:sz w:val="22"/>
                <w:szCs w:val="22"/>
              </w:rPr>
              <w:t xml:space="preserve">109 </w:t>
            </w:r>
            <w:r w:rsidRPr="007B3A50">
              <w:rPr>
                <w:rFonts w:eastAsia="標楷體"/>
                <w:kern w:val="0"/>
                <w:sz w:val="22"/>
                <w:szCs w:val="22"/>
              </w:rPr>
              <w:t>年度）」、「氣候變遷下大規模崩塌防減災計畫（</w:t>
            </w:r>
            <w:r w:rsidRPr="007B3A50">
              <w:rPr>
                <w:rFonts w:eastAsia="標楷體"/>
                <w:kern w:val="0"/>
                <w:sz w:val="22"/>
                <w:szCs w:val="22"/>
              </w:rPr>
              <w:t>106</w:t>
            </w:r>
            <w:r w:rsidRPr="007B3A50">
              <w:rPr>
                <w:rFonts w:eastAsia="標楷體"/>
                <w:kern w:val="0"/>
                <w:sz w:val="22"/>
                <w:szCs w:val="22"/>
              </w:rPr>
              <w:t>至</w:t>
            </w:r>
            <w:r w:rsidRPr="007B3A50">
              <w:rPr>
                <w:rFonts w:eastAsia="標楷體"/>
                <w:kern w:val="0"/>
                <w:sz w:val="22"/>
                <w:szCs w:val="22"/>
              </w:rPr>
              <w:t xml:space="preserve">109 </w:t>
            </w:r>
            <w:r w:rsidRPr="007B3A50">
              <w:rPr>
                <w:rFonts w:eastAsia="標楷體"/>
                <w:kern w:val="0"/>
                <w:sz w:val="22"/>
                <w:szCs w:val="22"/>
              </w:rPr>
              <w:t>年度）」，其如何與上提前瞻計畫之相關計畫整合，並就該等具體施行措施、部門分攤經費運用細目、相應成立之所有會議參與成員、會議舉行時間及決議內容等，於</w:t>
            </w:r>
            <w:r w:rsidRPr="007B3A50">
              <w:rPr>
                <w:rFonts w:eastAsia="標楷體"/>
                <w:kern w:val="0"/>
                <w:sz w:val="22"/>
                <w:szCs w:val="22"/>
              </w:rPr>
              <w:t>3</w:t>
            </w:r>
            <w:r w:rsidRPr="007B3A50">
              <w:rPr>
                <w:rFonts w:eastAsia="標楷體"/>
                <w:kern w:val="0"/>
                <w:sz w:val="22"/>
                <w:szCs w:val="22"/>
              </w:rPr>
              <w:t>個月內向立法院財政委員會專案報告。</w:t>
            </w:r>
          </w:p>
        </w:tc>
        <w:tc>
          <w:tcPr>
            <w:tcW w:w="5267" w:type="dxa"/>
            <w:shd w:val="clear" w:color="auto" w:fill="auto"/>
          </w:tcPr>
          <w:p w14:paraId="26C73372" w14:textId="77777777" w:rsidR="005C3D58" w:rsidRPr="007B3A50" w:rsidRDefault="005C3D58" w:rsidP="00E20190">
            <w:pPr>
              <w:adjustRightInd w:val="0"/>
              <w:snapToGrid w:val="0"/>
              <w:spacing w:line="340" w:lineRule="atLeast"/>
              <w:jc w:val="both"/>
              <w:rPr>
                <w:rFonts w:eastAsia="標楷體"/>
                <w:sz w:val="22"/>
                <w:szCs w:val="22"/>
              </w:rPr>
            </w:pPr>
          </w:p>
          <w:p w14:paraId="430D6B9D" w14:textId="77777777" w:rsidR="005C3D58" w:rsidRPr="007B3A50" w:rsidRDefault="005C3D58" w:rsidP="00E20190">
            <w:pPr>
              <w:adjustRightInd w:val="0"/>
              <w:snapToGrid w:val="0"/>
              <w:spacing w:line="340" w:lineRule="atLeast"/>
              <w:jc w:val="both"/>
              <w:rPr>
                <w:rFonts w:eastAsia="標楷體"/>
                <w:sz w:val="22"/>
                <w:szCs w:val="22"/>
              </w:rPr>
            </w:pPr>
            <w:r w:rsidRPr="007B3A50">
              <w:rPr>
                <w:rFonts w:eastAsia="標楷體"/>
                <w:sz w:val="22"/>
                <w:szCs w:val="22"/>
              </w:rPr>
              <w:t>本項決議業以</w:t>
            </w:r>
            <w:r w:rsidRPr="007B3A50">
              <w:rPr>
                <w:rFonts w:eastAsia="標楷體"/>
                <w:sz w:val="22"/>
                <w:szCs w:val="22"/>
              </w:rPr>
              <w:t>107</w:t>
            </w:r>
            <w:r w:rsidRPr="007B3A50">
              <w:rPr>
                <w:rFonts w:eastAsia="標楷體"/>
                <w:sz w:val="22"/>
                <w:szCs w:val="22"/>
              </w:rPr>
              <w:t>年</w:t>
            </w:r>
            <w:r w:rsidRPr="007B3A50">
              <w:rPr>
                <w:rFonts w:eastAsia="標楷體"/>
                <w:sz w:val="22"/>
                <w:szCs w:val="22"/>
              </w:rPr>
              <w:t>4</w:t>
            </w:r>
            <w:r w:rsidRPr="007B3A50">
              <w:rPr>
                <w:rFonts w:eastAsia="標楷體"/>
                <w:sz w:val="22"/>
                <w:szCs w:val="22"/>
              </w:rPr>
              <w:t>月</w:t>
            </w:r>
            <w:r w:rsidRPr="007B3A50">
              <w:rPr>
                <w:rFonts w:eastAsia="標楷體"/>
                <w:sz w:val="22"/>
                <w:szCs w:val="22"/>
              </w:rPr>
              <w:t>9</w:t>
            </w:r>
            <w:r w:rsidRPr="007B3A50">
              <w:rPr>
                <w:rFonts w:eastAsia="標楷體"/>
                <w:sz w:val="22"/>
                <w:szCs w:val="22"/>
              </w:rPr>
              <w:t>日院授農會字第</w:t>
            </w:r>
            <w:r w:rsidRPr="007B3A50">
              <w:rPr>
                <w:rFonts w:eastAsia="標楷體"/>
                <w:sz w:val="22"/>
                <w:szCs w:val="22"/>
              </w:rPr>
              <w:t>1070122123</w:t>
            </w:r>
            <w:r w:rsidRPr="007B3A50">
              <w:rPr>
                <w:rFonts w:eastAsia="標楷體"/>
                <w:sz w:val="22"/>
                <w:szCs w:val="22"/>
              </w:rPr>
              <w:t>號函，向立法院提出專案報告在案。</w:t>
            </w:r>
          </w:p>
          <w:p w14:paraId="74E63FA6" w14:textId="77777777" w:rsidR="005C3D58" w:rsidRPr="007B3A50" w:rsidRDefault="005C3D58" w:rsidP="00E20190">
            <w:pPr>
              <w:adjustRightInd w:val="0"/>
              <w:snapToGrid w:val="0"/>
              <w:spacing w:line="340" w:lineRule="atLeast"/>
              <w:ind w:left="480"/>
              <w:jc w:val="both"/>
              <w:rPr>
                <w:rFonts w:eastAsia="標楷體"/>
                <w:sz w:val="22"/>
                <w:szCs w:val="22"/>
              </w:rPr>
            </w:pPr>
          </w:p>
        </w:tc>
      </w:tr>
    </w:tbl>
    <w:p w14:paraId="5911D627" w14:textId="77777777" w:rsidR="00BF4D9E" w:rsidRPr="00B4303A" w:rsidRDefault="00BF4D9E" w:rsidP="00E20190">
      <w:pPr>
        <w:pStyle w:val="a5"/>
        <w:adjustRightInd w:val="0"/>
        <w:ind w:left="0" w:firstLineChars="0" w:firstLine="0"/>
        <w:rPr>
          <w:rFonts w:ascii="Times New Roman" w:hAnsi="Times New Roman"/>
        </w:rPr>
      </w:pPr>
    </w:p>
    <w:sectPr w:rsidR="00BF4D9E" w:rsidRPr="00B4303A" w:rsidSect="00B66345">
      <w:footerReference w:type="default" r:id="rId9"/>
      <w:pgSz w:w="11906" w:h="16838" w:code="9"/>
      <w:pgMar w:top="1134" w:right="1134" w:bottom="1134" w:left="1134" w:header="851" w:footer="680" w:gutter="0"/>
      <w:pgNumType w:start="27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A575C" w14:textId="77777777" w:rsidR="00F83D17" w:rsidRDefault="00F83D17">
      <w:pPr>
        <w:pStyle w:val="a5"/>
        <w:ind w:left="220" w:hanging="220"/>
      </w:pPr>
      <w:r>
        <w:separator/>
      </w:r>
    </w:p>
  </w:endnote>
  <w:endnote w:type="continuationSeparator" w:id="0">
    <w:p w14:paraId="5084B1AD" w14:textId="77777777" w:rsidR="00F83D17" w:rsidRDefault="00F83D17">
      <w:pPr>
        <w:pStyle w:val="a5"/>
        <w:ind w:left="220" w:hanging="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ө">
    <w:altName w:val="Times New Roman"/>
    <w:panose1 w:val="00000000000000000000"/>
    <w:charset w:val="00"/>
    <w:family w:val="roman"/>
    <w:notTrueType/>
    <w:pitch w:val="default"/>
  </w:font>
  <w:font w:name="華康細明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D67A7" w14:textId="77777777" w:rsidR="00495B13" w:rsidRDefault="00495B13">
    <w:pPr>
      <w:pStyle w:val="a8"/>
      <w:jc w:val="center"/>
      <w:rPr>
        <w:rFonts w:ascii="新細明體" w:hAnsi="新細明體"/>
        <w:szCs w:val="22"/>
      </w:rPr>
    </w:pPr>
    <w:r>
      <w:rPr>
        <w:rStyle w:val="aa"/>
        <w:rFonts w:ascii="新細明體" w:hAnsi="新細明體"/>
        <w:szCs w:val="22"/>
      </w:rPr>
      <w:fldChar w:fldCharType="begin"/>
    </w:r>
    <w:r>
      <w:rPr>
        <w:rStyle w:val="aa"/>
        <w:rFonts w:ascii="新細明體" w:hAnsi="新細明體"/>
        <w:szCs w:val="22"/>
      </w:rPr>
      <w:instrText xml:space="preserve"> PAGE </w:instrText>
    </w:r>
    <w:r>
      <w:rPr>
        <w:rStyle w:val="aa"/>
        <w:rFonts w:ascii="新細明體" w:hAnsi="新細明體"/>
        <w:szCs w:val="22"/>
      </w:rPr>
      <w:fldChar w:fldCharType="separate"/>
    </w:r>
    <w:r w:rsidR="00B66345">
      <w:rPr>
        <w:rStyle w:val="aa"/>
        <w:rFonts w:ascii="新細明體" w:hAnsi="新細明體"/>
        <w:noProof/>
        <w:szCs w:val="22"/>
      </w:rPr>
      <w:t>275</w:t>
    </w:r>
    <w:r>
      <w:rPr>
        <w:rStyle w:val="aa"/>
        <w:rFonts w:ascii="新細明體" w:hAnsi="新細明體"/>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91312" w14:textId="77777777" w:rsidR="00F83D17" w:rsidRDefault="00F83D17" w:rsidP="000E70AA">
      <w:pPr>
        <w:pStyle w:val="a5"/>
        <w:ind w:left="220" w:hanging="220"/>
      </w:pPr>
      <w:r>
        <w:separator/>
      </w:r>
    </w:p>
  </w:footnote>
  <w:footnote w:type="continuationSeparator" w:id="0">
    <w:p w14:paraId="76D1D75C" w14:textId="77777777" w:rsidR="00F83D17" w:rsidRDefault="00F83D17">
      <w:pPr>
        <w:pStyle w:val="a5"/>
        <w:ind w:left="220" w:hanging="2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1775"/>
    <w:multiLevelType w:val="hybridMultilevel"/>
    <w:tmpl w:val="7890B668"/>
    <w:lvl w:ilvl="0" w:tplc="49A48AC0">
      <w:start w:val="1"/>
      <w:numFmt w:val="taiwaneseCountingThousand"/>
      <w:lvlText w:val="(%1)"/>
      <w:lvlJc w:val="left"/>
      <w:pPr>
        <w:ind w:left="480" w:hanging="480"/>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52450B"/>
    <w:multiLevelType w:val="hybridMultilevel"/>
    <w:tmpl w:val="F5CE8ED4"/>
    <w:lvl w:ilvl="0" w:tplc="79C2A7B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5C1B69"/>
    <w:multiLevelType w:val="hybridMultilevel"/>
    <w:tmpl w:val="83CA3BDC"/>
    <w:lvl w:ilvl="0" w:tplc="79C2A7B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C97FE7"/>
    <w:multiLevelType w:val="hybridMultilevel"/>
    <w:tmpl w:val="04F6A0FE"/>
    <w:lvl w:ilvl="0" w:tplc="79C2A7B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453A13"/>
    <w:multiLevelType w:val="hybridMultilevel"/>
    <w:tmpl w:val="D9B6C8FE"/>
    <w:lvl w:ilvl="0" w:tplc="79C2A7B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A341B6F"/>
    <w:multiLevelType w:val="hybridMultilevel"/>
    <w:tmpl w:val="A60ED3C4"/>
    <w:lvl w:ilvl="0" w:tplc="00447C04">
      <w:start w:val="1"/>
      <w:numFmt w:val="decimal"/>
      <w:lvlText w:val="%1."/>
      <w:lvlJc w:val="left"/>
      <w:pPr>
        <w:ind w:left="764" w:hanging="284"/>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0AB323CC"/>
    <w:multiLevelType w:val="hybridMultilevel"/>
    <w:tmpl w:val="D9B6C8FE"/>
    <w:lvl w:ilvl="0" w:tplc="79C2A7B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D7910DC"/>
    <w:multiLevelType w:val="hybridMultilevel"/>
    <w:tmpl w:val="D9B6C8FE"/>
    <w:lvl w:ilvl="0" w:tplc="79C2A7B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E00472B"/>
    <w:multiLevelType w:val="hybridMultilevel"/>
    <w:tmpl w:val="E3CE1038"/>
    <w:lvl w:ilvl="0" w:tplc="79C2A7B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0011CC1"/>
    <w:multiLevelType w:val="hybridMultilevel"/>
    <w:tmpl w:val="9A44CAA4"/>
    <w:lvl w:ilvl="0" w:tplc="79C2A7B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0345048"/>
    <w:multiLevelType w:val="hybridMultilevel"/>
    <w:tmpl w:val="5B846880"/>
    <w:lvl w:ilvl="0" w:tplc="D4B474A4">
      <w:start w:val="1"/>
      <w:numFmt w:val="decimal"/>
      <w:lvlText w:val="%1."/>
      <w:lvlJc w:val="left"/>
      <w:pPr>
        <w:ind w:left="170" w:hanging="17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139B59AE"/>
    <w:multiLevelType w:val="hybridMultilevel"/>
    <w:tmpl w:val="86888B80"/>
    <w:lvl w:ilvl="0" w:tplc="79C2A7B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7D7542A"/>
    <w:multiLevelType w:val="hybridMultilevel"/>
    <w:tmpl w:val="403CAE46"/>
    <w:lvl w:ilvl="0" w:tplc="493CEE70">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B9C60B6"/>
    <w:multiLevelType w:val="hybridMultilevel"/>
    <w:tmpl w:val="D9B6C8FE"/>
    <w:lvl w:ilvl="0" w:tplc="79C2A7B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C286BD1"/>
    <w:multiLevelType w:val="hybridMultilevel"/>
    <w:tmpl w:val="FF6EE042"/>
    <w:lvl w:ilvl="0" w:tplc="79C2A7B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EC81A31"/>
    <w:multiLevelType w:val="hybridMultilevel"/>
    <w:tmpl w:val="1EC03764"/>
    <w:lvl w:ilvl="0" w:tplc="79C2A7B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EE32E31"/>
    <w:multiLevelType w:val="hybridMultilevel"/>
    <w:tmpl w:val="D9B6C8FE"/>
    <w:lvl w:ilvl="0" w:tplc="79C2A7B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20D0F84"/>
    <w:multiLevelType w:val="hybridMultilevel"/>
    <w:tmpl w:val="FF6EE042"/>
    <w:lvl w:ilvl="0" w:tplc="79C2A7B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45A50B1"/>
    <w:multiLevelType w:val="hybridMultilevel"/>
    <w:tmpl w:val="2FC29F66"/>
    <w:lvl w:ilvl="0" w:tplc="79C2A7B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45E5842"/>
    <w:multiLevelType w:val="hybridMultilevel"/>
    <w:tmpl w:val="BF62BC16"/>
    <w:lvl w:ilvl="0" w:tplc="456EE5D8">
      <w:start w:val="1"/>
      <w:numFmt w:val="taiwaneseCountingThousand"/>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6066190"/>
    <w:multiLevelType w:val="hybridMultilevel"/>
    <w:tmpl w:val="A60ED3C4"/>
    <w:lvl w:ilvl="0" w:tplc="00447C04">
      <w:start w:val="1"/>
      <w:numFmt w:val="decimal"/>
      <w:lvlText w:val="%1."/>
      <w:lvlJc w:val="left"/>
      <w:pPr>
        <w:ind w:left="764" w:hanging="284"/>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15:restartNumberingAfterBreak="0">
    <w:nsid w:val="267B7F01"/>
    <w:multiLevelType w:val="hybridMultilevel"/>
    <w:tmpl w:val="D9B6C8FE"/>
    <w:lvl w:ilvl="0" w:tplc="79C2A7B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6FE18AB"/>
    <w:multiLevelType w:val="hybridMultilevel"/>
    <w:tmpl w:val="D9B6C8FE"/>
    <w:lvl w:ilvl="0" w:tplc="79C2A7B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73721A4"/>
    <w:multiLevelType w:val="hybridMultilevel"/>
    <w:tmpl w:val="9A44CAA4"/>
    <w:lvl w:ilvl="0" w:tplc="79C2A7B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8212470"/>
    <w:multiLevelType w:val="hybridMultilevel"/>
    <w:tmpl w:val="D9B6C8FE"/>
    <w:lvl w:ilvl="0" w:tplc="79C2A7B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B774021"/>
    <w:multiLevelType w:val="hybridMultilevel"/>
    <w:tmpl w:val="D70EECCE"/>
    <w:lvl w:ilvl="0" w:tplc="79C2A7B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09E69A6"/>
    <w:multiLevelType w:val="hybridMultilevel"/>
    <w:tmpl w:val="D9B6C8FE"/>
    <w:lvl w:ilvl="0" w:tplc="79C2A7B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1D14DAF"/>
    <w:multiLevelType w:val="hybridMultilevel"/>
    <w:tmpl w:val="D9B6C8FE"/>
    <w:lvl w:ilvl="0" w:tplc="79C2A7B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53C7089"/>
    <w:multiLevelType w:val="hybridMultilevel"/>
    <w:tmpl w:val="D23014E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5D018AA"/>
    <w:multiLevelType w:val="hybridMultilevel"/>
    <w:tmpl w:val="E3CE1038"/>
    <w:lvl w:ilvl="0" w:tplc="79C2A7B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6121503"/>
    <w:multiLevelType w:val="hybridMultilevel"/>
    <w:tmpl w:val="931AF354"/>
    <w:lvl w:ilvl="0" w:tplc="79C2A7B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6812691"/>
    <w:multiLevelType w:val="hybridMultilevel"/>
    <w:tmpl w:val="AA40F982"/>
    <w:lvl w:ilvl="0" w:tplc="79C2A7BE">
      <w:start w:val="1"/>
      <w:numFmt w:val="taiwaneseCountingThousand"/>
      <w:lvlText w:val="(%1)"/>
      <w:lvlJc w:val="left"/>
      <w:pPr>
        <w:ind w:left="497" w:hanging="480"/>
      </w:pPr>
      <w:rPr>
        <w:rFonts w:hint="eastAsia"/>
      </w:r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32" w15:restartNumberingAfterBreak="0">
    <w:nsid w:val="36855040"/>
    <w:multiLevelType w:val="hybridMultilevel"/>
    <w:tmpl w:val="C1EC3536"/>
    <w:lvl w:ilvl="0" w:tplc="79C2A7B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6B73B7B"/>
    <w:multiLevelType w:val="hybridMultilevel"/>
    <w:tmpl w:val="D9B6C8FE"/>
    <w:lvl w:ilvl="0" w:tplc="79C2A7B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6BE5455"/>
    <w:multiLevelType w:val="hybridMultilevel"/>
    <w:tmpl w:val="D9B6C8FE"/>
    <w:lvl w:ilvl="0" w:tplc="79C2A7B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3C06058F"/>
    <w:multiLevelType w:val="hybridMultilevel"/>
    <w:tmpl w:val="BB3452D0"/>
    <w:lvl w:ilvl="0" w:tplc="060655D8">
      <w:start w:val="2"/>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3E5916DA"/>
    <w:multiLevelType w:val="hybridMultilevel"/>
    <w:tmpl w:val="D9B6C8FE"/>
    <w:lvl w:ilvl="0" w:tplc="79C2A7B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0066B54"/>
    <w:multiLevelType w:val="multilevel"/>
    <w:tmpl w:val="43C41B02"/>
    <w:lvl w:ilvl="0">
      <w:start w:val="1"/>
      <w:numFmt w:val="ideographDigital"/>
      <w:pStyle w:val="a"/>
      <w:lvlText w:val="%1、"/>
      <w:lvlJc w:val="left"/>
      <w:pPr>
        <w:tabs>
          <w:tab w:val="num" w:pos="0"/>
        </w:tabs>
        <w:ind w:left="1077" w:hanging="1077"/>
      </w:pPr>
      <w:rPr>
        <w:rFonts w:hint="eastAsia"/>
        <w:color w:val="000000"/>
        <w:lang w:val="en-US"/>
      </w:rPr>
    </w:lvl>
    <w:lvl w:ilvl="1">
      <w:start w:val="1"/>
      <w:numFmt w:val="ideographDigital"/>
      <w:pStyle w:val="a0"/>
      <w:lvlText w:val="(%2)"/>
      <w:lvlJc w:val="left"/>
      <w:pPr>
        <w:tabs>
          <w:tab w:val="num" w:pos="567"/>
        </w:tabs>
        <w:ind w:left="1588" w:hanging="908"/>
      </w:pPr>
      <w:rPr>
        <w:rFonts w:hint="eastAsia"/>
        <w:color w:val="000000"/>
      </w:rPr>
    </w:lvl>
    <w:lvl w:ilvl="2">
      <w:start w:val="1"/>
      <w:numFmt w:val="decimalFullWidth"/>
      <w:pStyle w:val="1"/>
      <w:lvlText w:val="%3、"/>
      <w:lvlJc w:val="left"/>
      <w:pPr>
        <w:tabs>
          <w:tab w:val="num" w:pos="1247"/>
        </w:tabs>
        <w:ind w:left="2098" w:hanging="1077"/>
      </w:pPr>
      <w:rPr>
        <w:rFonts w:hint="eastAsia"/>
        <w:color w:val="000000"/>
      </w:rPr>
    </w:lvl>
    <w:lvl w:ilvl="3">
      <w:start w:val="1"/>
      <w:numFmt w:val="decimalFullWidth"/>
      <w:pStyle w:val="10"/>
      <w:lvlText w:val="(%4)"/>
      <w:lvlJc w:val="left"/>
      <w:pPr>
        <w:tabs>
          <w:tab w:val="num" w:pos="1701"/>
        </w:tabs>
        <w:ind w:left="2586" w:hanging="908"/>
      </w:pPr>
      <w:rPr>
        <w:rFonts w:hint="eastAsia"/>
        <w:color w:val="000000"/>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8" w15:restartNumberingAfterBreak="0">
    <w:nsid w:val="40554CBA"/>
    <w:multiLevelType w:val="hybridMultilevel"/>
    <w:tmpl w:val="3488C184"/>
    <w:lvl w:ilvl="0" w:tplc="803C18FC">
      <w:start w:val="1"/>
      <w:numFmt w:val="taiwaneseCountingThousand"/>
      <w:lvlText w:val="(%1)"/>
      <w:lvlJc w:val="left"/>
      <w:pPr>
        <w:ind w:left="720" w:hanging="720"/>
      </w:pPr>
      <w:rPr>
        <w:rFonts w:ascii="標楷體" w:eastAsia="標楷體" w:hAnsi="標楷體" w:hint="eastAsia"/>
        <w:sz w:val="22"/>
        <w:szCs w:val="22"/>
      </w:rPr>
    </w:lvl>
    <w:lvl w:ilvl="1" w:tplc="7082CE8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42BA0A7D"/>
    <w:multiLevelType w:val="hybridMultilevel"/>
    <w:tmpl w:val="F350087A"/>
    <w:lvl w:ilvl="0" w:tplc="79C2A7BE">
      <w:start w:val="1"/>
      <w:numFmt w:val="taiwaneseCountingThousand"/>
      <w:lvlText w:val="(%1)"/>
      <w:lvlJc w:val="left"/>
      <w:pPr>
        <w:ind w:left="480" w:hanging="480"/>
      </w:pPr>
      <w:rPr>
        <w:rFonts w:hint="eastAsia"/>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8397FC1"/>
    <w:multiLevelType w:val="hybridMultilevel"/>
    <w:tmpl w:val="D9B6C8FE"/>
    <w:lvl w:ilvl="0" w:tplc="79C2A7B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4BCF0D04"/>
    <w:multiLevelType w:val="hybridMultilevel"/>
    <w:tmpl w:val="F094FCB0"/>
    <w:lvl w:ilvl="0" w:tplc="79C2A7B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3047AA3"/>
    <w:multiLevelType w:val="hybridMultilevel"/>
    <w:tmpl w:val="D9B6C8FE"/>
    <w:lvl w:ilvl="0" w:tplc="79C2A7B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57F1E4B"/>
    <w:multiLevelType w:val="hybridMultilevel"/>
    <w:tmpl w:val="04660FB2"/>
    <w:lvl w:ilvl="0" w:tplc="9AB0FB38">
      <w:start w:val="1"/>
      <w:numFmt w:val="taiwaneseCountingThousand"/>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6DF71B7"/>
    <w:multiLevelType w:val="hybridMultilevel"/>
    <w:tmpl w:val="9A44CAA4"/>
    <w:lvl w:ilvl="0" w:tplc="79C2A7B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5AB05D13"/>
    <w:multiLevelType w:val="hybridMultilevel"/>
    <w:tmpl w:val="5B846880"/>
    <w:lvl w:ilvl="0" w:tplc="D4B474A4">
      <w:start w:val="1"/>
      <w:numFmt w:val="decimal"/>
      <w:lvlText w:val="%1."/>
      <w:lvlJc w:val="left"/>
      <w:pPr>
        <w:ind w:left="170" w:hanging="17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6" w15:restartNumberingAfterBreak="0">
    <w:nsid w:val="5F0A44CC"/>
    <w:multiLevelType w:val="hybridMultilevel"/>
    <w:tmpl w:val="19E6EEDC"/>
    <w:lvl w:ilvl="0" w:tplc="49A48AC0">
      <w:start w:val="1"/>
      <w:numFmt w:val="taiwaneseCountingThousand"/>
      <w:lvlText w:val="(%1)"/>
      <w:lvlJc w:val="left"/>
      <w:pPr>
        <w:ind w:left="480" w:hanging="480"/>
      </w:pPr>
      <w:rPr>
        <w:rFonts w:ascii="標楷體" w:eastAsia="標楷體" w:hAnsi="標楷體" w:cs="Times New Roman"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62C30CC2"/>
    <w:multiLevelType w:val="hybridMultilevel"/>
    <w:tmpl w:val="5510CD10"/>
    <w:lvl w:ilvl="0" w:tplc="351259E0">
      <w:start w:val="1"/>
      <w:numFmt w:val="decimal"/>
      <w:lvlText w:val="%1."/>
      <w:lvlJc w:val="left"/>
      <w:pPr>
        <w:ind w:left="170" w:hanging="170"/>
      </w:pPr>
      <w:rPr>
        <w:rFonts w:hint="eastAsia"/>
      </w:rPr>
    </w:lvl>
    <w:lvl w:ilvl="1" w:tplc="04090019" w:tentative="1">
      <w:start w:val="1"/>
      <w:numFmt w:val="ideographTraditional"/>
      <w:lvlText w:val="%2、"/>
      <w:lvlJc w:val="left"/>
      <w:pPr>
        <w:ind w:left="1130" w:hanging="480"/>
      </w:pPr>
    </w:lvl>
    <w:lvl w:ilvl="2" w:tplc="0409001B" w:tentative="1">
      <w:start w:val="1"/>
      <w:numFmt w:val="lowerRoman"/>
      <w:lvlText w:val="%3."/>
      <w:lvlJc w:val="right"/>
      <w:pPr>
        <w:ind w:left="1610" w:hanging="480"/>
      </w:pPr>
    </w:lvl>
    <w:lvl w:ilvl="3" w:tplc="0409000F" w:tentative="1">
      <w:start w:val="1"/>
      <w:numFmt w:val="decimal"/>
      <w:lvlText w:val="%4."/>
      <w:lvlJc w:val="left"/>
      <w:pPr>
        <w:ind w:left="2090" w:hanging="480"/>
      </w:pPr>
    </w:lvl>
    <w:lvl w:ilvl="4" w:tplc="04090019" w:tentative="1">
      <w:start w:val="1"/>
      <w:numFmt w:val="ideographTraditional"/>
      <w:lvlText w:val="%5、"/>
      <w:lvlJc w:val="left"/>
      <w:pPr>
        <w:ind w:left="2570" w:hanging="480"/>
      </w:pPr>
    </w:lvl>
    <w:lvl w:ilvl="5" w:tplc="0409001B" w:tentative="1">
      <w:start w:val="1"/>
      <w:numFmt w:val="lowerRoman"/>
      <w:lvlText w:val="%6."/>
      <w:lvlJc w:val="right"/>
      <w:pPr>
        <w:ind w:left="3050" w:hanging="480"/>
      </w:pPr>
    </w:lvl>
    <w:lvl w:ilvl="6" w:tplc="0409000F" w:tentative="1">
      <w:start w:val="1"/>
      <w:numFmt w:val="decimal"/>
      <w:lvlText w:val="%7."/>
      <w:lvlJc w:val="left"/>
      <w:pPr>
        <w:ind w:left="3530" w:hanging="480"/>
      </w:pPr>
    </w:lvl>
    <w:lvl w:ilvl="7" w:tplc="04090019" w:tentative="1">
      <w:start w:val="1"/>
      <w:numFmt w:val="ideographTraditional"/>
      <w:lvlText w:val="%8、"/>
      <w:lvlJc w:val="left"/>
      <w:pPr>
        <w:ind w:left="4010" w:hanging="480"/>
      </w:pPr>
    </w:lvl>
    <w:lvl w:ilvl="8" w:tplc="0409001B" w:tentative="1">
      <w:start w:val="1"/>
      <w:numFmt w:val="lowerRoman"/>
      <w:lvlText w:val="%9."/>
      <w:lvlJc w:val="right"/>
      <w:pPr>
        <w:ind w:left="4490" w:hanging="480"/>
      </w:pPr>
    </w:lvl>
  </w:abstractNum>
  <w:abstractNum w:abstractNumId="48" w15:restartNumberingAfterBreak="0">
    <w:nsid w:val="637C601D"/>
    <w:multiLevelType w:val="hybridMultilevel"/>
    <w:tmpl w:val="1EC03764"/>
    <w:lvl w:ilvl="0" w:tplc="79C2A7B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63A905BA"/>
    <w:multiLevelType w:val="hybridMultilevel"/>
    <w:tmpl w:val="9B44037E"/>
    <w:lvl w:ilvl="0" w:tplc="A53A246E">
      <w:start w:val="1"/>
      <w:numFmt w:val="decimal"/>
      <w:lvlText w:val="(%1)"/>
      <w:lvlJc w:val="left"/>
      <w:pPr>
        <w:ind w:left="1303" w:hanging="480"/>
      </w:pPr>
      <w:rPr>
        <w:rFonts w:hint="eastAsia"/>
      </w:rPr>
    </w:lvl>
    <w:lvl w:ilvl="1" w:tplc="04090019" w:tentative="1">
      <w:start w:val="1"/>
      <w:numFmt w:val="ideographTraditional"/>
      <w:lvlText w:val="%2、"/>
      <w:lvlJc w:val="left"/>
      <w:pPr>
        <w:ind w:left="1783" w:hanging="480"/>
      </w:pPr>
    </w:lvl>
    <w:lvl w:ilvl="2" w:tplc="0409001B" w:tentative="1">
      <w:start w:val="1"/>
      <w:numFmt w:val="lowerRoman"/>
      <w:lvlText w:val="%3."/>
      <w:lvlJc w:val="right"/>
      <w:pPr>
        <w:ind w:left="2263" w:hanging="480"/>
      </w:pPr>
    </w:lvl>
    <w:lvl w:ilvl="3" w:tplc="0409000F" w:tentative="1">
      <w:start w:val="1"/>
      <w:numFmt w:val="decimal"/>
      <w:lvlText w:val="%4."/>
      <w:lvlJc w:val="left"/>
      <w:pPr>
        <w:ind w:left="2743" w:hanging="480"/>
      </w:pPr>
    </w:lvl>
    <w:lvl w:ilvl="4" w:tplc="04090019" w:tentative="1">
      <w:start w:val="1"/>
      <w:numFmt w:val="ideographTraditional"/>
      <w:lvlText w:val="%5、"/>
      <w:lvlJc w:val="left"/>
      <w:pPr>
        <w:ind w:left="3223" w:hanging="480"/>
      </w:pPr>
    </w:lvl>
    <w:lvl w:ilvl="5" w:tplc="0409001B" w:tentative="1">
      <w:start w:val="1"/>
      <w:numFmt w:val="lowerRoman"/>
      <w:lvlText w:val="%6."/>
      <w:lvlJc w:val="right"/>
      <w:pPr>
        <w:ind w:left="3703" w:hanging="480"/>
      </w:pPr>
    </w:lvl>
    <w:lvl w:ilvl="6" w:tplc="0409000F" w:tentative="1">
      <w:start w:val="1"/>
      <w:numFmt w:val="decimal"/>
      <w:lvlText w:val="%7."/>
      <w:lvlJc w:val="left"/>
      <w:pPr>
        <w:ind w:left="4183" w:hanging="480"/>
      </w:pPr>
    </w:lvl>
    <w:lvl w:ilvl="7" w:tplc="04090019" w:tentative="1">
      <w:start w:val="1"/>
      <w:numFmt w:val="ideographTraditional"/>
      <w:lvlText w:val="%8、"/>
      <w:lvlJc w:val="left"/>
      <w:pPr>
        <w:ind w:left="4663" w:hanging="480"/>
      </w:pPr>
    </w:lvl>
    <w:lvl w:ilvl="8" w:tplc="0409001B" w:tentative="1">
      <w:start w:val="1"/>
      <w:numFmt w:val="lowerRoman"/>
      <w:lvlText w:val="%9."/>
      <w:lvlJc w:val="right"/>
      <w:pPr>
        <w:ind w:left="5143" w:hanging="480"/>
      </w:pPr>
    </w:lvl>
  </w:abstractNum>
  <w:abstractNum w:abstractNumId="50" w15:restartNumberingAfterBreak="0">
    <w:nsid w:val="64317F0C"/>
    <w:multiLevelType w:val="hybridMultilevel"/>
    <w:tmpl w:val="7890B668"/>
    <w:lvl w:ilvl="0" w:tplc="49A48AC0">
      <w:start w:val="1"/>
      <w:numFmt w:val="taiwaneseCountingThousand"/>
      <w:lvlText w:val="(%1)"/>
      <w:lvlJc w:val="left"/>
      <w:pPr>
        <w:ind w:left="480" w:hanging="480"/>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64A56CB0"/>
    <w:multiLevelType w:val="hybridMultilevel"/>
    <w:tmpl w:val="C1EC3536"/>
    <w:lvl w:ilvl="0" w:tplc="79C2A7B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67AE4248"/>
    <w:multiLevelType w:val="hybridMultilevel"/>
    <w:tmpl w:val="D9B6C8FE"/>
    <w:lvl w:ilvl="0" w:tplc="79C2A7B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69B45E8C"/>
    <w:multiLevelType w:val="hybridMultilevel"/>
    <w:tmpl w:val="D9B6C8FE"/>
    <w:lvl w:ilvl="0" w:tplc="79C2A7B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6CFA76FC"/>
    <w:multiLevelType w:val="hybridMultilevel"/>
    <w:tmpl w:val="A60ED3C4"/>
    <w:lvl w:ilvl="0" w:tplc="00447C04">
      <w:start w:val="1"/>
      <w:numFmt w:val="decimal"/>
      <w:lvlText w:val="%1."/>
      <w:lvlJc w:val="left"/>
      <w:pPr>
        <w:ind w:left="764" w:hanging="284"/>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5" w15:restartNumberingAfterBreak="0">
    <w:nsid w:val="72267516"/>
    <w:multiLevelType w:val="hybridMultilevel"/>
    <w:tmpl w:val="4D44A9E4"/>
    <w:lvl w:ilvl="0" w:tplc="79C2A7B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72602050"/>
    <w:multiLevelType w:val="multilevel"/>
    <w:tmpl w:val="C2085CE2"/>
    <w:styleLink w:val="11"/>
    <w:lvl w:ilvl="0">
      <w:start w:val="1"/>
      <w:numFmt w:val="taiwaneseCountingThousand"/>
      <w:lvlText w:val="%1"/>
      <w:lvlJc w:val="left"/>
      <w:pPr>
        <w:tabs>
          <w:tab w:val="num" w:pos="284"/>
        </w:tabs>
        <w:ind w:left="397" w:hanging="397"/>
      </w:pPr>
      <w:rPr>
        <w:rFonts w:hint="eastAsia"/>
        <w:sz w:val="28"/>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57" w15:restartNumberingAfterBreak="0">
    <w:nsid w:val="72DD568B"/>
    <w:multiLevelType w:val="hybridMultilevel"/>
    <w:tmpl w:val="D9B6C8FE"/>
    <w:lvl w:ilvl="0" w:tplc="79C2A7B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790515AF"/>
    <w:multiLevelType w:val="hybridMultilevel"/>
    <w:tmpl w:val="1EC03764"/>
    <w:lvl w:ilvl="0" w:tplc="79C2A7B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7AF27C05"/>
    <w:multiLevelType w:val="hybridMultilevel"/>
    <w:tmpl w:val="AA40F982"/>
    <w:lvl w:ilvl="0" w:tplc="79C2A7BE">
      <w:start w:val="1"/>
      <w:numFmt w:val="taiwaneseCountingThousand"/>
      <w:lvlText w:val="(%1)"/>
      <w:lvlJc w:val="left"/>
      <w:pPr>
        <w:ind w:left="497" w:hanging="480"/>
      </w:pPr>
      <w:rPr>
        <w:rFonts w:hint="eastAsia"/>
      </w:r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num w:numId="1">
    <w:abstractNumId w:val="37"/>
  </w:num>
  <w:num w:numId="2">
    <w:abstractNumId w:val="56"/>
  </w:num>
  <w:num w:numId="3">
    <w:abstractNumId w:val="0"/>
  </w:num>
  <w:num w:numId="4">
    <w:abstractNumId w:val="38"/>
  </w:num>
  <w:num w:numId="5">
    <w:abstractNumId w:val="28"/>
  </w:num>
  <w:num w:numId="6">
    <w:abstractNumId w:val="5"/>
  </w:num>
  <w:num w:numId="7">
    <w:abstractNumId w:val="47"/>
  </w:num>
  <w:num w:numId="8">
    <w:abstractNumId w:val="49"/>
  </w:num>
  <w:num w:numId="9">
    <w:abstractNumId w:val="25"/>
  </w:num>
  <w:num w:numId="10">
    <w:abstractNumId w:val="29"/>
  </w:num>
  <w:num w:numId="11">
    <w:abstractNumId w:val="18"/>
  </w:num>
  <w:num w:numId="12">
    <w:abstractNumId w:val="44"/>
  </w:num>
  <w:num w:numId="13">
    <w:abstractNumId w:val="41"/>
  </w:num>
  <w:num w:numId="14">
    <w:abstractNumId w:val="51"/>
  </w:num>
  <w:num w:numId="15">
    <w:abstractNumId w:val="31"/>
  </w:num>
  <w:num w:numId="16">
    <w:abstractNumId w:val="2"/>
  </w:num>
  <w:num w:numId="17">
    <w:abstractNumId w:val="58"/>
  </w:num>
  <w:num w:numId="18">
    <w:abstractNumId w:val="11"/>
  </w:num>
  <w:num w:numId="19">
    <w:abstractNumId w:val="30"/>
  </w:num>
  <w:num w:numId="20">
    <w:abstractNumId w:val="27"/>
  </w:num>
  <w:num w:numId="21">
    <w:abstractNumId w:val="53"/>
  </w:num>
  <w:num w:numId="22">
    <w:abstractNumId w:val="4"/>
  </w:num>
  <w:num w:numId="23">
    <w:abstractNumId w:val="52"/>
  </w:num>
  <w:num w:numId="24">
    <w:abstractNumId w:val="57"/>
  </w:num>
  <w:num w:numId="25">
    <w:abstractNumId w:val="34"/>
  </w:num>
  <w:num w:numId="26">
    <w:abstractNumId w:val="36"/>
  </w:num>
  <w:num w:numId="27">
    <w:abstractNumId w:val="12"/>
  </w:num>
  <w:num w:numId="28">
    <w:abstractNumId w:val="22"/>
  </w:num>
  <w:num w:numId="29">
    <w:abstractNumId w:val="24"/>
  </w:num>
  <w:num w:numId="30">
    <w:abstractNumId w:val="6"/>
  </w:num>
  <w:num w:numId="31">
    <w:abstractNumId w:val="16"/>
  </w:num>
  <w:num w:numId="32">
    <w:abstractNumId w:val="21"/>
  </w:num>
  <w:num w:numId="33">
    <w:abstractNumId w:val="15"/>
  </w:num>
  <w:num w:numId="34">
    <w:abstractNumId w:val="48"/>
  </w:num>
  <w:num w:numId="35">
    <w:abstractNumId w:val="7"/>
  </w:num>
  <w:num w:numId="36">
    <w:abstractNumId w:val="59"/>
  </w:num>
  <w:num w:numId="37">
    <w:abstractNumId w:val="50"/>
  </w:num>
  <w:num w:numId="38">
    <w:abstractNumId w:val="45"/>
  </w:num>
  <w:num w:numId="39">
    <w:abstractNumId w:val="14"/>
  </w:num>
  <w:num w:numId="40">
    <w:abstractNumId w:val="17"/>
  </w:num>
  <w:num w:numId="41">
    <w:abstractNumId w:val="10"/>
  </w:num>
  <w:num w:numId="42">
    <w:abstractNumId w:val="46"/>
  </w:num>
  <w:num w:numId="43">
    <w:abstractNumId w:val="8"/>
  </w:num>
  <w:num w:numId="44">
    <w:abstractNumId w:val="43"/>
  </w:num>
  <w:num w:numId="45">
    <w:abstractNumId w:val="9"/>
  </w:num>
  <w:num w:numId="46">
    <w:abstractNumId w:val="23"/>
  </w:num>
  <w:num w:numId="47">
    <w:abstractNumId w:val="32"/>
  </w:num>
  <w:num w:numId="48">
    <w:abstractNumId w:val="39"/>
  </w:num>
  <w:num w:numId="49">
    <w:abstractNumId w:val="1"/>
  </w:num>
  <w:num w:numId="50">
    <w:abstractNumId w:val="33"/>
  </w:num>
  <w:num w:numId="51">
    <w:abstractNumId w:val="13"/>
  </w:num>
  <w:num w:numId="52">
    <w:abstractNumId w:val="42"/>
  </w:num>
  <w:num w:numId="53">
    <w:abstractNumId w:val="19"/>
  </w:num>
  <w:num w:numId="54">
    <w:abstractNumId w:val="54"/>
  </w:num>
  <w:num w:numId="55">
    <w:abstractNumId w:val="20"/>
  </w:num>
  <w:num w:numId="56">
    <w:abstractNumId w:val="26"/>
  </w:num>
  <w:num w:numId="57">
    <w:abstractNumId w:val="55"/>
  </w:num>
  <w:num w:numId="58">
    <w:abstractNumId w:val="3"/>
  </w:num>
  <w:num w:numId="59">
    <w:abstractNumId w:val="35"/>
  </w:num>
  <w:num w:numId="60">
    <w:abstractNumId w:val="4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0AE"/>
    <w:rsid w:val="000001E0"/>
    <w:rsid w:val="0000052B"/>
    <w:rsid w:val="00000E43"/>
    <w:rsid w:val="0000171C"/>
    <w:rsid w:val="00001780"/>
    <w:rsid w:val="00001F5F"/>
    <w:rsid w:val="000039F7"/>
    <w:rsid w:val="00003E55"/>
    <w:rsid w:val="00003E70"/>
    <w:rsid w:val="00004314"/>
    <w:rsid w:val="00004BE4"/>
    <w:rsid w:val="00005A9D"/>
    <w:rsid w:val="00005F50"/>
    <w:rsid w:val="0000626C"/>
    <w:rsid w:val="000071F9"/>
    <w:rsid w:val="000076E4"/>
    <w:rsid w:val="00007AAF"/>
    <w:rsid w:val="00010757"/>
    <w:rsid w:val="00011FEC"/>
    <w:rsid w:val="000134B2"/>
    <w:rsid w:val="00013F79"/>
    <w:rsid w:val="000150C2"/>
    <w:rsid w:val="000158BC"/>
    <w:rsid w:val="00015973"/>
    <w:rsid w:val="00015E9A"/>
    <w:rsid w:val="0001622B"/>
    <w:rsid w:val="00016695"/>
    <w:rsid w:val="0001729F"/>
    <w:rsid w:val="000175EB"/>
    <w:rsid w:val="00017C64"/>
    <w:rsid w:val="0002065A"/>
    <w:rsid w:val="00020717"/>
    <w:rsid w:val="000214C9"/>
    <w:rsid w:val="00022A76"/>
    <w:rsid w:val="00023BFE"/>
    <w:rsid w:val="0002458E"/>
    <w:rsid w:val="000248D9"/>
    <w:rsid w:val="00024B95"/>
    <w:rsid w:val="00024CA6"/>
    <w:rsid w:val="00024D9E"/>
    <w:rsid w:val="00025360"/>
    <w:rsid w:val="0002553A"/>
    <w:rsid w:val="00025EAB"/>
    <w:rsid w:val="000269A4"/>
    <w:rsid w:val="00026AC3"/>
    <w:rsid w:val="00026CDB"/>
    <w:rsid w:val="00026F36"/>
    <w:rsid w:val="000271C1"/>
    <w:rsid w:val="000278D9"/>
    <w:rsid w:val="00027B6B"/>
    <w:rsid w:val="00031065"/>
    <w:rsid w:val="000312C0"/>
    <w:rsid w:val="00031F04"/>
    <w:rsid w:val="00032145"/>
    <w:rsid w:val="0003273E"/>
    <w:rsid w:val="00032CD7"/>
    <w:rsid w:val="00032D1F"/>
    <w:rsid w:val="00032E54"/>
    <w:rsid w:val="000330B7"/>
    <w:rsid w:val="000332C7"/>
    <w:rsid w:val="000340C9"/>
    <w:rsid w:val="000341DB"/>
    <w:rsid w:val="00034274"/>
    <w:rsid w:val="0003438C"/>
    <w:rsid w:val="000347B5"/>
    <w:rsid w:val="00034961"/>
    <w:rsid w:val="00034FAA"/>
    <w:rsid w:val="000352FB"/>
    <w:rsid w:val="0003583E"/>
    <w:rsid w:val="000358F1"/>
    <w:rsid w:val="00036052"/>
    <w:rsid w:val="000365F1"/>
    <w:rsid w:val="00037406"/>
    <w:rsid w:val="00037E26"/>
    <w:rsid w:val="0004026C"/>
    <w:rsid w:val="00040E00"/>
    <w:rsid w:val="0004162C"/>
    <w:rsid w:val="000416EB"/>
    <w:rsid w:val="00042280"/>
    <w:rsid w:val="000431BE"/>
    <w:rsid w:val="00043B68"/>
    <w:rsid w:val="00043C25"/>
    <w:rsid w:val="00043FEE"/>
    <w:rsid w:val="0004491D"/>
    <w:rsid w:val="00044ACE"/>
    <w:rsid w:val="000458DB"/>
    <w:rsid w:val="000460A9"/>
    <w:rsid w:val="00046A40"/>
    <w:rsid w:val="000475C5"/>
    <w:rsid w:val="00047888"/>
    <w:rsid w:val="00047C59"/>
    <w:rsid w:val="00047C7D"/>
    <w:rsid w:val="000501A1"/>
    <w:rsid w:val="00050A5F"/>
    <w:rsid w:val="00051077"/>
    <w:rsid w:val="00052680"/>
    <w:rsid w:val="0005417D"/>
    <w:rsid w:val="000549EB"/>
    <w:rsid w:val="000554C1"/>
    <w:rsid w:val="0005628C"/>
    <w:rsid w:val="00056365"/>
    <w:rsid w:val="00056658"/>
    <w:rsid w:val="000566CD"/>
    <w:rsid w:val="000601FC"/>
    <w:rsid w:val="0006022D"/>
    <w:rsid w:val="0006037E"/>
    <w:rsid w:val="000604DA"/>
    <w:rsid w:val="000606FF"/>
    <w:rsid w:val="00060978"/>
    <w:rsid w:val="0006142B"/>
    <w:rsid w:val="00061765"/>
    <w:rsid w:val="00062025"/>
    <w:rsid w:val="0006238B"/>
    <w:rsid w:val="00062EBA"/>
    <w:rsid w:val="00063686"/>
    <w:rsid w:val="00063AB8"/>
    <w:rsid w:val="00064100"/>
    <w:rsid w:val="000641F8"/>
    <w:rsid w:val="000647F4"/>
    <w:rsid w:val="00064C57"/>
    <w:rsid w:val="00064CE4"/>
    <w:rsid w:val="00064F0E"/>
    <w:rsid w:val="00065303"/>
    <w:rsid w:val="00065488"/>
    <w:rsid w:val="00065E94"/>
    <w:rsid w:val="00066CF7"/>
    <w:rsid w:val="00066EB2"/>
    <w:rsid w:val="0006719E"/>
    <w:rsid w:val="00067827"/>
    <w:rsid w:val="00067989"/>
    <w:rsid w:val="00067ED0"/>
    <w:rsid w:val="00070B65"/>
    <w:rsid w:val="0007115D"/>
    <w:rsid w:val="00072D0A"/>
    <w:rsid w:val="000735C1"/>
    <w:rsid w:val="00073EB1"/>
    <w:rsid w:val="000749FF"/>
    <w:rsid w:val="0007519A"/>
    <w:rsid w:val="0007532A"/>
    <w:rsid w:val="0007534D"/>
    <w:rsid w:val="0007551F"/>
    <w:rsid w:val="000756F5"/>
    <w:rsid w:val="0007649A"/>
    <w:rsid w:val="00076718"/>
    <w:rsid w:val="00076794"/>
    <w:rsid w:val="000807FF"/>
    <w:rsid w:val="00080A3D"/>
    <w:rsid w:val="00080AB1"/>
    <w:rsid w:val="00083270"/>
    <w:rsid w:val="000836E5"/>
    <w:rsid w:val="00083C80"/>
    <w:rsid w:val="00083DCB"/>
    <w:rsid w:val="00084634"/>
    <w:rsid w:val="000847FA"/>
    <w:rsid w:val="0008502D"/>
    <w:rsid w:val="00085291"/>
    <w:rsid w:val="000863C5"/>
    <w:rsid w:val="00086526"/>
    <w:rsid w:val="0008655E"/>
    <w:rsid w:val="00086ADF"/>
    <w:rsid w:val="000872C8"/>
    <w:rsid w:val="00087670"/>
    <w:rsid w:val="00087D82"/>
    <w:rsid w:val="00090746"/>
    <w:rsid w:val="000909BC"/>
    <w:rsid w:val="00091117"/>
    <w:rsid w:val="00091A25"/>
    <w:rsid w:val="0009210A"/>
    <w:rsid w:val="00092667"/>
    <w:rsid w:val="000929A5"/>
    <w:rsid w:val="00092F16"/>
    <w:rsid w:val="00092F87"/>
    <w:rsid w:val="000935E9"/>
    <w:rsid w:val="000938DC"/>
    <w:rsid w:val="00093B35"/>
    <w:rsid w:val="00094470"/>
    <w:rsid w:val="00094BB9"/>
    <w:rsid w:val="00094BF1"/>
    <w:rsid w:val="00094C93"/>
    <w:rsid w:val="000952EA"/>
    <w:rsid w:val="00095DF6"/>
    <w:rsid w:val="00096237"/>
    <w:rsid w:val="00096648"/>
    <w:rsid w:val="00096923"/>
    <w:rsid w:val="000A037A"/>
    <w:rsid w:val="000A0585"/>
    <w:rsid w:val="000A0790"/>
    <w:rsid w:val="000A1EC0"/>
    <w:rsid w:val="000A2FD0"/>
    <w:rsid w:val="000A307B"/>
    <w:rsid w:val="000A31DA"/>
    <w:rsid w:val="000A38D5"/>
    <w:rsid w:val="000A448E"/>
    <w:rsid w:val="000A4886"/>
    <w:rsid w:val="000A4DE2"/>
    <w:rsid w:val="000A5218"/>
    <w:rsid w:val="000A6850"/>
    <w:rsid w:val="000A78E3"/>
    <w:rsid w:val="000B03DC"/>
    <w:rsid w:val="000B0937"/>
    <w:rsid w:val="000B0C0E"/>
    <w:rsid w:val="000B0CF2"/>
    <w:rsid w:val="000B0FEA"/>
    <w:rsid w:val="000B1065"/>
    <w:rsid w:val="000B2337"/>
    <w:rsid w:val="000B2541"/>
    <w:rsid w:val="000B2ECC"/>
    <w:rsid w:val="000B4014"/>
    <w:rsid w:val="000B5140"/>
    <w:rsid w:val="000B6B9B"/>
    <w:rsid w:val="000C0BC2"/>
    <w:rsid w:val="000C0CA3"/>
    <w:rsid w:val="000C0CFC"/>
    <w:rsid w:val="000C1AAB"/>
    <w:rsid w:val="000C1D1D"/>
    <w:rsid w:val="000C1E70"/>
    <w:rsid w:val="000C1F7B"/>
    <w:rsid w:val="000C2450"/>
    <w:rsid w:val="000C27EF"/>
    <w:rsid w:val="000C37EA"/>
    <w:rsid w:val="000C3994"/>
    <w:rsid w:val="000C3C1A"/>
    <w:rsid w:val="000C3EA4"/>
    <w:rsid w:val="000C4775"/>
    <w:rsid w:val="000C4905"/>
    <w:rsid w:val="000C5C2E"/>
    <w:rsid w:val="000C6DC7"/>
    <w:rsid w:val="000D0286"/>
    <w:rsid w:val="000D09AF"/>
    <w:rsid w:val="000D0A25"/>
    <w:rsid w:val="000D1BCE"/>
    <w:rsid w:val="000D1ECE"/>
    <w:rsid w:val="000D2A20"/>
    <w:rsid w:val="000D2C5D"/>
    <w:rsid w:val="000D389E"/>
    <w:rsid w:val="000D39E5"/>
    <w:rsid w:val="000D5B6F"/>
    <w:rsid w:val="000D5C48"/>
    <w:rsid w:val="000D65B2"/>
    <w:rsid w:val="000D77CE"/>
    <w:rsid w:val="000E0BD7"/>
    <w:rsid w:val="000E1CDA"/>
    <w:rsid w:val="000E227F"/>
    <w:rsid w:val="000E2A64"/>
    <w:rsid w:val="000E3079"/>
    <w:rsid w:val="000E330F"/>
    <w:rsid w:val="000E3A65"/>
    <w:rsid w:val="000E3C50"/>
    <w:rsid w:val="000E3CF2"/>
    <w:rsid w:val="000E5C1C"/>
    <w:rsid w:val="000E67BC"/>
    <w:rsid w:val="000E6974"/>
    <w:rsid w:val="000E6F4B"/>
    <w:rsid w:val="000E70AA"/>
    <w:rsid w:val="000E7296"/>
    <w:rsid w:val="000E78A2"/>
    <w:rsid w:val="000E7C9A"/>
    <w:rsid w:val="000F0D00"/>
    <w:rsid w:val="000F2127"/>
    <w:rsid w:val="000F2C8E"/>
    <w:rsid w:val="000F355B"/>
    <w:rsid w:val="000F37D0"/>
    <w:rsid w:val="000F5245"/>
    <w:rsid w:val="000F5521"/>
    <w:rsid w:val="000F60B2"/>
    <w:rsid w:val="000F6265"/>
    <w:rsid w:val="000F6F9D"/>
    <w:rsid w:val="0010088A"/>
    <w:rsid w:val="001016BE"/>
    <w:rsid w:val="0010170A"/>
    <w:rsid w:val="00102990"/>
    <w:rsid w:val="00102A85"/>
    <w:rsid w:val="00102AD8"/>
    <w:rsid w:val="00103716"/>
    <w:rsid w:val="00103A2D"/>
    <w:rsid w:val="001040BF"/>
    <w:rsid w:val="00104545"/>
    <w:rsid w:val="001045CF"/>
    <w:rsid w:val="00104C09"/>
    <w:rsid w:val="0010706B"/>
    <w:rsid w:val="001077A0"/>
    <w:rsid w:val="00107A3F"/>
    <w:rsid w:val="001102F2"/>
    <w:rsid w:val="00110637"/>
    <w:rsid w:val="00110740"/>
    <w:rsid w:val="00110C56"/>
    <w:rsid w:val="001112E3"/>
    <w:rsid w:val="00111941"/>
    <w:rsid w:val="00111AE1"/>
    <w:rsid w:val="001124C8"/>
    <w:rsid w:val="0011328C"/>
    <w:rsid w:val="0011395B"/>
    <w:rsid w:val="00113CF0"/>
    <w:rsid w:val="001148F3"/>
    <w:rsid w:val="00114C53"/>
    <w:rsid w:val="00115398"/>
    <w:rsid w:val="001165CA"/>
    <w:rsid w:val="001176BB"/>
    <w:rsid w:val="001177D8"/>
    <w:rsid w:val="00120316"/>
    <w:rsid w:val="001210DE"/>
    <w:rsid w:val="001213BC"/>
    <w:rsid w:val="00121498"/>
    <w:rsid w:val="001215C4"/>
    <w:rsid w:val="00121E4C"/>
    <w:rsid w:val="001228C3"/>
    <w:rsid w:val="001228F5"/>
    <w:rsid w:val="00123349"/>
    <w:rsid w:val="001233AA"/>
    <w:rsid w:val="001237A5"/>
    <w:rsid w:val="001239C4"/>
    <w:rsid w:val="001239C7"/>
    <w:rsid w:val="00123D11"/>
    <w:rsid w:val="00123FBE"/>
    <w:rsid w:val="00124148"/>
    <w:rsid w:val="00124EAF"/>
    <w:rsid w:val="00125128"/>
    <w:rsid w:val="001251D1"/>
    <w:rsid w:val="0012524D"/>
    <w:rsid w:val="00125B47"/>
    <w:rsid w:val="00125F73"/>
    <w:rsid w:val="001266EC"/>
    <w:rsid w:val="00126C71"/>
    <w:rsid w:val="00127837"/>
    <w:rsid w:val="00127FFC"/>
    <w:rsid w:val="0013005D"/>
    <w:rsid w:val="001305F5"/>
    <w:rsid w:val="001308F5"/>
    <w:rsid w:val="001313F8"/>
    <w:rsid w:val="0013220F"/>
    <w:rsid w:val="00133C28"/>
    <w:rsid w:val="00134262"/>
    <w:rsid w:val="00134D57"/>
    <w:rsid w:val="00135832"/>
    <w:rsid w:val="001358CB"/>
    <w:rsid w:val="001359D3"/>
    <w:rsid w:val="00136F82"/>
    <w:rsid w:val="00137F17"/>
    <w:rsid w:val="001408DD"/>
    <w:rsid w:val="001412FA"/>
    <w:rsid w:val="00141567"/>
    <w:rsid w:val="0014186D"/>
    <w:rsid w:val="001424EF"/>
    <w:rsid w:val="00142A01"/>
    <w:rsid w:val="00142A31"/>
    <w:rsid w:val="00142C0D"/>
    <w:rsid w:val="001430DC"/>
    <w:rsid w:val="001433FB"/>
    <w:rsid w:val="00143FAF"/>
    <w:rsid w:val="00144D3B"/>
    <w:rsid w:val="00145151"/>
    <w:rsid w:val="001458A1"/>
    <w:rsid w:val="001463DC"/>
    <w:rsid w:val="00146CD3"/>
    <w:rsid w:val="00146F83"/>
    <w:rsid w:val="00147251"/>
    <w:rsid w:val="0014737B"/>
    <w:rsid w:val="001507F2"/>
    <w:rsid w:val="00150A93"/>
    <w:rsid w:val="001511FB"/>
    <w:rsid w:val="00151254"/>
    <w:rsid w:val="001514C6"/>
    <w:rsid w:val="00151E34"/>
    <w:rsid w:val="0015268F"/>
    <w:rsid w:val="001547AC"/>
    <w:rsid w:val="00154ABC"/>
    <w:rsid w:val="00155176"/>
    <w:rsid w:val="00157452"/>
    <w:rsid w:val="00157887"/>
    <w:rsid w:val="00161278"/>
    <w:rsid w:val="001619DB"/>
    <w:rsid w:val="00161B14"/>
    <w:rsid w:val="00161B22"/>
    <w:rsid w:val="00161CA1"/>
    <w:rsid w:val="00161D69"/>
    <w:rsid w:val="00163CF1"/>
    <w:rsid w:val="00165D83"/>
    <w:rsid w:val="001664A9"/>
    <w:rsid w:val="00166796"/>
    <w:rsid w:val="001704BB"/>
    <w:rsid w:val="00170A76"/>
    <w:rsid w:val="00171BA6"/>
    <w:rsid w:val="0017243E"/>
    <w:rsid w:val="0017277E"/>
    <w:rsid w:val="00172787"/>
    <w:rsid w:val="00172E2B"/>
    <w:rsid w:val="00173EB0"/>
    <w:rsid w:val="00174FA9"/>
    <w:rsid w:val="0017567C"/>
    <w:rsid w:val="00175A36"/>
    <w:rsid w:val="00176CF4"/>
    <w:rsid w:val="00177129"/>
    <w:rsid w:val="001779B8"/>
    <w:rsid w:val="00177B6E"/>
    <w:rsid w:val="00177F9D"/>
    <w:rsid w:val="00181BF8"/>
    <w:rsid w:val="0018293F"/>
    <w:rsid w:val="00183B48"/>
    <w:rsid w:val="001847B3"/>
    <w:rsid w:val="001848AD"/>
    <w:rsid w:val="00184907"/>
    <w:rsid w:val="00184A90"/>
    <w:rsid w:val="001867D2"/>
    <w:rsid w:val="001868EE"/>
    <w:rsid w:val="00186AA2"/>
    <w:rsid w:val="00186F0A"/>
    <w:rsid w:val="00186FCD"/>
    <w:rsid w:val="00187429"/>
    <w:rsid w:val="00190C4C"/>
    <w:rsid w:val="00192583"/>
    <w:rsid w:val="0019261C"/>
    <w:rsid w:val="0019286A"/>
    <w:rsid w:val="00192C94"/>
    <w:rsid w:val="00193380"/>
    <w:rsid w:val="001933EE"/>
    <w:rsid w:val="001935D7"/>
    <w:rsid w:val="001935ED"/>
    <w:rsid w:val="0019389E"/>
    <w:rsid w:val="00193B5A"/>
    <w:rsid w:val="00193F4B"/>
    <w:rsid w:val="00194C9F"/>
    <w:rsid w:val="001952AB"/>
    <w:rsid w:val="00196450"/>
    <w:rsid w:val="001965BB"/>
    <w:rsid w:val="001970AB"/>
    <w:rsid w:val="00197D39"/>
    <w:rsid w:val="001A2213"/>
    <w:rsid w:val="001A3020"/>
    <w:rsid w:val="001A389F"/>
    <w:rsid w:val="001A38F3"/>
    <w:rsid w:val="001A3F18"/>
    <w:rsid w:val="001A5BE9"/>
    <w:rsid w:val="001A6191"/>
    <w:rsid w:val="001A6437"/>
    <w:rsid w:val="001A648A"/>
    <w:rsid w:val="001A77B5"/>
    <w:rsid w:val="001B01D2"/>
    <w:rsid w:val="001B07A7"/>
    <w:rsid w:val="001B0C96"/>
    <w:rsid w:val="001B2786"/>
    <w:rsid w:val="001B2F77"/>
    <w:rsid w:val="001B3892"/>
    <w:rsid w:val="001B3AA7"/>
    <w:rsid w:val="001B3C9E"/>
    <w:rsid w:val="001B3CB0"/>
    <w:rsid w:val="001B48A3"/>
    <w:rsid w:val="001B4D0A"/>
    <w:rsid w:val="001B5346"/>
    <w:rsid w:val="001B57B8"/>
    <w:rsid w:val="001B5EC1"/>
    <w:rsid w:val="001B616D"/>
    <w:rsid w:val="001B786E"/>
    <w:rsid w:val="001B79DB"/>
    <w:rsid w:val="001C0454"/>
    <w:rsid w:val="001C090B"/>
    <w:rsid w:val="001C0921"/>
    <w:rsid w:val="001C115E"/>
    <w:rsid w:val="001C20F7"/>
    <w:rsid w:val="001C228F"/>
    <w:rsid w:val="001C2E90"/>
    <w:rsid w:val="001C33A7"/>
    <w:rsid w:val="001C3CD1"/>
    <w:rsid w:val="001C3DE3"/>
    <w:rsid w:val="001C44DA"/>
    <w:rsid w:val="001C4993"/>
    <w:rsid w:val="001C4AEC"/>
    <w:rsid w:val="001C78CE"/>
    <w:rsid w:val="001C7A9D"/>
    <w:rsid w:val="001C7D73"/>
    <w:rsid w:val="001D00AD"/>
    <w:rsid w:val="001D06C1"/>
    <w:rsid w:val="001D0AA0"/>
    <w:rsid w:val="001D10F1"/>
    <w:rsid w:val="001D12A5"/>
    <w:rsid w:val="001D135E"/>
    <w:rsid w:val="001D20FF"/>
    <w:rsid w:val="001D21A6"/>
    <w:rsid w:val="001D35B9"/>
    <w:rsid w:val="001D42BE"/>
    <w:rsid w:val="001D437C"/>
    <w:rsid w:val="001D4EC5"/>
    <w:rsid w:val="001D5FB5"/>
    <w:rsid w:val="001D6003"/>
    <w:rsid w:val="001D6203"/>
    <w:rsid w:val="001D6920"/>
    <w:rsid w:val="001D798A"/>
    <w:rsid w:val="001D7EC4"/>
    <w:rsid w:val="001E0235"/>
    <w:rsid w:val="001E055D"/>
    <w:rsid w:val="001E0DF6"/>
    <w:rsid w:val="001E1294"/>
    <w:rsid w:val="001E14A8"/>
    <w:rsid w:val="001E2843"/>
    <w:rsid w:val="001E2EC6"/>
    <w:rsid w:val="001E411B"/>
    <w:rsid w:val="001E42AF"/>
    <w:rsid w:val="001E42EC"/>
    <w:rsid w:val="001E46A4"/>
    <w:rsid w:val="001E5795"/>
    <w:rsid w:val="001E63B3"/>
    <w:rsid w:val="001E6703"/>
    <w:rsid w:val="001E6CC3"/>
    <w:rsid w:val="001E708C"/>
    <w:rsid w:val="001F054D"/>
    <w:rsid w:val="001F066B"/>
    <w:rsid w:val="001F0AA5"/>
    <w:rsid w:val="001F11B6"/>
    <w:rsid w:val="001F18D1"/>
    <w:rsid w:val="001F1F57"/>
    <w:rsid w:val="001F2D07"/>
    <w:rsid w:val="001F3966"/>
    <w:rsid w:val="001F3FD1"/>
    <w:rsid w:val="001F5A7E"/>
    <w:rsid w:val="001F6BD3"/>
    <w:rsid w:val="001F7E50"/>
    <w:rsid w:val="001F7ED6"/>
    <w:rsid w:val="002021FB"/>
    <w:rsid w:val="0020231A"/>
    <w:rsid w:val="00202382"/>
    <w:rsid w:val="00202D92"/>
    <w:rsid w:val="00202DB0"/>
    <w:rsid w:val="002032E2"/>
    <w:rsid w:val="00204005"/>
    <w:rsid w:val="002041B9"/>
    <w:rsid w:val="002041F1"/>
    <w:rsid w:val="002052E0"/>
    <w:rsid w:val="00205E88"/>
    <w:rsid w:val="002060CE"/>
    <w:rsid w:val="0020651B"/>
    <w:rsid w:val="0020676D"/>
    <w:rsid w:val="00206C96"/>
    <w:rsid w:val="00207F3B"/>
    <w:rsid w:val="0021063A"/>
    <w:rsid w:val="00211067"/>
    <w:rsid w:val="002115AF"/>
    <w:rsid w:val="00211985"/>
    <w:rsid w:val="00211A65"/>
    <w:rsid w:val="00211B6C"/>
    <w:rsid w:val="00211CAE"/>
    <w:rsid w:val="00211F7A"/>
    <w:rsid w:val="002121A4"/>
    <w:rsid w:val="002122C2"/>
    <w:rsid w:val="002126D9"/>
    <w:rsid w:val="002140B6"/>
    <w:rsid w:val="002141CE"/>
    <w:rsid w:val="002146BF"/>
    <w:rsid w:val="00214C18"/>
    <w:rsid w:val="00215622"/>
    <w:rsid w:val="0021746E"/>
    <w:rsid w:val="00217EB6"/>
    <w:rsid w:val="002203B8"/>
    <w:rsid w:val="00222D7C"/>
    <w:rsid w:val="00223EE8"/>
    <w:rsid w:val="00224669"/>
    <w:rsid w:val="00225347"/>
    <w:rsid w:val="002256BD"/>
    <w:rsid w:val="0022587C"/>
    <w:rsid w:val="002259BA"/>
    <w:rsid w:val="00225CBC"/>
    <w:rsid w:val="00225F71"/>
    <w:rsid w:val="00225F76"/>
    <w:rsid w:val="0022658A"/>
    <w:rsid w:val="00226A20"/>
    <w:rsid w:val="00227027"/>
    <w:rsid w:val="0022794F"/>
    <w:rsid w:val="002325DD"/>
    <w:rsid w:val="0023436D"/>
    <w:rsid w:val="00234D46"/>
    <w:rsid w:val="002356C2"/>
    <w:rsid w:val="00235C22"/>
    <w:rsid w:val="00235E29"/>
    <w:rsid w:val="00236139"/>
    <w:rsid w:val="002364E1"/>
    <w:rsid w:val="002367DA"/>
    <w:rsid w:val="00236827"/>
    <w:rsid w:val="00236E71"/>
    <w:rsid w:val="00236F79"/>
    <w:rsid w:val="0023741C"/>
    <w:rsid w:val="00237F46"/>
    <w:rsid w:val="00240215"/>
    <w:rsid w:val="0024041A"/>
    <w:rsid w:val="00240C64"/>
    <w:rsid w:val="00240D99"/>
    <w:rsid w:val="002410F1"/>
    <w:rsid w:val="002418E3"/>
    <w:rsid w:val="00241F03"/>
    <w:rsid w:val="002426A9"/>
    <w:rsid w:val="00242FB6"/>
    <w:rsid w:val="00244094"/>
    <w:rsid w:val="00244479"/>
    <w:rsid w:val="00244673"/>
    <w:rsid w:val="00244A80"/>
    <w:rsid w:val="00245723"/>
    <w:rsid w:val="0024616C"/>
    <w:rsid w:val="00246580"/>
    <w:rsid w:val="0024687B"/>
    <w:rsid w:val="0024692E"/>
    <w:rsid w:val="002469B0"/>
    <w:rsid w:val="00246B18"/>
    <w:rsid w:val="00246B23"/>
    <w:rsid w:val="00246DE2"/>
    <w:rsid w:val="002470A0"/>
    <w:rsid w:val="00251051"/>
    <w:rsid w:val="00251388"/>
    <w:rsid w:val="00253275"/>
    <w:rsid w:val="002537D4"/>
    <w:rsid w:val="0025590B"/>
    <w:rsid w:val="00255ADF"/>
    <w:rsid w:val="00255BDF"/>
    <w:rsid w:val="00260551"/>
    <w:rsid w:val="00260757"/>
    <w:rsid w:val="002609C3"/>
    <w:rsid w:val="00260B64"/>
    <w:rsid w:val="0026275E"/>
    <w:rsid w:val="002636CF"/>
    <w:rsid w:val="00264670"/>
    <w:rsid w:val="0026477C"/>
    <w:rsid w:val="002647F1"/>
    <w:rsid w:val="00264FBD"/>
    <w:rsid w:val="00264FD3"/>
    <w:rsid w:val="00265680"/>
    <w:rsid w:val="00265CDA"/>
    <w:rsid w:val="002664E8"/>
    <w:rsid w:val="0026696F"/>
    <w:rsid w:val="00266B6F"/>
    <w:rsid w:val="00267E64"/>
    <w:rsid w:val="002712BB"/>
    <w:rsid w:val="002715B3"/>
    <w:rsid w:val="0027178B"/>
    <w:rsid w:val="00271D7D"/>
    <w:rsid w:val="002738F3"/>
    <w:rsid w:val="0027390A"/>
    <w:rsid w:val="00273F90"/>
    <w:rsid w:val="002741C1"/>
    <w:rsid w:val="0027461B"/>
    <w:rsid w:val="002753C7"/>
    <w:rsid w:val="00275D1A"/>
    <w:rsid w:val="0027670E"/>
    <w:rsid w:val="00276821"/>
    <w:rsid w:val="002774E1"/>
    <w:rsid w:val="00277A0A"/>
    <w:rsid w:val="002827AC"/>
    <w:rsid w:val="00282E04"/>
    <w:rsid w:val="00282FE0"/>
    <w:rsid w:val="00283C01"/>
    <w:rsid w:val="00284048"/>
    <w:rsid w:val="00284C8E"/>
    <w:rsid w:val="002855E1"/>
    <w:rsid w:val="00285C6A"/>
    <w:rsid w:val="00285F2C"/>
    <w:rsid w:val="002869EF"/>
    <w:rsid w:val="00287B6B"/>
    <w:rsid w:val="002907DD"/>
    <w:rsid w:val="00290D62"/>
    <w:rsid w:val="002917F7"/>
    <w:rsid w:val="002919F4"/>
    <w:rsid w:val="00291F96"/>
    <w:rsid w:val="002920AD"/>
    <w:rsid w:val="002922DF"/>
    <w:rsid w:val="00292552"/>
    <w:rsid w:val="00292DDA"/>
    <w:rsid w:val="00293533"/>
    <w:rsid w:val="002937BE"/>
    <w:rsid w:val="00293954"/>
    <w:rsid w:val="00293A2C"/>
    <w:rsid w:val="00293C28"/>
    <w:rsid w:val="002942BB"/>
    <w:rsid w:val="002942CB"/>
    <w:rsid w:val="0029459D"/>
    <w:rsid w:val="0029479C"/>
    <w:rsid w:val="00295202"/>
    <w:rsid w:val="00296D73"/>
    <w:rsid w:val="0029774E"/>
    <w:rsid w:val="00297BC1"/>
    <w:rsid w:val="00297CD3"/>
    <w:rsid w:val="002A039E"/>
    <w:rsid w:val="002A06EF"/>
    <w:rsid w:val="002A1076"/>
    <w:rsid w:val="002A1315"/>
    <w:rsid w:val="002A2483"/>
    <w:rsid w:val="002A2ADC"/>
    <w:rsid w:val="002A2B3F"/>
    <w:rsid w:val="002A3611"/>
    <w:rsid w:val="002A40E3"/>
    <w:rsid w:val="002A6058"/>
    <w:rsid w:val="002A6B9B"/>
    <w:rsid w:val="002A6E34"/>
    <w:rsid w:val="002B0014"/>
    <w:rsid w:val="002B034D"/>
    <w:rsid w:val="002B0BBF"/>
    <w:rsid w:val="002B17D1"/>
    <w:rsid w:val="002B1AB4"/>
    <w:rsid w:val="002B1D99"/>
    <w:rsid w:val="002B20B1"/>
    <w:rsid w:val="002B2EEB"/>
    <w:rsid w:val="002B4026"/>
    <w:rsid w:val="002B402C"/>
    <w:rsid w:val="002B41DF"/>
    <w:rsid w:val="002B4779"/>
    <w:rsid w:val="002B50F0"/>
    <w:rsid w:val="002B51AF"/>
    <w:rsid w:val="002B51FA"/>
    <w:rsid w:val="002B5553"/>
    <w:rsid w:val="002B5D76"/>
    <w:rsid w:val="002B651D"/>
    <w:rsid w:val="002C08C2"/>
    <w:rsid w:val="002C09A3"/>
    <w:rsid w:val="002C0AE7"/>
    <w:rsid w:val="002C0B74"/>
    <w:rsid w:val="002C0CBE"/>
    <w:rsid w:val="002C19D4"/>
    <w:rsid w:val="002C2152"/>
    <w:rsid w:val="002C21D4"/>
    <w:rsid w:val="002C2DE1"/>
    <w:rsid w:val="002C3D51"/>
    <w:rsid w:val="002C3D86"/>
    <w:rsid w:val="002C4D91"/>
    <w:rsid w:val="002C531B"/>
    <w:rsid w:val="002C6648"/>
    <w:rsid w:val="002C6C30"/>
    <w:rsid w:val="002C6CE7"/>
    <w:rsid w:val="002C6CEF"/>
    <w:rsid w:val="002C76AD"/>
    <w:rsid w:val="002D12ED"/>
    <w:rsid w:val="002D1F65"/>
    <w:rsid w:val="002D2921"/>
    <w:rsid w:val="002D293E"/>
    <w:rsid w:val="002D2DAC"/>
    <w:rsid w:val="002D2DF1"/>
    <w:rsid w:val="002D3F07"/>
    <w:rsid w:val="002D3F49"/>
    <w:rsid w:val="002D4392"/>
    <w:rsid w:val="002D4717"/>
    <w:rsid w:val="002D52F7"/>
    <w:rsid w:val="002D610E"/>
    <w:rsid w:val="002D68D1"/>
    <w:rsid w:val="002D6A00"/>
    <w:rsid w:val="002D6C7D"/>
    <w:rsid w:val="002E0D60"/>
    <w:rsid w:val="002E0FDC"/>
    <w:rsid w:val="002E14F9"/>
    <w:rsid w:val="002E2140"/>
    <w:rsid w:val="002E2971"/>
    <w:rsid w:val="002E32FB"/>
    <w:rsid w:val="002E3780"/>
    <w:rsid w:val="002E48D7"/>
    <w:rsid w:val="002E54EB"/>
    <w:rsid w:val="002E5B31"/>
    <w:rsid w:val="002E5D46"/>
    <w:rsid w:val="002E7573"/>
    <w:rsid w:val="002E7586"/>
    <w:rsid w:val="002E7B31"/>
    <w:rsid w:val="002E7DED"/>
    <w:rsid w:val="002F0194"/>
    <w:rsid w:val="002F126B"/>
    <w:rsid w:val="002F1578"/>
    <w:rsid w:val="002F1BB2"/>
    <w:rsid w:val="002F2A6A"/>
    <w:rsid w:val="002F2AE3"/>
    <w:rsid w:val="002F2B31"/>
    <w:rsid w:val="002F3424"/>
    <w:rsid w:val="002F3C7E"/>
    <w:rsid w:val="002F4386"/>
    <w:rsid w:val="002F51A9"/>
    <w:rsid w:val="002F623D"/>
    <w:rsid w:val="002F6D00"/>
    <w:rsid w:val="002F6F70"/>
    <w:rsid w:val="002F7471"/>
    <w:rsid w:val="002F7AD4"/>
    <w:rsid w:val="002F7BF3"/>
    <w:rsid w:val="003000B1"/>
    <w:rsid w:val="00300649"/>
    <w:rsid w:val="0030067C"/>
    <w:rsid w:val="0030081B"/>
    <w:rsid w:val="00300D5A"/>
    <w:rsid w:val="003013F5"/>
    <w:rsid w:val="003025EF"/>
    <w:rsid w:val="003027F2"/>
    <w:rsid w:val="00303913"/>
    <w:rsid w:val="00304172"/>
    <w:rsid w:val="00305153"/>
    <w:rsid w:val="00305261"/>
    <w:rsid w:val="00305D78"/>
    <w:rsid w:val="00305F89"/>
    <w:rsid w:val="003064E2"/>
    <w:rsid w:val="00307022"/>
    <w:rsid w:val="003070BC"/>
    <w:rsid w:val="003072E9"/>
    <w:rsid w:val="00307CAF"/>
    <w:rsid w:val="00310EE9"/>
    <w:rsid w:val="00311168"/>
    <w:rsid w:val="00311375"/>
    <w:rsid w:val="003124BD"/>
    <w:rsid w:val="00312BB7"/>
    <w:rsid w:val="00312F1F"/>
    <w:rsid w:val="0031348E"/>
    <w:rsid w:val="003135CB"/>
    <w:rsid w:val="0031373A"/>
    <w:rsid w:val="00313AEA"/>
    <w:rsid w:val="003143CE"/>
    <w:rsid w:val="00314B29"/>
    <w:rsid w:val="00315907"/>
    <w:rsid w:val="00315B29"/>
    <w:rsid w:val="003161B6"/>
    <w:rsid w:val="00316F9D"/>
    <w:rsid w:val="00317320"/>
    <w:rsid w:val="0031737F"/>
    <w:rsid w:val="00317599"/>
    <w:rsid w:val="00320007"/>
    <w:rsid w:val="00320775"/>
    <w:rsid w:val="00320B3C"/>
    <w:rsid w:val="00321C89"/>
    <w:rsid w:val="0032285D"/>
    <w:rsid w:val="003229F2"/>
    <w:rsid w:val="0032348E"/>
    <w:rsid w:val="0032594E"/>
    <w:rsid w:val="00326683"/>
    <w:rsid w:val="00326EE5"/>
    <w:rsid w:val="00327CE8"/>
    <w:rsid w:val="00331159"/>
    <w:rsid w:val="00331498"/>
    <w:rsid w:val="00331571"/>
    <w:rsid w:val="00332196"/>
    <w:rsid w:val="00332D2E"/>
    <w:rsid w:val="0033304D"/>
    <w:rsid w:val="00333203"/>
    <w:rsid w:val="003335F0"/>
    <w:rsid w:val="00333A60"/>
    <w:rsid w:val="00334960"/>
    <w:rsid w:val="00334A24"/>
    <w:rsid w:val="00334D74"/>
    <w:rsid w:val="003352C4"/>
    <w:rsid w:val="00335C09"/>
    <w:rsid w:val="00335E4A"/>
    <w:rsid w:val="0033642A"/>
    <w:rsid w:val="00336E1C"/>
    <w:rsid w:val="00336F1F"/>
    <w:rsid w:val="00337359"/>
    <w:rsid w:val="0033751F"/>
    <w:rsid w:val="003407EE"/>
    <w:rsid w:val="00340924"/>
    <w:rsid w:val="003409E4"/>
    <w:rsid w:val="00340C3D"/>
    <w:rsid w:val="00340F80"/>
    <w:rsid w:val="00341238"/>
    <w:rsid w:val="00341C40"/>
    <w:rsid w:val="00342A7C"/>
    <w:rsid w:val="00342EF8"/>
    <w:rsid w:val="00344514"/>
    <w:rsid w:val="00344B9B"/>
    <w:rsid w:val="00345299"/>
    <w:rsid w:val="003464CC"/>
    <w:rsid w:val="00346824"/>
    <w:rsid w:val="00346BFB"/>
    <w:rsid w:val="00347290"/>
    <w:rsid w:val="0034781C"/>
    <w:rsid w:val="0035115A"/>
    <w:rsid w:val="00351386"/>
    <w:rsid w:val="0035163B"/>
    <w:rsid w:val="0035194B"/>
    <w:rsid w:val="00351AF2"/>
    <w:rsid w:val="00351D51"/>
    <w:rsid w:val="00351F13"/>
    <w:rsid w:val="00352EBA"/>
    <w:rsid w:val="003545C0"/>
    <w:rsid w:val="00354CE9"/>
    <w:rsid w:val="00354D11"/>
    <w:rsid w:val="00355132"/>
    <w:rsid w:val="00355A2C"/>
    <w:rsid w:val="00355C47"/>
    <w:rsid w:val="00356894"/>
    <w:rsid w:val="00357002"/>
    <w:rsid w:val="00357371"/>
    <w:rsid w:val="00357875"/>
    <w:rsid w:val="00357926"/>
    <w:rsid w:val="00357F97"/>
    <w:rsid w:val="00360E14"/>
    <w:rsid w:val="00361C59"/>
    <w:rsid w:val="00362467"/>
    <w:rsid w:val="003626C9"/>
    <w:rsid w:val="00362A90"/>
    <w:rsid w:val="00363C0D"/>
    <w:rsid w:val="00363FC9"/>
    <w:rsid w:val="0036443C"/>
    <w:rsid w:val="00364EB4"/>
    <w:rsid w:val="00364F60"/>
    <w:rsid w:val="003657F6"/>
    <w:rsid w:val="00365DCC"/>
    <w:rsid w:val="00366236"/>
    <w:rsid w:val="00366A3B"/>
    <w:rsid w:val="00366F36"/>
    <w:rsid w:val="003675BF"/>
    <w:rsid w:val="00367C07"/>
    <w:rsid w:val="003702A9"/>
    <w:rsid w:val="00371BBA"/>
    <w:rsid w:val="00372076"/>
    <w:rsid w:val="00372344"/>
    <w:rsid w:val="003736C8"/>
    <w:rsid w:val="00373E21"/>
    <w:rsid w:val="00374867"/>
    <w:rsid w:val="00374966"/>
    <w:rsid w:val="00375909"/>
    <w:rsid w:val="00375B83"/>
    <w:rsid w:val="00377C6B"/>
    <w:rsid w:val="00377D0A"/>
    <w:rsid w:val="003800CB"/>
    <w:rsid w:val="0038310E"/>
    <w:rsid w:val="003841D4"/>
    <w:rsid w:val="00384A95"/>
    <w:rsid w:val="00384E89"/>
    <w:rsid w:val="00385104"/>
    <w:rsid w:val="00385BEE"/>
    <w:rsid w:val="003863D7"/>
    <w:rsid w:val="00387CAB"/>
    <w:rsid w:val="00390373"/>
    <w:rsid w:val="003907DA"/>
    <w:rsid w:val="00390B67"/>
    <w:rsid w:val="00390B96"/>
    <w:rsid w:val="003913FC"/>
    <w:rsid w:val="003920D4"/>
    <w:rsid w:val="003927C8"/>
    <w:rsid w:val="0039358C"/>
    <w:rsid w:val="00395814"/>
    <w:rsid w:val="003961BB"/>
    <w:rsid w:val="0039637C"/>
    <w:rsid w:val="003A0D7F"/>
    <w:rsid w:val="003A12DA"/>
    <w:rsid w:val="003A268C"/>
    <w:rsid w:val="003A2F25"/>
    <w:rsid w:val="003A3BF4"/>
    <w:rsid w:val="003A4610"/>
    <w:rsid w:val="003A4F20"/>
    <w:rsid w:val="003A527C"/>
    <w:rsid w:val="003A5483"/>
    <w:rsid w:val="003A5520"/>
    <w:rsid w:val="003A578B"/>
    <w:rsid w:val="003A6570"/>
    <w:rsid w:val="003A77E9"/>
    <w:rsid w:val="003A7C9C"/>
    <w:rsid w:val="003B0DAB"/>
    <w:rsid w:val="003B1065"/>
    <w:rsid w:val="003B10C7"/>
    <w:rsid w:val="003B1B60"/>
    <w:rsid w:val="003B2068"/>
    <w:rsid w:val="003B2B95"/>
    <w:rsid w:val="003B35E2"/>
    <w:rsid w:val="003B396B"/>
    <w:rsid w:val="003B50A7"/>
    <w:rsid w:val="003B60E5"/>
    <w:rsid w:val="003B64F8"/>
    <w:rsid w:val="003B6581"/>
    <w:rsid w:val="003B6869"/>
    <w:rsid w:val="003B7401"/>
    <w:rsid w:val="003B7A28"/>
    <w:rsid w:val="003B7CCF"/>
    <w:rsid w:val="003C020F"/>
    <w:rsid w:val="003C093E"/>
    <w:rsid w:val="003C0A59"/>
    <w:rsid w:val="003C0AE9"/>
    <w:rsid w:val="003C0AF1"/>
    <w:rsid w:val="003C10D1"/>
    <w:rsid w:val="003C1866"/>
    <w:rsid w:val="003C1D0A"/>
    <w:rsid w:val="003C2D1D"/>
    <w:rsid w:val="003C2E4B"/>
    <w:rsid w:val="003C302B"/>
    <w:rsid w:val="003C341F"/>
    <w:rsid w:val="003C352C"/>
    <w:rsid w:val="003C5695"/>
    <w:rsid w:val="003C61C1"/>
    <w:rsid w:val="003C68D4"/>
    <w:rsid w:val="003C6AB0"/>
    <w:rsid w:val="003C6F07"/>
    <w:rsid w:val="003C73D0"/>
    <w:rsid w:val="003C7C85"/>
    <w:rsid w:val="003D119C"/>
    <w:rsid w:val="003D226C"/>
    <w:rsid w:val="003D2BC7"/>
    <w:rsid w:val="003D31C5"/>
    <w:rsid w:val="003D3388"/>
    <w:rsid w:val="003D34E3"/>
    <w:rsid w:val="003D37F6"/>
    <w:rsid w:val="003D3D3E"/>
    <w:rsid w:val="003D5053"/>
    <w:rsid w:val="003D5212"/>
    <w:rsid w:val="003D6CDF"/>
    <w:rsid w:val="003D6D8C"/>
    <w:rsid w:val="003D6FBD"/>
    <w:rsid w:val="003D72C5"/>
    <w:rsid w:val="003D7806"/>
    <w:rsid w:val="003D7BCA"/>
    <w:rsid w:val="003E02C9"/>
    <w:rsid w:val="003E05DB"/>
    <w:rsid w:val="003E09B5"/>
    <w:rsid w:val="003E0B11"/>
    <w:rsid w:val="003E0B94"/>
    <w:rsid w:val="003E0D4A"/>
    <w:rsid w:val="003E1ECF"/>
    <w:rsid w:val="003E2405"/>
    <w:rsid w:val="003E2825"/>
    <w:rsid w:val="003E303A"/>
    <w:rsid w:val="003E3182"/>
    <w:rsid w:val="003E32D3"/>
    <w:rsid w:val="003E3C62"/>
    <w:rsid w:val="003E619C"/>
    <w:rsid w:val="003E6CD0"/>
    <w:rsid w:val="003E777E"/>
    <w:rsid w:val="003F06ED"/>
    <w:rsid w:val="003F0B00"/>
    <w:rsid w:val="003F0F68"/>
    <w:rsid w:val="003F115A"/>
    <w:rsid w:val="003F124A"/>
    <w:rsid w:val="003F15FE"/>
    <w:rsid w:val="003F21B1"/>
    <w:rsid w:val="003F2542"/>
    <w:rsid w:val="003F4CE5"/>
    <w:rsid w:val="003F73B9"/>
    <w:rsid w:val="003F7FBE"/>
    <w:rsid w:val="00400922"/>
    <w:rsid w:val="004015BF"/>
    <w:rsid w:val="00402C51"/>
    <w:rsid w:val="004044E6"/>
    <w:rsid w:val="00404D1B"/>
    <w:rsid w:val="004051BE"/>
    <w:rsid w:val="00405688"/>
    <w:rsid w:val="004058C2"/>
    <w:rsid w:val="00406BBF"/>
    <w:rsid w:val="00406BFD"/>
    <w:rsid w:val="004071AF"/>
    <w:rsid w:val="0041070F"/>
    <w:rsid w:val="00410B14"/>
    <w:rsid w:val="00410B52"/>
    <w:rsid w:val="0041223E"/>
    <w:rsid w:val="00412306"/>
    <w:rsid w:val="0041237A"/>
    <w:rsid w:val="0041280B"/>
    <w:rsid w:val="00413189"/>
    <w:rsid w:val="00413910"/>
    <w:rsid w:val="004143B5"/>
    <w:rsid w:val="004145B8"/>
    <w:rsid w:val="004148F9"/>
    <w:rsid w:val="00414C8C"/>
    <w:rsid w:val="0041511F"/>
    <w:rsid w:val="00415E0B"/>
    <w:rsid w:val="00416002"/>
    <w:rsid w:val="00416135"/>
    <w:rsid w:val="004167B4"/>
    <w:rsid w:val="00417F60"/>
    <w:rsid w:val="00420312"/>
    <w:rsid w:val="00420B79"/>
    <w:rsid w:val="004221BB"/>
    <w:rsid w:val="004225F1"/>
    <w:rsid w:val="004231E9"/>
    <w:rsid w:val="004234DF"/>
    <w:rsid w:val="004238C6"/>
    <w:rsid w:val="00423918"/>
    <w:rsid w:val="00423C5F"/>
    <w:rsid w:val="00424BA9"/>
    <w:rsid w:val="00424DD0"/>
    <w:rsid w:val="00425350"/>
    <w:rsid w:val="004265AC"/>
    <w:rsid w:val="00426BAD"/>
    <w:rsid w:val="004303F3"/>
    <w:rsid w:val="0043052D"/>
    <w:rsid w:val="004305B1"/>
    <w:rsid w:val="004308A0"/>
    <w:rsid w:val="004309C0"/>
    <w:rsid w:val="00430A38"/>
    <w:rsid w:val="00430C7B"/>
    <w:rsid w:val="0043139A"/>
    <w:rsid w:val="00431870"/>
    <w:rsid w:val="004318CA"/>
    <w:rsid w:val="00431F30"/>
    <w:rsid w:val="004320A4"/>
    <w:rsid w:val="00433E97"/>
    <w:rsid w:val="00434570"/>
    <w:rsid w:val="00435CCC"/>
    <w:rsid w:val="00435F92"/>
    <w:rsid w:val="00435F99"/>
    <w:rsid w:val="0043676B"/>
    <w:rsid w:val="00437A2A"/>
    <w:rsid w:val="00437CC8"/>
    <w:rsid w:val="004401F8"/>
    <w:rsid w:val="00440D3F"/>
    <w:rsid w:val="0044101F"/>
    <w:rsid w:val="00441606"/>
    <w:rsid w:val="00442687"/>
    <w:rsid w:val="00442C47"/>
    <w:rsid w:val="004444E4"/>
    <w:rsid w:val="00444777"/>
    <w:rsid w:val="00445241"/>
    <w:rsid w:val="00445B35"/>
    <w:rsid w:val="004469E0"/>
    <w:rsid w:val="00446DAD"/>
    <w:rsid w:val="00446DBE"/>
    <w:rsid w:val="004478BD"/>
    <w:rsid w:val="00450375"/>
    <w:rsid w:val="00450C84"/>
    <w:rsid w:val="0045107E"/>
    <w:rsid w:val="00451302"/>
    <w:rsid w:val="004520C8"/>
    <w:rsid w:val="004521B0"/>
    <w:rsid w:val="00452DD1"/>
    <w:rsid w:val="004552A0"/>
    <w:rsid w:val="004556F6"/>
    <w:rsid w:val="0045592B"/>
    <w:rsid w:val="004562EB"/>
    <w:rsid w:val="00456520"/>
    <w:rsid w:val="00456A92"/>
    <w:rsid w:val="00456BE5"/>
    <w:rsid w:val="00457A33"/>
    <w:rsid w:val="00457F08"/>
    <w:rsid w:val="00460297"/>
    <w:rsid w:val="00461762"/>
    <w:rsid w:val="004626E6"/>
    <w:rsid w:val="00462780"/>
    <w:rsid w:val="00462DC2"/>
    <w:rsid w:val="004635EF"/>
    <w:rsid w:val="00463E72"/>
    <w:rsid w:val="00465BB0"/>
    <w:rsid w:val="00465ECB"/>
    <w:rsid w:val="004663D5"/>
    <w:rsid w:val="0046707F"/>
    <w:rsid w:val="00470082"/>
    <w:rsid w:val="0047083D"/>
    <w:rsid w:val="004718B8"/>
    <w:rsid w:val="0047343B"/>
    <w:rsid w:val="00474120"/>
    <w:rsid w:val="0047477D"/>
    <w:rsid w:val="0047487C"/>
    <w:rsid w:val="0047517B"/>
    <w:rsid w:val="004757E8"/>
    <w:rsid w:val="004758E8"/>
    <w:rsid w:val="004759D1"/>
    <w:rsid w:val="004767B4"/>
    <w:rsid w:val="00476FDB"/>
    <w:rsid w:val="004771A2"/>
    <w:rsid w:val="0047736C"/>
    <w:rsid w:val="0048072E"/>
    <w:rsid w:val="004811D9"/>
    <w:rsid w:val="004812F2"/>
    <w:rsid w:val="00481654"/>
    <w:rsid w:val="00481C86"/>
    <w:rsid w:val="00481F02"/>
    <w:rsid w:val="00482199"/>
    <w:rsid w:val="0048227A"/>
    <w:rsid w:val="00482508"/>
    <w:rsid w:val="00482D3E"/>
    <w:rsid w:val="00482E4E"/>
    <w:rsid w:val="004838C5"/>
    <w:rsid w:val="004847BF"/>
    <w:rsid w:val="00484D12"/>
    <w:rsid w:val="00484DFB"/>
    <w:rsid w:val="00485503"/>
    <w:rsid w:val="00485898"/>
    <w:rsid w:val="00485928"/>
    <w:rsid w:val="00486719"/>
    <w:rsid w:val="00486B3A"/>
    <w:rsid w:val="00491BA4"/>
    <w:rsid w:val="00493280"/>
    <w:rsid w:val="0049329F"/>
    <w:rsid w:val="00494493"/>
    <w:rsid w:val="0049511B"/>
    <w:rsid w:val="00495367"/>
    <w:rsid w:val="00495AA0"/>
    <w:rsid w:val="00495B13"/>
    <w:rsid w:val="00496FED"/>
    <w:rsid w:val="004A0515"/>
    <w:rsid w:val="004A0E65"/>
    <w:rsid w:val="004A1CBB"/>
    <w:rsid w:val="004A1F02"/>
    <w:rsid w:val="004A2320"/>
    <w:rsid w:val="004A2A94"/>
    <w:rsid w:val="004A3253"/>
    <w:rsid w:val="004A3E04"/>
    <w:rsid w:val="004A5427"/>
    <w:rsid w:val="004A565A"/>
    <w:rsid w:val="004A592F"/>
    <w:rsid w:val="004A65AC"/>
    <w:rsid w:val="004A6892"/>
    <w:rsid w:val="004A68EB"/>
    <w:rsid w:val="004A6BB7"/>
    <w:rsid w:val="004B0494"/>
    <w:rsid w:val="004B0C8F"/>
    <w:rsid w:val="004B0CBD"/>
    <w:rsid w:val="004B0F00"/>
    <w:rsid w:val="004B1BAF"/>
    <w:rsid w:val="004B248B"/>
    <w:rsid w:val="004B3C0C"/>
    <w:rsid w:val="004B4487"/>
    <w:rsid w:val="004B4DC5"/>
    <w:rsid w:val="004B4FE2"/>
    <w:rsid w:val="004B58CF"/>
    <w:rsid w:val="004B598D"/>
    <w:rsid w:val="004B6385"/>
    <w:rsid w:val="004B6450"/>
    <w:rsid w:val="004B739E"/>
    <w:rsid w:val="004B75EE"/>
    <w:rsid w:val="004C0ABE"/>
    <w:rsid w:val="004C30A9"/>
    <w:rsid w:val="004C3318"/>
    <w:rsid w:val="004C3AFE"/>
    <w:rsid w:val="004C3F5E"/>
    <w:rsid w:val="004C416F"/>
    <w:rsid w:val="004C4369"/>
    <w:rsid w:val="004C64AD"/>
    <w:rsid w:val="004C718C"/>
    <w:rsid w:val="004C7875"/>
    <w:rsid w:val="004C7DA5"/>
    <w:rsid w:val="004C7F28"/>
    <w:rsid w:val="004D007B"/>
    <w:rsid w:val="004D0361"/>
    <w:rsid w:val="004D0535"/>
    <w:rsid w:val="004D06BD"/>
    <w:rsid w:val="004D0CEE"/>
    <w:rsid w:val="004D13B3"/>
    <w:rsid w:val="004D13EB"/>
    <w:rsid w:val="004D39F0"/>
    <w:rsid w:val="004D4497"/>
    <w:rsid w:val="004D4847"/>
    <w:rsid w:val="004D53B8"/>
    <w:rsid w:val="004D5F29"/>
    <w:rsid w:val="004D6017"/>
    <w:rsid w:val="004D6469"/>
    <w:rsid w:val="004D793A"/>
    <w:rsid w:val="004D7980"/>
    <w:rsid w:val="004D7DB9"/>
    <w:rsid w:val="004E07D8"/>
    <w:rsid w:val="004E1160"/>
    <w:rsid w:val="004E199C"/>
    <w:rsid w:val="004E19B9"/>
    <w:rsid w:val="004E1D73"/>
    <w:rsid w:val="004E25AB"/>
    <w:rsid w:val="004E2866"/>
    <w:rsid w:val="004E3197"/>
    <w:rsid w:val="004E34B7"/>
    <w:rsid w:val="004E4FD4"/>
    <w:rsid w:val="004E5810"/>
    <w:rsid w:val="004E5B8A"/>
    <w:rsid w:val="004E7638"/>
    <w:rsid w:val="004E765B"/>
    <w:rsid w:val="004F00EA"/>
    <w:rsid w:val="004F0690"/>
    <w:rsid w:val="004F080A"/>
    <w:rsid w:val="004F0C36"/>
    <w:rsid w:val="004F147C"/>
    <w:rsid w:val="004F195E"/>
    <w:rsid w:val="004F235D"/>
    <w:rsid w:val="004F27B0"/>
    <w:rsid w:val="004F389C"/>
    <w:rsid w:val="004F3F52"/>
    <w:rsid w:val="004F42C2"/>
    <w:rsid w:val="004F4538"/>
    <w:rsid w:val="004F50E6"/>
    <w:rsid w:val="004F547B"/>
    <w:rsid w:val="004F587F"/>
    <w:rsid w:val="004F6793"/>
    <w:rsid w:val="004F70C6"/>
    <w:rsid w:val="004F72A6"/>
    <w:rsid w:val="004F7B00"/>
    <w:rsid w:val="00500124"/>
    <w:rsid w:val="0050033E"/>
    <w:rsid w:val="00501AEC"/>
    <w:rsid w:val="00502A11"/>
    <w:rsid w:val="00503238"/>
    <w:rsid w:val="005035BF"/>
    <w:rsid w:val="005041A7"/>
    <w:rsid w:val="00504691"/>
    <w:rsid w:val="005054A6"/>
    <w:rsid w:val="00505DF9"/>
    <w:rsid w:val="005061CD"/>
    <w:rsid w:val="00506C1C"/>
    <w:rsid w:val="0050784C"/>
    <w:rsid w:val="00510E34"/>
    <w:rsid w:val="0051138A"/>
    <w:rsid w:val="005121FD"/>
    <w:rsid w:val="00512A8A"/>
    <w:rsid w:val="00513CFD"/>
    <w:rsid w:val="00513ECC"/>
    <w:rsid w:val="0051464D"/>
    <w:rsid w:val="00514D56"/>
    <w:rsid w:val="00514E03"/>
    <w:rsid w:val="00514F37"/>
    <w:rsid w:val="00515AA4"/>
    <w:rsid w:val="00515C85"/>
    <w:rsid w:val="00516B4A"/>
    <w:rsid w:val="00516C42"/>
    <w:rsid w:val="00516D4E"/>
    <w:rsid w:val="0052010D"/>
    <w:rsid w:val="0052174D"/>
    <w:rsid w:val="00521AB2"/>
    <w:rsid w:val="00521C99"/>
    <w:rsid w:val="00522558"/>
    <w:rsid w:val="005226CA"/>
    <w:rsid w:val="00522C2B"/>
    <w:rsid w:val="005238DC"/>
    <w:rsid w:val="00523D06"/>
    <w:rsid w:val="00524259"/>
    <w:rsid w:val="005250C0"/>
    <w:rsid w:val="005255C3"/>
    <w:rsid w:val="00526043"/>
    <w:rsid w:val="00526EBC"/>
    <w:rsid w:val="00527939"/>
    <w:rsid w:val="00527DC1"/>
    <w:rsid w:val="005304F6"/>
    <w:rsid w:val="005306F3"/>
    <w:rsid w:val="0053198F"/>
    <w:rsid w:val="00531A12"/>
    <w:rsid w:val="00531A7F"/>
    <w:rsid w:val="00531E61"/>
    <w:rsid w:val="005322CA"/>
    <w:rsid w:val="005324A4"/>
    <w:rsid w:val="00532741"/>
    <w:rsid w:val="0053287C"/>
    <w:rsid w:val="005336E5"/>
    <w:rsid w:val="00533B89"/>
    <w:rsid w:val="00533F8C"/>
    <w:rsid w:val="00534951"/>
    <w:rsid w:val="0053511B"/>
    <w:rsid w:val="00535415"/>
    <w:rsid w:val="005360B9"/>
    <w:rsid w:val="0053713D"/>
    <w:rsid w:val="00537652"/>
    <w:rsid w:val="0054108C"/>
    <w:rsid w:val="0054171D"/>
    <w:rsid w:val="00542918"/>
    <w:rsid w:val="00542E38"/>
    <w:rsid w:val="00542F69"/>
    <w:rsid w:val="00543D08"/>
    <w:rsid w:val="00544158"/>
    <w:rsid w:val="0054421A"/>
    <w:rsid w:val="005446F0"/>
    <w:rsid w:val="0054472A"/>
    <w:rsid w:val="00545827"/>
    <w:rsid w:val="00547E86"/>
    <w:rsid w:val="00550965"/>
    <w:rsid w:val="00551101"/>
    <w:rsid w:val="0055198F"/>
    <w:rsid w:val="00551DA6"/>
    <w:rsid w:val="00553156"/>
    <w:rsid w:val="0055338D"/>
    <w:rsid w:val="005537D4"/>
    <w:rsid w:val="00553943"/>
    <w:rsid w:val="005544AC"/>
    <w:rsid w:val="00555E09"/>
    <w:rsid w:val="0055685A"/>
    <w:rsid w:val="005570F4"/>
    <w:rsid w:val="00560248"/>
    <w:rsid w:val="00560D6C"/>
    <w:rsid w:val="005634C1"/>
    <w:rsid w:val="00563B71"/>
    <w:rsid w:val="00563CC6"/>
    <w:rsid w:val="0056549F"/>
    <w:rsid w:val="00566AB9"/>
    <w:rsid w:val="005678D8"/>
    <w:rsid w:val="00567BB2"/>
    <w:rsid w:val="005703D9"/>
    <w:rsid w:val="00570F21"/>
    <w:rsid w:val="005712EB"/>
    <w:rsid w:val="00571F36"/>
    <w:rsid w:val="0057257E"/>
    <w:rsid w:val="00572674"/>
    <w:rsid w:val="005729C9"/>
    <w:rsid w:val="00573A62"/>
    <w:rsid w:val="00574254"/>
    <w:rsid w:val="005745FD"/>
    <w:rsid w:val="005746A3"/>
    <w:rsid w:val="00575767"/>
    <w:rsid w:val="005757DB"/>
    <w:rsid w:val="005758CE"/>
    <w:rsid w:val="005759B4"/>
    <w:rsid w:val="00575FD5"/>
    <w:rsid w:val="00576500"/>
    <w:rsid w:val="0057698B"/>
    <w:rsid w:val="00576CF5"/>
    <w:rsid w:val="00576F8A"/>
    <w:rsid w:val="00580326"/>
    <w:rsid w:val="0058043A"/>
    <w:rsid w:val="005810C3"/>
    <w:rsid w:val="00581412"/>
    <w:rsid w:val="005815CF"/>
    <w:rsid w:val="0058205A"/>
    <w:rsid w:val="00582443"/>
    <w:rsid w:val="005829BA"/>
    <w:rsid w:val="00582A4A"/>
    <w:rsid w:val="00582C74"/>
    <w:rsid w:val="0058308D"/>
    <w:rsid w:val="005830A3"/>
    <w:rsid w:val="005834FC"/>
    <w:rsid w:val="00583828"/>
    <w:rsid w:val="00583B81"/>
    <w:rsid w:val="00584926"/>
    <w:rsid w:val="005849CE"/>
    <w:rsid w:val="005856DC"/>
    <w:rsid w:val="0058600D"/>
    <w:rsid w:val="005862C6"/>
    <w:rsid w:val="0058676A"/>
    <w:rsid w:val="00587268"/>
    <w:rsid w:val="00587C6E"/>
    <w:rsid w:val="00587D8D"/>
    <w:rsid w:val="005902EB"/>
    <w:rsid w:val="00590581"/>
    <w:rsid w:val="00592C16"/>
    <w:rsid w:val="00593188"/>
    <w:rsid w:val="00594FE3"/>
    <w:rsid w:val="00595478"/>
    <w:rsid w:val="00595596"/>
    <w:rsid w:val="00595C71"/>
    <w:rsid w:val="00596509"/>
    <w:rsid w:val="00596E0C"/>
    <w:rsid w:val="00596F81"/>
    <w:rsid w:val="005972E5"/>
    <w:rsid w:val="0059765B"/>
    <w:rsid w:val="00597FBA"/>
    <w:rsid w:val="005A18A4"/>
    <w:rsid w:val="005A2641"/>
    <w:rsid w:val="005A26AA"/>
    <w:rsid w:val="005A27B3"/>
    <w:rsid w:val="005A407F"/>
    <w:rsid w:val="005A50E8"/>
    <w:rsid w:val="005A5211"/>
    <w:rsid w:val="005A5EAE"/>
    <w:rsid w:val="005A663B"/>
    <w:rsid w:val="005B024B"/>
    <w:rsid w:val="005B0B26"/>
    <w:rsid w:val="005B168A"/>
    <w:rsid w:val="005B181D"/>
    <w:rsid w:val="005B1D3F"/>
    <w:rsid w:val="005B20CE"/>
    <w:rsid w:val="005B2AE4"/>
    <w:rsid w:val="005B2B3D"/>
    <w:rsid w:val="005B34DF"/>
    <w:rsid w:val="005B353B"/>
    <w:rsid w:val="005B3899"/>
    <w:rsid w:val="005B4EB1"/>
    <w:rsid w:val="005B5488"/>
    <w:rsid w:val="005B58D3"/>
    <w:rsid w:val="005B65A5"/>
    <w:rsid w:val="005B6B3D"/>
    <w:rsid w:val="005B7F03"/>
    <w:rsid w:val="005C177F"/>
    <w:rsid w:val="005C17BB"/>
    <w:rsid w:val="005C244A"/>
    <w:rsid w:val="005C24F7"/>
    <w:rsid w:val="005C25BE"/>
    <w:rsid w:val="005C28B7"/>
    <w:rsid w:val="005C2E3F"/>
    <w:rsid w:val="005C3D58"/>
    <w:rsid w:val="005C4609"/>
    <w:rsid w:val="005C6CDE"/>
    <w:rsid w:val="005C70BF"/>
    <w:rsid w:val="005C7566"/>
    <w:rsid w:val="005C76DE"/>
    <w:rsid w:val="005D073A"/>
    <w:rsid w:val="005D0D3C"/>
    <w:rsid w:val="005D10C5"/>
    <w:rsid w:val="005D11E4"/>
    <w:rsid w:val="005D1F29"/>
    <w:rsid w:val="005D3645"/>
    <w:rsid w:val="005D45F9"/>
    <w:rsid w:val="005D557C"/>
    <w:rsid w:val="005D6836"/>
    <w:rsid w:val="005D68AA"/>
    <w:rsid w:val="005D6A64"/>
    <w:rsid w:val="005D7B01"/>
    <w:rsid w:val="005D7D44"/>
    <w:rsid w:val="005E0C6B"/>
    <w:rsid w:val="005E0D57"/>
    <w:rsid w:val="005E1414"/>
    <w:rsid w:val="005E19DC"/>
    <w:rsid w:val="005E1D26"/>
    <w:rsid w:val="005E1F83"/>
    <w:rsid w:val="005E23DA"/>
    <w:rsid w:val="005E3109"/>
    <w:rsid w:val="005E3FD6"/>
    <w:rsid w:val="005E423F"/>
    <w:rsid w:val="005E4B5B"/>
    <w:rsid w:val="005E5FBE"/>
    <w:rsid w:val="005E668A"/>
    <w:rsid w:val="005E6E5C"/>
    <w:rsid w:val="005E75BE"/>
    <w:rsid w:val="005E78FB"/>
    <w:rsid w:val="005F1597"/>
    <w:rsid w:val="005F1609"/>
    <w:rsid w:val="005F1CDB"/>
    <w:rsid w:val="005F388A"/>
    <w:rsid w:val="005F3CBC"/>
    <w:rsid w:val="005F417C"/>
    <w:rsid w:val="005F5BC1"/>
    <w:rsid w:val="005F5BD4"/>
    <w:rsid w:val="005F6071"/>
    <w:rsid w:val="005F63B8"/>
    <w:rsid w:val="005F711D"/>
    <w:rsid w:val="005F7151"/>
    <w:rsid w:val="005F72A3"/>
    <w:rsid w:val="005F7746"/>
    <w:rsid w:val="0060010A"/>
    <w:rsid w:val="00602488"/>
    <w:rsid w:val="00602614"/>
    <w:rsid w:val="006039E2"/>
    <w:rsid w:val="00603B71"/>
    <w:rsid w:val="00603EDE"/>
    <w:rsid w:val="006041CE"/>
    <w:rsid w:val="00605654"/>
    <w:rsid w:val="00605ABF"/>
    <w:rsid w:val="006071EB"/>
    <w:rsid w:val="00607321"/>
    <w:rsid w:val="00607647"/>
    <w:rsid w:val="006101B8"/>
    <w:rsid w:val="006102BA"/>
    <w:rsid w:val="0061079F"/>
    <w:rsid w:val="00610B7C"/>
    <w:rsid w:val="00611093"/>
    <w:rsid w:val="006118AF"/>
    <w:rsid w:val="0061265D"/>
    <w:rsid w:val="00612756"/>
    <w:rsid w:val="00612ABE"/>
    <w:rsid w:val="00613307"/>
    <w:rsid w:val="00613F51"/>
    <w:rsid w:val="00614924"/>
    <w:rsid w:val="00614DEA"/>
    <w:rsid w:val="00615F92"/>
    <w:rsid w:val="006167F3"/>
    <w:rsid w:val="00617B74"/>
    <w:rsid w:val="0062140A"/>
    <w:rsid w:val="006216AC"/>
    <w:rsid w:val="00621F8F"/>
    <w:rsid w:val="00621FA0"/>
    <w:rsid w:val="00622412"/>
    <w:rsid w:val="00622DE6"/>
    <w:rsid w:val="00622FFC"/>
    <w:rsid w:val="0062468B"/>
    <w:rsid w:val="006246F3"/>
    <w:rsid w:val="0062472B"/>
    <w:rsid w:val="00624738"/>
    <w:rsid w:val="00624753"/>
    <w:rsid w:val="0062538B"/>
    <w:rsid w:val="00625687"/>
    <w:rsid w:val="0062571B"/>
    <w:rsid w:val="00625907"/>
    <w:rsid w:val="0062705A"/>
    <w:rsid w:val="0062727D"/>
    <w:rsid w:val="00627A4F"/>
    <w:rsid w:val="00627F54"/>
    <w:rsid w:val="00632B95"/>
    <w:rsid w:val="006337A0"/>
    <w:rsid w:val="00634253"/>
    <w:rsid w:val="00634FA7"/>
    <w:rsid w:val="006351FA"/>
    <w:rsid w:val="00636A29"/>
    <w:rsid w:val="00636D93"/>
    <w:rsid w:val="00636DD9"/>
    <w:rsid w:val="00637953"/>
    <w:rsid w:val="00640213"/>
    <w:rsid w:val="00640825"/>
    <w:rsid w:val="00640974"/>
    <w:rsid w:val="00640CA2"/>
    <w:rsid w:val="00640D73"/>
    <w:rsid w:val="00641B6A"/>
    <w:rsid w:val="00642017"/>
    <w:rsid w:val="006421EC"/>
    <w:rsid w:val="00642564"/>
    <w:rsid w:val="00642E00"/>
    <w:rsid w:val="00643228"/>
    <w:rsid w:val="0064331C"/>
    <w:rsid w:val="00643664"/>
    <w:rsid w:val="00644503"/>
    <w:rsid w:val="0064463B"/>
    <w:rsid w:val="00645BA4"/>
    <w:rsid w:val="00646A21"/>
    <w:rsid w:val="00646CE3"/>
    <w:rsid w:val="00647512"/>
    <w:rsid w:val="00647784"/>
    <w:rsid w:val="00647F7D"/>
    <w:rsid w:val="006514F6"/>
    <w:rsid w:val="00651C64"/>
    <w:rsid w:val="00651C78"/>
    <w:rsid w:val="00651FF9"/>
    <w:rsid w:val="00652B68"/>
    <w:rsid w:val="006538A0"/>
    <w:rsid w:val="0065398C"/>
    <w:rsid w:val="00653A72"/>
    <w:rsid w:val="00653F9A"/>
    <w:rsid w:val="00654A40"/>
    <w:rsid w:val="006551F2"/>
    <w:rsid w:val="00655A79"/>
    <w:rsid w:val="00655C2B"/>
    <w:rsid w:val="00655C6E"/>
    <w:rsid w:val="00655F2E"/>
    <w:rsid w:val="00656232"/>
    <w:rsid w:val="006563E5"/>
    <w:rsid w:val="00656430"/>
    <w:rsid w:val="00656A08"/>
    <w:rsid w:val="00656CC6"/>
    <w:rsid w:val="00657258"/>
    <w:rsid w:val="00660A80"/>
    <w:rsid w:val="00660B47"/>
    <w:rsid w:val="00660DCE"/>
    <w:rsid w:val="00661111"/>
    <w:rsid w:val="006616E5"/>
    <w:rsid w:val="00661994"/>
    <w:rsid w:val="00661C91"/>
    <w:rsid w:val="006627C8"/>
    <w:rsid w:val="00662B02"/>
    <w:rsid w:val="00663A78"/>
    <w:rsid w:val="00664270"/>
    <w:rsid w:val="00664E02"/>
    <w:rsid w:val="00665972"/>
    <w:rsid w:val="00665EEA"/>
    <w:rsid w:val="00666755"/>
    <w:rsid w:val="0067002E"/>
    <w:rsid w:val="00670994"/>
    <w:rsid w:val="00671059"/>
    <w:rsid w:val="00671C40"/>
    <w:rsid w:val="00672662"/>
    <w:rsid w:val="00672CF6"/>
    <w:rsid w:val="00672DC1"/>
    <w:rsid w:val="00672DCE"/>
    <w:rsid w:val="0067441D"/>
    <w:rsid w:val="006744E3"/>
    <w:rsid w:val="00674D51"/>
    <w:rsid w:val="00674FF4"/>
    <w:rsid w:val="0067528D"/>
    <w:rsid w:val="00675352"/>
    <w:rsid w:val="006754BB"/>
    <w:rsid w:val="00675B96"/>
    <w:rsid w:val="0067619D"/>
    <w:rsid w:val="00677AD0"/>
    <w:rsid w:val="006803A0"/>
    <w:rsid w:val="006807E8"/>
    <w:rsid w:val="00680817"/>
    <w:rsid w:val="00680A69"/>
    <w:rsid w:val="00681434"/>
    <w:rsid w:val="0068150D"/>
    <w:rsid w:val="0068166D"/>
    <w:rsid w:val="0068307E"/>
    <w:rsid w:val="006830D4"/>
    <w:rsid w:val="00684533"/>
    <w:rsid w:val="00684A2C"/>
    <w:rsid w:val="00684B38"/>
    <w:rsid w:val="0068597A"/>
    <w:rsid w:val="0068598F"/>
    <w:rsid w:val="00685BC7"/>
    <w:rsid w:val="006865EC"/>
    <w:rsid w:val="0068693E"/>
    <w:rsid w:val="006903F2"/>
    <w:rsid w:val="006908A3"/>
    <w:rsid w:val="00691F4A"/>
    <w:rsid w:val="00692072"/>
    <w:rsid w:val="00692591"/>
    <w:rsid w:val="006925AE"/>
    <w:rsid w:val="006927E9"/>
    <w:rsid w:val="00692C8F"/>
    <w:rsid w:val="00694044"/>
    <w:rsid w:val="00694428"/>
    <w:rsid w:val="0069487D"/>
    <w:rsid w:val="0069491B"/>
    <w:rsid w:val="00694A31"/>
    <w:rsid w:val="00694B31"/>
    <w:rsid w:val="00694D4F"/>
    <w:rsid w:val="006959C6"/>
    <w:rsid w:val="00695EFE"/>
    <w:rsid w:val="006960A0"/>
    <w:rsid w:val="00696BC5"/>
    <w:rsid w:val="00696F35"/>
    <w:rsid w:val="006974B5"/>
    <w:rsid w:val="006A021D"/>
    <w:rsid w:val="006A03A8"/>
    <w:rsid w:val="006A0A22"/>
    <w:rsid w:val="006A0A83"/>
    <w:rsid w:val="006A0C46"/>
    <w:rsid w:val="006A109C"/>
    <w:rsid w:val="006A10AF"/>
    <w:rsid w:val="006A13DB"/>
    <w:rsid w:val="006A1552"/>
    <w:rsid w:val="006A17FD"/>
    <w:rsid w:val="006A1926"/>
    <w:rsid w:val="006A26F8"/>
    <w:rsid w:val="006A2734"/>
    <w:rsid w:val="006A27CC"/>
    <w:rsid w:val="006A2BBF"/>
    <w:rsid w:val="006A33CE"/>
    <w:rsid w:val="006A355D"/>
    <w:rsid w:val="006A4776"/>
    <w:rsid w:val="006A4A74"/>
    <w:rsid w:val="006A5BA1"/>
    <w:rsid w:val="006A666B"/>
    <w:rsid w:val="006A69E0"/>
    <w:rsid w:val="006A6B3D"/>
    <w:rsid w:val="006A7226"/>
    <w:rsid w:val="006A790F"/>
    <w:rsid w:val="006B03B9"/>
    <w:rsid w:val="006B0A69"/>
    <w:rsid w:val="006B0AC0"/>
    <w:rsid w:val="006B2B8F"/>
    <w:rsid w:val="006B2C84"/>
    <w:rsid w:val="006B30C3"/>
    <w:rsid w:val="006B3ED3"/>
    <w:rsid w:val="006B47E6"/>
    <w:rsid w:val="006B564E"/>
    <w:rsid w:val="006B691E"/>
    <w:rsid w:val="006B7DE2"/>
    <w:rsid w:val="006C014E"/>
    <w:rsid w:val="006C0C4D"/>
    <w:rsid w:val="006C120C"/>
    <w:rsid w:val="006C2C8D"/>
    <w:rsid w:val="006C35FF"/>
    <w:rsid w:val="006C3A42"/>
    <w:rsid w:val="006C3F76"/>
    <w:rsid w:val="006C47AA"/>
    <w:rsid w:val="006C4BE6"/>
    <w:rsid w:val="006C51C3"/>
    <w:rsid w:val="006C5976"/>
    <w:rsid w:val="006C6CDC"/>
    <w:rsid w:val="006C7419"/>
    <w:rsid w:val="006C785B"/>
    <w:rsid w:val="006C78B7"/>
    <w:rsid w:val="006C79ED"/>
    <w:rsid w:val="006C7E41"/>
    <w:rsid w:val="006D01C7"/>
    <w:rsid w:val="006D12DE"/>
    <w:rsid w:val="006D1E96"/>
    <w:rsid w:val="006D39B9"/>
    <w:rsid w:val="006D41A8"/>
    <w:rsid w:val="006D581E"/>
    <w:rsid w:val="006D5EF2"/>
    <w:rsid w:val="006D6962"/>
    <w:rsid w:val="006D6E64"/>
    <w:rsid w:val="006D77F6"/>
    <w:rsid w:val="006D7A2D"/>
    <w:rsid w:val="006D7B16"/>
    <w:rsid w:val="006E03C3"/>
    <w:rsid w:val="006E0688"/>
    <w:rsid w:val="006E162D"/>
    <w:rsid w:val="006E28D8"/>
    <w:rsid w:val="006E296D"/>
    <w:rsid w:val="006E2DB6"/>
    <w:rsid w:val="006E3BDE"/>
    <w:rsid w:val="006E3F3C"/>
    <w:rsid w:val="006E48ED"/>
    <w:rsid w:val="006E4D3B"/>
    <w:rsid w:val="006E5112"/>
    <w:rsid w:val="006E5E2D"/>
    <w:rsid w:val="006E6592"/>
    <w:rsid w:val="006E6867"/>
    <w:rsid w:val="006E6965"/>
    <w:rsid w:val="006E735B"/>
    <w:rsid w:val="006E76F8"/>
    <w:rsid w:val="006E7EEC"/>
    <w:rsid w:val="006F0A8D"/>
    <w:rsid w:val="006F0D68"/>
    <w:rsid w:val="006F1018"/>
    <w:rsid w:val="006F10F7"/>
    <w:rsid w:val="006F165E"/>
    <w:rsid w:val="006F19CB"/>
    <w:rsid w:val="006F1B8F"/>
    <w:rsid w:val="006F1E16"/>
    <w:rsid w:val="006F28E4"/>
    <w:rsid w:val="006F351F"/>
    <w:rsid w:val="006F3A49"/>
    <w:rsid w:val="006F4A83"/>
    <w:rsid w:val="006F5724"/>
    <w:rsid w:val="006F7416"/>
    <w:rsid w:val="006F74D1"/>
    <w:rsid w:val="006F751F"/>
    <w:rsid w:val="006F7CC0"/>
    <w:rsid w:val="00700524"/>
    <w:rsid w:val="007009F2"/>
    <w:rsid w:val="00701743"/>
    <w:rsid w:val="00702A56"/>
    <w:rsid w:val="007032B1"/>
    <w:rsid w:val="00703D0D"/>
    <w:rsid w:val="00704517"/>
    <w:rsid w:val="00704BDF"/>
    <w:rsid w:val="00704D06"/>
    <w:rsid w:val="00705AD3"/>
    <w:rsid w:val="007073E5"/>
    <w:rsid w:val="00707F21"/>
    <w:rsid w:val="0071029F"/>
    <w:rsid w:val="00710503"/>
    <w:rsid w:val="00710AE6"/>
    <w:rsid w:val="00710B42"/>
    <w:rsid w:val="00711B58"/>
    <w:rsid w:val="007138FB"/>
    <w:rsid w:val="00714377"/>
    <w:rsid w:val="007156FD"/>
    <w:rsid w:val="00715814"/>
    <w:rsid w:val="00715C41"/>
    <w:rsid w:val="00715D5A"/>
    <w:rsid w:val="00716657"/>
    <w:rsid w:val="007170E8"/>
    <w:rsid w:val="0072031F"/>
    <w:rsid w:val="007210FA"/>
    <w:rsid w:val="00721B6A"/>
    <w:rsid w:val="0072244D"/>
    <w:rsid w:val="007226FE"/>
    <w:rsid w:val="00722861"/>
    <w:rsid w:val="00722CB7"/>
    <w:rsid w:val="00722F74"/>
    <w:rsid w:val="00723055"/>
    <w:rsid w:val="00726286"/>
    <w:rsid w:val="00726435"/>
    <w:rsid w:val="00726450"/>
    <w:rsid w:val="00726FBD"/>
    <w:rsid w:val="0072749B"/>
    <w:rsid w:val="00727873"/>
    <w:rsid w:val="00730987"/>
    <w:rsid w:val="00731BF2"/>
    <w:rsid w:val="00731CB0"/>
    <w:rsid w:val="00732148"/>
    <w:rsid w:val="00732364"/>
    <w:rsid w:val="007330E6"/>
    <w:rsid w:val="00733BD0"/>
    <w:rsid w:val="007361E9"/>
    <w:rsid w:val="00737ED7"/>
    <w:rsid w:val="00737F65"/>
    <w:rsid w:val="0074005F"/>
    <w:rsid w:val="00740C9A"/>
    <w:rsid w:val="00740DFA"/>
    <w:rsid w:val="0074264A"/>
    <w:rsid w:val="0074306F"/>
    <w:rsid w:val="00743CAD"/>
    <w:rsid w:val="007440CD"/>
    <w:rsid w:val="00744D94"/>
    <w:rsid w:val="0074522B"/>
    <w:rsid w:val="00745A75"/>
    <w:rsid w:val="00745BD3"/>
    <w:rsid w:val="007462B0"/>
    <w:rsid w:val="00747116"/>
    <w:rsid w:val="0074788E"/>
    <w:rsid w:val="00747BF9"/>
    <w:rsid w:val="00747FB5"/>
    <w:rsid w:val="00750A20"/>
    <w:rsid w:val="00750EEA"/>
    <w:rsid w:val="00751017"/>
    <w:rsid w:val="007513A9"/>
    <w:rsid w:val="0075155D"/>
    <w:rsid w:val="0075157C"/>
    <w:rsid w:val="007515F9"/>
    <w:rsid w:val="007519D2"/>
    <w:rsid w:val="007529AD"/>
    <w:rsid w:val="00752C1F"/>
    <w:rsid w:val="007538DC"/>
    <w:rsid w:val="00754452"/>
    <w:rsid w:val="00754771"/>
    <w:rsid w:val="007549AD"/>
    <w:rsid w:val="00754C97"/>
    <w:rsid w:val="00755E28"/>
    <w:rsid w:val="007560A0"/>
    <w:rsid w:val="007560AA"/>
    <w:rsid w:val="007560E7"/>
    <w:rsid w:val="00756768"/>
    <w:rsid w:val="007569B3"/>
    <w:rsid w:val="00757595"/>
    <w:rsid w:val="00757B9D"/>
    <w:rsid w:val="0076059B"/>
    <w:rsid w:val="00761003"/>
    <w:rsid w:val="00761461"/>
    <w:rsid w:val="007619AE"/>
    <w:rsid w:val="00761FD1"/>
    <w:rsid w:val="007621FC"/>
    <w:rsid w:val="00762CED"/>
    <w:rsid w:val="00762FC8"/>
    <w:rsid w:val="00763141"/>
    <w:rsid w:val="00763BFD"/>
    <w:rsid w:val="0076435F"/>
    <w:rsid w:val="00764364"/>
    <w:rsid w:val="00764506"/>
    <w:rsid w:val="00764F77"/>
    <w:rsid w:val="00765473"/>
    <w:rsid w:val="007659C9"/>
    <w:rsid w:val="00765D4D"/>
    <w:rsid w:val="00765DE5"/>
    <w:rsid w:val="007672C0"/>
    <w:rsid w:val="0076772C"/>
    <w:rsid w:val="00767A6C"/>
    <w:rsid w:val="00770910"/>
    <w:rsid w:val="007711E3"/>
    <w:rsid w:val="007731C6"/>
    <w:rsid w:val="00774174"/>
    <w:rsid w:val="00774323"/>
    <w:rsid w:val="00774E26"/>
    <w:rsid w:val="0077605C"/>
    <w:rsid w:val="007764DE"/>
    <w:rsid w:val="00776E53"/>
    <w:rsid w:val="00777936"/>
    <w:rsid w:val="00777DE7"/>
    <w:rsid w:val="00780ACF"/>
    <w:rsid w:val="00780B00"/>
    <w:rsid w:val="00781840"/>
    <w:rsid w:val="00781BEA"/>
    <w:rsid w:val="00781DA2"/>
    <w:rsid w:val="00782398"/>
    <w:rsid w:val="00782668"/>
    <w:rsid w:val="00782F49"/>
    <w:rsid w:val="00783E42"/>
    <w:rsid w:val="00784173"/>
    <w:rsid w:val="00784C36"/>
    <w:rsid w:val="00784D92"/>
    <w:rsid w:val="00785BB2"/>
    <w:rsid w:val="00785CB2"/>
    <w:rsid w:val="007863F5"/>
    <w:rsid w:val="00786999"/>
    <w:rsid w:val="00786D6F"/>
    <w:rsid w:val="00786DA7"/>
    <w:rsid w:val="00787AE1"/>
    <w:rsid w:val="00790482"/>
    <w:rsid w:val="00790E14"/>
    <w:rsid w:val="007914C8"/>
    <w:rsid w:val="00791B5B"/>
    <w:rsid w:val="00791D11"/>
    <w:rsid w:val="007922A9"/>
    <w:rsid w:val="00792B10"/>
    <w:rsid w:val="00792FA3"/>
    <w:rsid w:val="007931D3"/>
    <w:rsid w:val="0079328D"/>
    <w:rsid w:val="00793665"/>
    <w:rsid w:val="00794530"/>
    <w:rsid w:val="0079521B"/>
    <w:rsid w:val="007962AA"/>
    <w:rsid w:val="00796C69"/>
    <w:rsid w:val="00797331"/>
    <w:rsid w:val="0079769A"/>
    <w:rsid w:val="007A0247"/>
    <w:rsid w:val="007A0FD5"/>
    <w:rsid w:val="007A103E"/>
    <w:rsid w:val="007A12DC"/>
    <w:rsid w:val="007A1328"/>
    <w:rsid w:val="007A1BFC"/>
    <w:rsid w:val="007A2548"/>
    <w:rsid w:val="007A288F"/>
    <w:rsid w:val="007A3207"/>
    <w:rsid w:val="007A3291"/>
    <w:rsid w:val="007A3BAE"/>
    <w:rsid w:val="007A3BC3"/>
    <w:rsid w:val="007A42D5"/>
    <w:rsid w:val="007A56F1"/>
    <w:rsid w:val="007A62CD"/>
    <w:rsid w:val="007A671A"/>
    <w:rsid w:val="007A6852"/>
    <w:rsid w:val="007A6B46"/>
    <w:rsid w:val="007A79A6"/>
    <w:rsid w:val="007B00FD"/>
    <w:rsid w:val="007B0657"/>
    <w:rsid w:val="007B1C46"/>
    <w:rsid w:val="007B20E5"/>
    <w:rsid w:val="007B213A"/>
    <w:rsid w:val="007B2614"/>
    <w:rsid w:val="007B27BA"/>
    <w:rsid w:val="007B29D1"/>
    <w:rsid w:val="007B30D5"/>
    <w:rsid w:val="007B353A"/>
    <w:rsid w:val="007B3770"/>
    <w:rsid w:val="007B3A50"/>
    <w:rsid w:val="007B41D7"/>
    <w:rsid w:val="007B4911"/>
    <w:rsid w:val="007B4BAC"/>
    <w:rsid w:val="007B5236"/>
    <w:rsid w:val="007B542B"/>
    <w:rsid w:val="007B58BA"/>
    <w:rsid w:val="007B5CDF"/>
    <w:rsid w:val="007B662B"/>
    <w:rsid w:val="007B6682"/>
    <w:rsid w:val="007B7227"/>
    <w:rsid w:val="007B781C"/>
    <w:rsid w:val="007B79AB"/>
    <w:rsid w:val="007C23B4"/>
    <w:rsid w:val="007C29B3"/>
    <w:rsid w:val="007C35DF"/>
    <w:rsid w:val="007C3ADD"/>
    <w:rsid w:val="007C3DF4"/>
    <w:rsid w:val="007C52D8"/>
    <w:rsid w:val="007C6920"/>
    <w:rsid w:val="007C6EAE"/>
    <w:rsid w:val="007C7174"/>
    <w:rsid w:val="007C77B7"/>
    <w:rsid w:val="007D04A4"/>
    <w:rsid w:val="007D100D"/>
    <w:rsid w:val="007D1E03"/>
    <w:rsid w:val="007D3049"/>
    <w:rsid w:val="007D389A"/>
    <w:rsid w:val="007D4032"/>
    <w:rsid w:val="007D4175"/>
    <w:rsid w:val="007D4996"/>
    <w:rsid w:val="007D500C"/>
    <w:rsid w:val="007D5B34"/>
    <w:rsid w:val="007D5D57"/>
    <w:rsid w:val="007D6A47"/>
    <w:rsid w:val="007E0ABE"/>
    <w:rsid w:val="007E0AE6"/>
    <w:rsid w:val="007E0B2D"/>
    <w:rsid w:val="007E1DB0"/>
    <w:rsid w:val="007E1DF1"/>
    <w:rsid w:val="007E244B"/>
    <w:rsid w:val="007E2B92"/>
    <w:rsid w:val="007E2F03"/>
    <w:rsid w:val="007E4660"/>
    <w:rsid w:val="007E4CEF"/>
    <w:rsid w:val="007E5AC6"/>
    <w:rsid w:val="007E5B5D"/>
    <w:rsid w:val="007E62DD"/>
    <w:rsid w:val="007E7202"/>
    <w:rsid w:val="007E73AA"/>
    <w:rsid w:val="007E7582"/>
    <w:rsid w:val="007E764C"/>
    <w:rsid w:val="007E78F5"/>
    <w:rsid w:val="007F0774"/>
    <w:rsid w:val="007F093F"/>
    <w:rsid w:val="007F1E2A"/>
    <w:rsid w:val="007F2715"/>
    <w:rsid w:val="007F2ECE"/>
    <w:rsid w:val="007F32B3"/>
    <w:rsid w:val="007F456F"/>
    <w:rsid w:val="007F4812"/>
    <w:rsid w:val="007F553B"/>
    <w:rsid w:val="007F55D1"/>
    <w:rsid w:val="007F5E05"/>
    <w:rsid w:val="007F5EF0"/>
    <w:rsid w:val="007F6F27"/>
    <w:rsid w:val="007F7978"/>
    <w:rsid w:val="00800DD9"/>
    <w:rsid w:val="0080187A"/>
    <w:rsid w:val="00802481"/>
    <w:rsid w:val="00802699"/>
    <w:rsid w:val="00802A28"/>
    <w:rsid w:val="0080341C"/>
    <w:rsid w:val="00803795"/>
    <w:rsid w:val="0080442B"/>
    <w:rsid w:val="00804C6F"/>
    <w:rsid w:val="00805387"/>
    <w:rsid w:val="00806BC3"/>
    <w:rsid w:val="00806C92"/>
    <w:rsid w:val="008072EE"/>
    <w:rsid w:val="00807523"/>
    <w:rsid w:val="00810C98"/>
    <w:rsid w:val="00810DFE"/>
    <w:rsid w:val="00810FAA"/>
    <w:rsid w:val="008113BA"/>
    <w:rsid w:val="008113F9"/>
    <w:rsid w:val="00811881"/>
    <w:rsid w:val="00811F36"/>
    <w:rsid w:val="00812735"/>
    <w:rsid w:val="00812BAD"/>
    <w:rsid w:val="0081314E"/>
    <w:rsid w:val="00813F48"/>
    <w:rsid w:val="00814AE6"/>
    <w:rsid w:val="00815017"/>
    <w:rsid w:val="008158AC"/>
    <w:rsid w:val="0081650B"/>
    <w:rsid w:val="0081651F"/>
    <w:rsid w:val="00816696"/>
    <w:rsid w:val="00817779"/>
    <w:rsid w:val="00817AAA"/>
    <w:rsid w:val="00817F4B"/>
    <w:rsid w:val="00817FED"/>
    <w:rsid w:val="00820C0D"/>
    <w:rsid w:val="00820E1D"/>
    <w:rsid w:val="00820F63"/>
    <w:rsid w:val="00820F6F"/>
    <w:rsid w:val="00820F77"/>
    <w:rsid w:val="00821226"/>
    <w:rsid w:val="008218EF"/>
    <w:rsid w:val="00821DE6"/>
    <w:rsid w:val="008221D2"/>
    <w:rsid w:val="00823856"/>
    <w:rsid w:val="00823977"/>
    <w:rsid w:val="00824054"/>
    <w:rsid w:val="00824A83"/>
    <w:rsid w:val="008251B0"/>
    <w:rsid w:val="00825B5E"/>
    <w:rsid w:val="00825F46"/>
    <w:rsid w:val="008264DC"/>
    <w:rsid w:val="008265C5"/>
    <w:rsid w:val="0082664C"/>
    <w:rsid w:val="00826915"/>
    <w:rsid w:val="0082697B"/>
    <w:rsid w:val="00826C0A"/>
    <w:rsid w:val="00826EF6"/>
    <w:rsid w:val="008273BB"/>
    <w:rsid w:val="0082751D"/>
    <w:rsid w:val="00827974"/>
    <w:rsid w:val="008306F8"/>
    <w:rsid w:val="00830AFA"/>
    <w:rsid w:val="0083334E"/>
    <w:rsid w:val="00833CAC"/>
    <w:rsid w:val="00834488"/>
    <w:rsid w:val="0083479F"/>
    <w:rsid w:val="00834A4B"/>
    <w:rsid w:val="008356E6"/>
    <w:rsid w:val="00835AD9"/>
    <w:rsid w:val="00835B54"/>
    <w:rsid w:val="00835C5A"/>
    <w:rsid w:val="00835EE2"/>
    <w:rsid w:val="00835F1D"/>
    <w:rsid w:val="00836C83"/>
    <w:rsid w:val="00836FF9"/>
    <w:rsid w:val="008372BA"/>
    <w:rsid w:val="00837771"/>
    <w:rsid w:val="00841376"/>
    <w:rsid w:val="00841528"/>
    <w:rsid w:val="008418EC"/>
    <w:rsid w:val="00841D79"/>
    <w:rsid w:val="00841DBD"/>
    <w:rsid w:val="008423E0"/>
    <w:rsid w:val="00842D61"/>
    <w:rsid w:val="008431CD"/>
    <w:rsid w:val="00843294"/>
    <w:rsid w:val="00843FAD"/>
    <w:rsid w:val="008442C6"/>
    <w:rsid w:val="0084463F"/>
    <w:rsid w:val="008446D6"/>
    <w:rsid w:val="00844F4C"/>
    <w:rsid w:val="0084557D"/>
    <w:rsid w:val="00846BE9"/>
    <w:rsid w:val="00846C16"/>
    <w:rsid w:val="00846E67"/>
    <w:rsid w:val="00846F9B"/>
    <w:rsid w:val="00850D8A"/>
    <w:rsid w:val="008525DD"/>
    <w:rsid w:val="00852873"/>
    <w:rsid w:val="0085338C"/>
    <w:rsid w:val="008539C1"/>
    <w:rsid w:val="00853B01"/>
    <w:rsid w:val="00853F99"/>
    <w:rsid w:val="00854803"/>
    <w:rsid w:val="00855222"/>
    <w:rsid w:val="00855B42"/>
    <w:rsid w:val="0085644A"/>
    <w:rsid w:val="008575DB"/>
    <w:rsid w:val="008578FC"/>
    <w:rsid w:val="00857DD2"/>
    <w:rsid w:val="00857E2A"/>
    <w:rsid w:val="008602C9"/>
    <w:rsid w:val="00860846"/>
    <w:rsid w:val="00861787"/>
    <w:rsid w:val="00861E9E"/>
    <w:rsid w:val="00863223"/>
    <w:rsid w:val="00863872"/>
    <w:rsid w:val="00864092"/>
    <w:rsid w:val="00864431"/>
    <w:rsid w:val="0086456D"/>
    <w:rsid w:val="008645A0"/>
    <w:rsid w:val="00864635"/>
    <w:rsid w:val="00865021"/>
    <w:rsid w:val="008650E3"/>
    <w:rsid w:val="00865319"/>
    <w:rsid w:val="00865328"/>
    <w:rsid w:val="008654DA"/>
    <w:rsid w:val="00865B6C"/>
    <w:rsid w:val="00866F1C"/>
    <w:rsid w:val="00866F46"/>
    <w:rsid w:val="008675B0"/>
    <w:rsid w:val="00867F09"/>
    <w:rsid w:val="00867F43"/>
    <w:rsid w:val="008702D2"/>
    <w:rsid w:val="00872EF1"/>
    <w:rsid w:val="00873299"/>
    <w:rsid w:val="008739E3"/>
    <w:rsid w:val="008757BF"/>
    <w:rsid w:val="00875BCC"/>
    <w:rsid w:val="0087604A"/>
    <w:rsid w:val="008760C6"/>
    <w:rsid w:val="008766E3"/>
    <w:rsid w:val="00876E8A"/>
    <w:rsid w:val="00876EE4"/>
    <w:rsid w:val="0087795F"/>
    <w:rsid w:val="00877FE7"/>
    <w:rsid w:val="008818C6"/>
    <w:rsid w:val="00881D17"/>
    <w:rsid w:val="0088249F"/>
    <w:rsid w:val="00882A86"/>
    <w:rsid w:val="00882E6E"/>
    <w:rsid w:val="0088305E"/>
    <w:rsid w:val="00883D18"/>
    <w:rsid w:val="008844E9"/>
    <w:rsid w:val="0088551C"/>
    <w:rsid w:val="008859A8"/>
    <w:rsid w:val="00885AE8"/>
    <w:rsid w:val="00886358"/>
    <w:rsid w:val="00886A95"/>
    <w:rsid w:val="00887285"/>
    <w:rsid w:val="00887288"/>
    <w:rsid w:val="00887E60"/>
    <w:rsid w:val="00887EA4"/>
    <w:rsid w:val="00890BEE"/>
    <w:rsid w:val="00891A59"/>
    <w:rsid w:val="008926A4"/>
    <w:rsid w:val="008926E8"/>
    <w:rsid w:val="00893689"/>
    <w:rsid w:val="00893BEC"/>
    <w:rsid w:val="00893E9A"/>
    <w:rsid w:val="008955DC"/>
    <w:rsid w:val="00896F55"/>
    <w:rsid w:val="008A0248"/>
    <w:rsid w:val="008A0FB6"/>
    <w:rsid w:val="008A27B2"/>
    <w:rsid w:val="008A31E6"/>
    <w:rsid w:val="008A34FE"/>
    <w:rsid w:val="008A4CB5"/>
    <w:rsid w:val="008A4FAB"/>
    <w:rsid w:val="008A5793"/>
    <w:rsid w:val="008A59F1"/>
    <w:rsid w:val="008A5AFD"/>
    <w:rsid w:val="008A5D4E"/>
    <w:rsid w:val="008A6896"/>
    <w:rsid w:val="008A73FE"/>
    <w:rsid w:val="008A7AB0"/>
    <w:rsid w:val="008A7F1F"/>
    <w:rsid w:val="008B1328"/>
    <w:rsid w:val="008B15CD"/>
    <w:rsid w:val="008B20CA"/>
    <w:rsid w:val="008B23B1"/>
    <w:rsid w:val="008B29A4"/>
    <w:rsid w:val="008B2BA4"/>
    <w:rsid w:val="008B34A1"/>
    <w:rsid w:val="008B35CB"/>
    <w:rsid w:val="008B39AF"/>
    <w:rsid w:val="008B3A7A"/>
    <w:rsid w:val="008B436B"/>
    <w:rsid w:val="008B4D77"/>
    <w:rsid w:val="008B54BF"/>
    <w:rsid w:val="008B5C12"/>
    <w:rsid w:val="008B5D2B"/>
    <w:rsid w:val="008B6062"/>
    <w:rsid w:val="008B6975"/>
    <w:rsid w:val="008B6D27"/>
    <w:rsid w:val="008B70D0"/>
    <w:rsid w:val="008B77AA"/>
    <w:rsid w:val="008B78D4"/>
    <w:rsid w:val="008C078B"/>
    <w:rsid w:val="008C1FF6"/>
    <w:rsid w:val="008C3ABB"/>
    <w:rsid w:val="008C4D94"/>
    <w:rsid w:val="008C57DF"/>
    <w:rsid w:val="008C718B"/>
    <w:rsid w:val="008C7A25"/>
    <w:rsid w:val="008C7BD7"/>
    <w:rsid w:val="008D002B"/>
    <w:rsid w:val="008D1449"/>
    <w:rsid w:val="008D1CAD"/>
    <w:rsid w:val="008D1F26"/>
    <w:rsid w:val="008D2EFD"/>
    <w:rsid w:val="008D4261"/>
    <w:rsid w:val="008D4483"/>
    <w:rsid w:val="008D6234"/>
    <w:rsid w:val="008E0008"/>
    <w:rsid w:val="008E0490"/>
    <w:rsid w:val="008E08B6"/>
    <w:rsid w:val="008E15F0"/>
    <w:rsid w:val="008E1DB4"/>
    <w:rsid w:val="008E2159"/>
    <w:rsid w:val="008E2940"/>
    <w:rsid w:val="008E2AB7"/>
    <w:rsid w:val="008E306A"/>
    <w:rsid w:val="008E31D4"/>
    <w:rsid w:val="008E396F"/>
    <w:rsid w:val="008E3CD1"/>
    <w:rsid w:val="008E422F"/>
    <w:rsid w:val="008E50F3"/>
    <w:rsid w:val="008E5585"/>
    <w:rsid w:val="008E58A7"/>
    <w:rsid w:val="008E6A53"/>
    <w:rsid w:val="008E6AB6"/>
    <w:rsid w:val="008E6F16"/>
    <w:rsid w:val="008E7224"/>
    <w:rsid w:val="008F053C"/>
    <w:rsid w:val="008F0920"/>
    <w:rsid w:val="008F28AF"/>
    <w:rsid w:val="008F37D0"/>
    <w:rsid w:val="008F38FA"/>
    <w:rsid w:val="008F3B5D"/>
    <w:rsid w:val="008F4676"/>
    <w:rsid w:val="008F4737"/>
    <w:rsid w:val="008F58DD"/>
    <w:rsid w:val="008F5E6C"/>
    <w:rsid w:val="008F6270"/>
    <w:rsid w:val="008F6BCD"/>
    <w:rsid w:val="008F76F8"/>
    <w:rsid w:val="008F779A"/>
    <w:rsid w:val="008F7A6B"/>
    <w:rsid w:val="008F7C3D"/>
    <w:rsid w:val="009006D1"/>
    <w:rsid w:val="00900723"/>
    <w:rsid w:val="00901188"/>
    <w:rsid w:val="009021C8"/>
    <w:rsid w:val="00903E47"/>
    <w:rsid w:val="009047C0"/>
    <w:rsid w:val="00904E02"/>
    <w:rsid w:val="0090521E"/>
    <w:rsid w:val="00905469"/>
    <w:rsid w:val="00905DAF"/>
    <w:rsid w:val="009063F6"/>
    <w:rsid w:val="009073E4"/>
    <w:rsid w:val="009078F6"/>
    <w:rsid w:val="00907961"/>
    <w:rsid w:val="00911EDB"/>
    <w:rsid w:val="009129D4"/>
    <w:rsid w:val="00913298"/>
    <w:rsid w:val="00913370"/>
    <w:rsid w:val="009136A1"/>
    <w:rsid w:val="009139D6"/>
    <w:rsid w:val="00913E80"/>
    <w:rsid w:val="00913FFD"/>
    <w:rsid w:val="00915CC0"/>
    <w:rsid w:val="00915EEC"/>
    <w:rsid w:val="00915FA7"/>
    <w:rsid w:val="009163B1"/>
    <w:rsid w:val="00916893"/>
    <w:rsid w:val="00920495"/>
    <w:rsid w:val="00921C5F"/>
    <w:rsid w:val="00921DAD"/>
    <w:rsid w:val="009220B6"/>
    <w:rsid w:val="00922C40"/>
    <w:rsid w:val="00923CC8"/>
    <w:rsid w:val="00924269"/>
    <w:rsid w:val="00925777"/>
    <w:rsid w:val="00925BD1"/>
    <w:rsid w:val="00926093"/>
    <w:rsid w:val="009267C2"/>
    <w:rsid w:val="0092729F"/>
    <w:rsid w:val="009273B6"/>
    <w:rsid w:val="009279EA"/>
    <w:rsid w:val="0093078D"/>
    <w:rsid w:val="009309CB"/>
    <w:rsid w:val="00930B8B"/>
    <w:rsid w:val="00930FA3"/>
    <w:rsid w:val="00931670"/>
    <w:rsid w:val="0093194E"/>
    <w:rsid w:val="009319EB"/>
    <w:rsid w:val="009319F2"/>
    <w:rsid w:val="00931C33"/>
    <w:rsid w:val="009327A0"/>
    <w:rsid w:val="009346A0"/>
    <w:rsid w:val="009366FC"/>
    <w:rsid w:val="00936A9F"/>
    <w:rsid w:val="00936E20"/>
    <w:rsid w:val="0093701A"/>
    <w:rsid w:val="009372A0"/>
    <w:rsid w:val="0093760D"/>
    <w:rsid w:val="00937CBB"/>
    <w:rsid w:val="00940993"/>
    <w:rsid w:val="00940F74"/>
    <w:rsid w:val="009414C4"/>
    <w:rsid w:val="00941792"/>
    <w:rsid w:val="0094200A"/>
    <w:rsid w:val="00942064"/>
    <w:rsid w:val="009425A9"/>
    <w:rsid w:val="00942A6C"/>
    <w:rsid w:val="009437E7"/>
    <w:rsid w:val="00943CC7"/>
    <w:rsid w:val="009455CE"/>
    <w:rsid w:val="009466AD"/>
    <w:rsid w:val="00946ABE"/>
    <w:rsid w:val="00946C06"/>
    <w:rsid w:val="009471A9"/>
    <w:rsid w:val="009476C6"/>
    <w:rsid w:val="00950547"/>
    <w:rsid w:val="00950654"/>
    <w:rsid w:val="00951A5F"/>
    <w:rsid w:val="00952913"/>
    <w:rsid w:val="009529CD"/>
    <w:rsid w:val="00953996"/>
    <w:rsid w:val="009539E9"/>
    <w:rsid w:val="00954588"/>
    <w:rsid w:val="009548EF"/>
    <w:rsid w:val="0095534C"/>
    <w:rsid w:val="009573EE"/>
    <w:rsid w:val="00957972"/>
    <w:rsid w:val="00957D43"/>
    <w:rsid w:val="009605C4"/>
    <w:rsid w:val="00960639"/>
    <w:rsid w:val="00960812"/>
    <w:rsid w:val="00960CF5"/>
    <w:rsid w:val="00960D1B"/>
    <w:rsid w:val="00961164"/>
    <w:rsid w:val="00961840"/>
    <w:rsid w:val="00961AF4"/>
    <w:rsid w:val="009628C6"/>
    <w:rsid w:val="00962A7A"/>
    <w:rsid w:val="00963DE8"/>
    <w:rsid w:val="0096593E"/>
    <w:rsid w:val="00965A2B"/>
    <w:rsid w:val="00965A5F"/>
    <w:rsid w:val="00966070"/>
    <w:rsid w:val="00966306"/>
    <w:rsid w:val="0096668C"/>
    <w:rsid w:val="00966AF6"/>
    <w:rsid w:val="00967365"/>
    <w:rsid w:val="00970446"/>
    <w:rsid w:val="009706F6"/>
    <w:rsid w:val="0097077F"/>
    <w:rsid w:val="00971674"/>
    <w:rsid w:val="0097258B"/>
    <w:rsid w:val="00972B16"/>
    <w:rsid w:val="009739C7"/>
    <w:rsid w:val="00973E85"/>
    <w:rsid w:val="00973FEF"/>
    <w:rsid w:val="00974B10"/>
    <w:rsid w:val="00975660"/>
    <w:rsid w:val="009756A9"/>
    <w:rsid w:val="00975B9D"/>
    <w:rsid w:val="009762DC"/>
    <w:rsid w:val="00976CFD"/>
    <w:rsid w:val="00977822"/>
    <w:rsid w:val="00977A98"/>
    <w:rsid w:val="00977EED"/>
    <w:rsid w:val="00980785"/>
    <w:rsid w:val="00980B2D"/>
    <w:rsid w:val="0098200D"/>
    <w:rsid w:val="0098276D"/>
    <w:rsid w:val="00982F19"/>
    <w:rsid w:val="0098386A"/>
    <w:rsid w:val="00983D0D"/>
    <w:rsid w:val="00983DE3"/>
    <w:rsid w:val="009842EB"/>
    <w:rsid w:val="0098471F"/>
    <w:rsid w:val="00984BE8"/>
    <w:rsid w:val="00985923"/>
    <w:rsid w:val="00985AC6"/>
    <w:rsid w:val="00985C46"/>
    <w:rsid w:val="00985F20"/>
    <w:rsid w:val="00986C34"/>
    <w:rsid w:val="00987729"/>
    <w:rsid w:val="00987B42"/>
    <w:rsid w:val="00987D6C"/>
    <w:rsid w:val="00987F91"/>
    <w:rsid w:val="0099003A"/>
    <w:rsid w:val="0099099F"/>
    <w:rsid w:val="00990A7E"/>
    <w:rsid w:val="00991031"/>
    <w:rsid w:val="009915E5"/>
    <w:rsid w:val="009919EC"/>
    <w:rsid w:val="00991CC0"/>
    <w:rsid w:val="00992593"/>
    <w:rsid w:val="0099295F"/>
    <w:rsid w:val="00992E0D"/>
    <w:rsid w:val="00992FF9"/>
    <w:rsid w:val="00994993"/>
    <w:rsid w:val="00994FB4"/>
    <w:rsid w:val="0099512F"/>
    <w:rsid w:val="00995811"/>
    <w:rsid w:val="00996B1F"/>
    <w:rsid w:val="00996D1B"/>
    <w:rsid w:val="009977C2"/>
    <w:rsid w:val="00997F73"/>
    <w:rsid w:val="009A016E"/>
    <w:rsid w:val="009A0795"/>
    <w:rsid w:val="009A0963"/>
    <w:rsid w:val="009A0D3B"/>
    <w:rsid w:val="009A132E"/>
    <w:rsid w:val="009A2DCA"/>
    <w:rsid w:val="009A34FF"/>
    <w:rsid w:val="009A3BFD"/>
    <w:rsid w:val="009A42AB"/>
    <w:rsid w:val="009A4DC1"/>
    <w:rsid w:val="009A6900"/>
    <w:rsid w:val="009A7139"/>
    <w:rsid w:val="009A7478"/>
    <w:rsid w:val="009A7654"/>
    <w:rsid w:val="009A7C6E"/>
    <w:rsid w:val="009B0107"/>
    <w:rsid w:val="009B089F"/>
    <w:rsid w:val="009B0957"/>
    <w:rsid w:val="009B17EB"/>
    <w:rsid w:val="009B1A89"/>
    <w:rsid w:val="009B1EB4"/>
    <w:rsid w:val="009B2FD4"/>
    <w:rsid w:val="009B3417"/>
    <w:rsid w:val="009B43E7"/>
    <w:rsid w:val="009B44FF"/>
    <w:rsid w:val="009B5030"/>
    <w:rsid w:val="009B5314"/>
    <w:rsid w:val="009B5504"/>
    <w:rsid w:val="009B5683"/>
    <w:rsid w:val="009B5A3A"/>
    <w:rsid w:val="009B5F9C"/>
    <w:rsid w:val="009B6360"/>
    <w:rsid w:val="009B6AD5"/>
    <w:rsid w:val="009B7022"/>
    <w:rsid w:val="009B7A82"/>
    <w:rsid w:val="009C02F7"/>
    <w:rsid w:val="009C0EC7"/>
    <w:rsid w:val="009C119E"/>
    <w:rsid w:val="009C11F7"/>
    <w:rsid w:val="009C179D"/>
    <w:rsid w:val="009C2105"/>
    <w:rsid w:val="009C21AF"/>
    <w:rsid w:val="009C22C8"/>
    <w:rsid w:val="009C2532"/>
    <w:rsid w:val="009C2DAC"/>
    <w:rsid w:val="009C46EC"/>
    <w:rsid w:val="009C4767"/>
    <w:rsid w:val="009C4CE7"/>
    <w:rsid w:val="009C4E00"/>
    <w:rsid w:val="009C5C49"/>
    <w:rsid w:val="009C5F13"/>
    <w:rsid w:val="009C60FA"/>
    <w:rsid w:val="009C61BC"/>
    <w:rsid w:val="009C744C"/>
    <w:rsid w:val="009C790B"/>
    <w:rsid w:val="009C7A36"/>
    <w:rsid w:val="009D1E22"/>
    <w:rsid w:val="009D24D9"/>
    <w:rsid w:val="009D264F"/>
    <w:rsid w:val="009D3156"/>
    <w:rsid w:val="009D5660"/>
    <w:rsid w:val="009D5E4E"/>
    <w:rsid w:val="009D5FD2"/>
    <w:rsid w:val="009D787F"/>
    <w:rsid w:val="009E05D9"/>
    <w:rsid w:val="009E0992"/>
    <w:rsid w:val="009E13DA"/>
    <w:rsid w:val="009E16FA"/>
    <w:rsid w:val="009E1E96"/>
    <w:rsid w:val="009E243B"/>
    <w:rsid w:val="009E2C1E"/>
    <w:rsid w:val="009E2C3A"/>
    <w:rsid w:val="009E321D"/>
    <w:rsid w:val="009E3BAF"/>
    <w:rsid w:val="009E3C57"/>
    <w:rsid w:val="009E4186"/>
    <w:rsid w:val="009E44A5"/>
    <w:rsid w:val="009E4966"/>
    <w:rsid w:val="009E5DF6"/>
    <w:rsid w:val="009E608F"/>
    <w:rsid w:val="009E63F4"/>
    <w:rsid w:val="009E67E3"/>
    <w:rsid w:val="009E70D0"/>
    <w:rsid w:val="009E72FD"/>
    <w:rsid w:val="009E7ACE"/>
    <w:rsid w:val="009F03A8"/>
    <w:rsid w:val="009F03D8"/>
    <w:rsid w:val="009F04A8"/>
    <w:rsid w:val="009F04AA"/>
    <w:rsid w:val="009F0737"/>
    <w:rsid w:val="009F212F"/>
    <w:rsid w:val="009F2937"/>
    <w:rsid w:val="009F2C68"/>
    <w:rsid w:val="009F4243"/>
    <w:rsid w:val="009F4511"/>
    <w:rsid w:val="009F50A8"/>
    <w:rsid w:val="009F62E7"/>
    <w:rsid w:val="009F6E2A"/>
    <w:rsid w:val="009F720A"/>
    <w:rsid w:val="009F74BB"/>
    <w:rsid w:val="009F7747"/>
    <w:rsid w:val="00A00392"/>
    <w:rsid w:val="00A014F8"/>
    <w:rsid w:val="00A01CE7"/>
    <w:rsid w:val="00A01F81"/>
    <w:rsid w:val="00A02C66"/>
    <w:rsid w:val="00A032EC"/>
    <w:rsid w:val="00A03524"/>
    <w:rsid w:val="00A0358E"/>
    <w:rsid w:val="00A042F8"/>
    <w:rsid w:val="00A04A05"/>
    <w:rsid w:val="00A04E6D"/>
    <w:rsid w:val="00A05175"/>
    <w:rsid w:val="00A05978"/>
    <w:rsid w:val="00A05ADC"/>
    <w:rsid w:val="00A05CED"/>
    <w:rsid w:val="00A069D2"/>
    <w:rsid w:val="00A06DC1"/>
    <w:rsid w:val="00A06E78"/>
    <w:rsid w:val="00A10FCD"/>
    <w:rsid w:val="00A117E3"/>
    <w:rsid w:val="00A11982"/>
    <w:rsid w:val="00A11E49"/>
    <w:rsid w:val="00A1277F"/>
    <w:rsid w:val="00A1289D"/>
    <w:rsid w:val="00A131CD"/>
    <w:rsid w:val="00A13BFC"/>
    <w:rsid w:val="00A1572B"/>
    <w:rsid w:val="00A16B61"/>
    <w:rsid w:val="00A16FD9"/>
    <w:rsid w:val="00A17AF1"/>
    <w:rsid w:val="00A2073D"/>
    <w:rsid w:val="00A20910"/>
    <w:rsid w:val="00A20B14"/>
    <w:rsid w:val="00A20EAC"/>
    <w:rsid w:val="00A21F2F"/>
    <w:rsid w:val="00A22E04"/>
    <w:rsid w:val="00A22E0A"/>
    <w:rsid w:val="00A23BD3"/>
    <w:rsid w:val="00A253EF"/>
    <w:rsid w:val="00A25EC3"/>
    <w:rsid w:val="00A265E9"/>
    <w:rsid w:val="00A2667A"/>
    <w:rsid w:val="00A269A8"/>
    <w:rsid w:val="00A27C62"/>
    <w:rsid w:val="00A27D77"/>
    <w:rsid w:val="00A30495"/>
    <w:rsid w:val="00A31271"/>
    <w:rsid w:val="00A31CDC"/>
    <w:rsid w:val="00A33F89"/>
    <w:rsid w:val="00A340DD"/>
    <w:rsid w:val="00A34A49"/>
    <w:rsid w:val="00A34E19"/>
    <w:rsid w:val="00A34E35"/>
    <w:rsid w:val="00A352A4"/>
    <w:rsid w:val="00A35B65"/>
    <w:rsid w:val="00A35BE3"/>
    <w:rsid w:val="00A35C8C"/>
    <w:rsid w:val="00A37186"/>
    <w:rsid w:val="00A37330"/>
    <w:rsid w:val="00A37612"/>
    <w:rsid w:val="00A377A9"/>
    <w:rsid w:val="00A37A2B"/>
    <w:rsid w:val="00A402CF"/>
    <w:rsid w:val="00A40D74"/>
    <w:rsid w:val="00A418A7"/>
    <w:rsid w:val="00A42245"/>
    <w:rsid w:val="00A435B0"/>
    <w:rsid w:val="00A4422F"/>
    <w:rsid w:val="00A44CD3"/>
    <w:rsid w:val="00A44E7D"/>
    <w:rsid w:val="00A456CE"/>
    <w:rsid w:val="00A45EDD"/>
    <w:rsid w:val="00A460C0"/>
    <w:rsid w:val="00A46355"/>
    <w:rsid w:val="00A4714B"/>
    <w:rsid w:val="00A47555"/>
    <w:rsid w:val="00A47E87"/>
    <w:rsid w:val="00A508E0"/>
    <w:rsid w:val="00A509EA"/>
    <w:rsid w:val="00A50F59"/>
    <w:rsid w:val="00A51364"/>
    <w:rsid w:val="00A514AA"/>
    <w:rsid w:val="00A51D0A"/>
    <w:rsid w:val="00A51D83"/>
    <w:rsid w:val="00A52000"/>
    <w:rsid w:val="00A5267B"/>
    <w:rsid w:val="00A52C0C"/>
    <w:rsid w:val="00A52E70"/>
    <w:rsid w:val="00A53091"/>
    <w:rsid w:val="00A530D7"/>
    <w:rsid w:val="00A53D83"/>
    <w:rsid w:val="00A543E8"/>
    <w:rsid w:val="00A545BB"/>
    <w:rsid w:val="00A55BD5"/>
    <w:rsid w:val="00A5615B"/>
    <w:rsid w:val="00A600C8"/>
    <w:rsid w:val="00A60182"/>
    <w:rsid w:val="00A609F2"/>
    <w:rsid w:val="00A60D27"/>
    <w:rsid w:val="00A61FCD"/>
    <w:rsid w:val="00A621E7"/>
    <w:rsid w:val="00A621FA"/>
    <w:rsid w:val="00A628D8"/>
    <w:rsid w:val="00A63211"/>
    <w:rsid w:val="00A63CD0"/>
    <w:rsid w:val="00A64E4D"/>
    <w:rsid w:val="00A65001"/>
    <w:rsid w:val="00A6591D"/>
    <w:rsid w:val="00A678B0"/>
    <w:rsid w:val="00A70508"/>
    <w:rsid w:val="00A708CB"/>
    <w:rsid w:val="00A71038"/>
    <w:rsid w:val="00A7193E"/>
    <w:rsid w:val="00A71DEE"/>
    <w:rsid w:val="00A71EC6"/>
    <w:rsid w:val="00A721CA"/>
    <w:rsid w:val="00A723B8"/>
    <w:rsid w:val="00A7246A"/>
    <w:rsid w:val="00A72616"/>
    <w:rsid w:val="00A733EB"/>
    <w:rsid w:val="00A7570A"/>
    <w:rsid w:val="00A76016"/>
    <w:rsid w:val="00A76172"/>
    <w:rsid w:val="00A76623"/>
    <w:rsid w:val="00A7755F"/>
    <w:rsid w:val="00A7762E"/>
    <w:rsid w:val="00A777A9"/>
    <w:rsid w:val="00A8078E"/>
    <w:rsid w:val="00A80796"/>
    <w:rsid w:val="00A8090F"/>
    <w:rsid w:val="00A80A91"/>
    <w:rsid w:val="00A814CB"/>
    <w:rsid w:val="00A81DCD"/>
    <w:rsid w:val="00A8322C"/>
    <w:rsid w:val="00A83460"/>
    <w:rsid w:val="00A8371C"/>
    <w:rsid w:val="00A842D2"/>
    <w:rsid w:val="00A842F9"/>
    <w:rsid w:val="00A84520"/>
    <w:rsid w:val="00A84707"/>
    <w:rsid w:val="00A8483E"/>
    <w:rsid w:val="00A84BD3"/>
    <w:rsid w:val="00A84C0A"/>
    <w:rsid w:val="00A84CA0"/>
    <w:rsid w:val="00A84D4F"/>
    <w:rsid w:val="00A84D82"/>
    <w:rsid w:val="00A84F3F"/>
    <w:rsid w:val="00A852CB"/>
    <w:rsid w:val="00A8586E"/>
    <w:rsid w:val="00A85AE8"/>
    <w:rsid w:val="00A861FD"/>
    <w:rsid w:val="00A86AB5"/>
    <w:rsid w:val="00A86B2E"/>
    <w:rsid w:val="00A87750"/>
    <w:rsid w:val="00A87A10"/>
    <w:rsid w:val="00A90076"/>
    <w:rsid w:val="00A904F0"/>
    <w:rsid w:val="00A906C4"/>
    <w:rsid w:val="00A911B9"/>
    <w:rsid w:val="00A91ABA"/>
    <w:rsid w:val="00A92379"/>
    <w:rsid w:val="00A923BE"/>
    <w:rsid w:val="00A92811"/>
    <w:rsid w:val="00A92A57"/>
    <w:rsid w:val="00A93014"/>
    <w:rsid w:val="00A9422B"/>
    <w:rsid w:val="00A94AC2"/>
    <w:rsid w:val="00A94B90"/>
    <w:rsid w:val="00A95617"/>
    <w:rsid w:val="00A95BC0"/>
    <w:rsid w:val="00A963F8"/>
    <w:rsid w:val="00A969BB"/>
    <w:rsid w:val="00A96F79"/>
    <w:rsid w:val="00A974F6"/>
    <w:rsid w:val="00A97B28"/>
    <w:rsid w:val="00A97DC4"/>
    <w:rsid w:val="00AA15F1"/>
    <w:rsid w:val="00AA1D21"/>
    <w:rsid w:val="00AA1FD5"/>
    <w:rsid w:val="00AA2B2E"/>
    <w:rsid w:val="00AA2C56"/>
    <w:rsid w:val="00AA2CF2"/>
    <w:rsid w:val="00AA34A0"/>
    <w:rsid w:val="00AA3976"/>
    <w:rsid w:val="00AA3B36"/>
    <w:rsid w:val="00AA40E6"/>
    <w:rsid w:val="00AA41E5"/>
    <w:rsid w:val="00AA447E"/>
    <w:rsid w:val="00AA49D5"/>
    <w:rsid w:val="00AA571A"/>
    <w:rsid w:val="00AA6E25"/>
    <w:rsid w:val="00AB06E4"/>
    <w:rsid w:val="00AB1C6C"/>
    <w:rsid w:val="00AB1F56"/>
    <w:rsid w:val="00AB2577"/>
    <w:rsid w:val="00AB2F7F"/>
    <w:rsid w:val="00AB3832"/>
    <w:rsid w:val="00AB391C"/>
    <w:rsid w:val="00AB3B8C"/>
    <w:rsid w:val="00AB4057"/>
    <w:rsid w:val="00AB4EF0"/>
    <w:rsid w:val="00AB5290"/>
    <w:rsid w:val="00AB5B9A"/>
    <w:rsid w:val="00AB64E4"/>
    <w:rsid w:val="00AB673A"/>
    <w:rsid w:val="00AB6B63"/>
    <w:rsid w:val="00AB6CD4"/>
    <w:rsid w:val="00AB77F8"/>
    <w:rsid w:val="00AC01BE"/>
    <w:rsid w:val="00AC1B00"/>
    <w:rsid w:val="00AC1EF1"/>
    <w:rsid w:val="00AC22CE"/>
    <w:rsid w:val="00AC346A"/>
    <w:rsid w:val="00AC3742"/>
    <w:rsid w:val="00AC528E"/>
    <w:rsid w:val="00AC7056"/>
    <w:rsid w:val="00AC7BBE"/>
    <w:rsid w:val="00AC7D31"/>
    <w:rsid w:val="00AD06AF"/>
    <w:rsid w:val="00AD0793"/>
    <w:rsid w:val="00AD0872"/>
    <w:rsid w:val="00AD121F"/>
    <w:rsid w:val="00AD21E7"/>
    <w:rsid w:val="00AD2855"/>
    <w:rsid w:val="00AD2C65"/>
    <w:rsid w:val="00AD3791"/>
    <w:rsid w:val="00AD4014"/>
    <w:rsid w:val="00AD404A"/>
    <w:rsid w:val="00AD4240"/>
    <w:rsid w:val="00AD4751"/>
    <w:rsid w:val="00AD5680"/>
    <w:rsid w:val="00AD5C69"/>
    <w:rsid w:val="00AD6699"/>
    <w:rsid w:val="00AD6D3D"/>
    <w:rsid w:val="00AE084F"/>
    <w:rsid w:val="00AE141E"/>
    <w:rsid w:val="00AE1430"/>
    <w:rsid w:val="00AE1D1C"/>
    <w:rsid w:val="00AE20EF"/>
    <w:rsid w:val="00AE2D5D"/>
    <w:rsid w:val="00AE3BE5"/>
    <w:rsid w:val="00AE43BE"/>
    <w:rsid w:val="00AE4482"/>
    <w:rsid w:val="00AE4695"/>
    <w:rsid w:val="00AE469F"/>
    <w:rsid w:val="00AE471C"/>
    <w:rsid w:val="00AE47C8"/>
    <w:rsid w:val="00AE48A3"/>
    <w:rsid w:val="00AE4A45"/>
    <w:rsid w:val="00AE5671"/>
    <w:rsid w:val="00AE56C6"/>
    <w:rsid w:val="00AE60F3"/>
    <w:rsid w:val="00AE65F7"/>
    <w:rsid w:val="00AE69DD"/>
    <w:rsid w:val="00AE7DED"/>
    <w:rsid w:val="00AF0BF4"/>
    <w:rsid w:val="00AF18AD"/>
    <w:rsid w:val="00AF1951"/>
    <w:rsid w:val="00AF19B3"/>
    <w:rsid w:val="00AF1FA1"/>
    <w:rsid w:val="00AF2144"/>
    <w:rsid w:val="00AF220B"/>
    <w:rsid w:val="00AF24F3"/>
    <w:rsid w:val="00AF2697"/>
    <w:rsid w:val="00AF28BA"/>
    <w:rsid w:val="00AF2EAF"/>
    <w:rsid w:val="00AF33C0"/>
    <w:rsid w:val="00AF347C"/>
    <w:rsid w:val="00AF45ED"/>
    <w:rsid w:val="00AF471E"/>
    <w:rsid w:val="00AF52EA"/>
    <w:rsid w:val="00AF639B"/>
    <w:rsid w:val="00AF6482"/>
    <w:rsid w:val="00AF6514"/>
    <w:rsid w:val="00AF74D3"/>
    <w:rsid w:val="00B00886"/>
    <w:rsid w:val="00B00F8A"/>
    <w:rsid w:val="00B01576"/>
    <w:rsid w:val="00B01B0C"/>
    <w:rsid w:val="00B026B6"/>
    <w:rsid w:val="00B02D2D"/>
    <w:rsid w:val="00B02E06"/>
    <w:rsid w:val="00B0384F"/>
    <w:rsid w:val="00B03BBE"/>
    <w:rsid w:val="00B05831"/>
    <w:rsid w:val="00B0587A"/>
    <w:rsid w:val="00B058DF"/>
    <w:rsid w:val="00B106B9"/>
    <w:rsid w:val="00B10B03"/>
    <w:rsid w:val="00B11513"/>
    <w:rsid w:val="00B12784"/>
    <w:rsid w:val="00B128BE"/>
    <w:rsid w:val="00B130EC"/>
    <w:rsid w:val="00B143D4"/>
    <w:rsid w:val="00B14B11"/>
    <w:rsid w:val="00B15CB5"/>
    <w:rsid w:val="00B163AA"/>
    <w:rsid w:val="00B17912"/>
    <w:rsid w:val="00B17A2D"/>
    <w:rsid w:val="00B17A33"/>
    <w:rsid w:val="00B17D0E"/>
    <w:rsid w:val="00B17E74"/>
    <w:rsid w:val="00B201FC"/>
    <w:rsid w:val="00B20B99"/>
    <w:rsid w:val="00B21750"/>
    <w:rsid w:val="00B22F89"/>
    <w:rsid w:val="00B233F8"/>
    <w:rsid w:val="00B23623"/>
    <w:rsid w:val="00B24383"/>
    <w:rsid w:val="00B2489B"/>
    <w:rsid w:val="00B2571C"/>
    <w:rsid w:val="00B266CD"/>
    <w:rsid w:val="00B26BBA"/>
    <w:rsid w:val="00B26C93"/>
    <w:rsid w:val="00B26D6A"/>
    <w:rsid w:val="00B270E2"/>
    <w:rsid w:val="00B27866"/>
    <w:rsid w:val="00B30004"/>
    <w:rsid w:val="00B30144"/>
    <w:rsid w:val="00B313BC"/>
    <w:rsid w:val="00B317FE"/>
    <w:rsid w:val="00B318FD"/>
    <w:rsid w:val="00B324F4"/>
    <w:rsid w:val="00B33376"/>
    <w:rsid w:val="00B336E8"/>
    <w:rsid w:val="00B33CE7"/>
    <w:rsid w:val="00B33DBE"/>
    <w:rsid w:val="00B34EE2"/>
    <w:rsid w:val="00B36847"/>
    <w:rsid w:val="00B37E0E"/>
    <w:rsid w:val="00B40003"/>
    <w:rsid w:val="00B402EE"/>
    <w:rsid w:val="00B4031A"/>
    <w:rsid w:val="00B404A6"/>
    <w:rsid w:val="00B409BC"/>
    <w:rsid w:val="00B41837"/>
    <w:rsid w:val="00B41B9A"/>
    <w:rsid w:val="00B42FF7"/>
    <w:rsid w:val="00B4303A"/>
    <w:rsid w:val="00B44AF7"/>
    <w:rsid w:val="00B44F16"/>
    <w:rsid w:val="00B45295"/>
    <w:rsid w:val="00B4674C"/>
    <w:rsid w:val="00B46ACB"/>
    <w:rsid w:val="00B4709D"/>
    <w:rsid w:val="00B4730B"/>
    <w:rsid w:val="00B4749F"/>
    <w:rsid w:val="00B508BB"/>
    <w:rsid w:val="00B50E88"/>
    <w:rsid w:val="00B51A71"/>
    <w:rsid w:val="00B51CE0"/>
    <w:rsid w:val="00B51F49"/>
    <w:rsid w:val="00B52201"/>
    <w:rsid w:val="00B53235"/>
    <w:rsid w:val="00B5374B"/>
    <w:rsid w:val="00B5383B"/>
    <w:rsid w:val="00B54F2D"/>
    <w:rsid w:val="00B54F5E"/>
    <w:rsid w:val="00B55D0C"/>
    <w:rsid w:val="00B5694E"/>
    <w:rsid w:val="00B56CF4"/>
    <w:rsid w:val="00B60375"/>
    <w:rsid w:val="00B608DB"/>
    <w:rsid w:val="00B60DED"/>
    <w:rsid w:val="00B60E8F"/>
    <w:rsid w:val="00B61682"/>
    <w:rsid w:val="00B6179F"/>
    <w:rsid w:val="00B61997"/>
    <w:rsid w:val="00B61C01"/>
    <w:rsid w:val="00B62796"/>
    <w:rsid w:val="00B62DC2"/>
    <w:rsid w:val="00B63C43"/>
    <w:rsid w:val="00B641DD"/>
    <w:rsid w:val="00B64476"/>
    <w:rsid w:val="00B651EB"/>
    <w:rsid w:val="00B66286"/>
    <w:rsid w:val="00B66345"/>
    <w:rsid w:val="00B666DD"/>
    <w:rsid w:val="00B66BD1"/>
    <w:rsid w:val="00B66CC3"/>
    <w:rsid w:val="00B671E0"/>
    <w:rsid w:val="00B67B5A"/>
    <w:rsid w:val="00B70F8F"/>
    <w:rsid w:val="00B716F8"/>
    <w:rsid w:val="00B719A2"/>
    <w:rsid w:val="00B719B2"/>
    <w:rsid w:val="00B71A8F"/>
    <w:rsid w:val="00B71D34"/>
    <w:rsid w:val="00B72714"/>
    <w:rsid w:val="00B72E74"/>
    <w:rsid w:val="00B730DB"/>
    <w:rsid w:val="00B73631"/>
    <w:rsid w:val="00B73844"/>
    <w:rsid w:val="00B73C72"/>
    <w:rsid w:val="00B741B9"/>
    <w:rsid w:val="00B7594B"/>
    <w:rsid w:val="00B76121"/>
    <w:rsid w:val="00B76AEB"/>
    <w:rsid w:val="00B802A3"/>
    <w:rsid w:val="00B80424"/>
    <w:rsid w:val="00B812CD"/>
    <w:rsid w:val="00B822CD"/>
    <w:rsid w:val="00B82C00"/>
    <w:rsid w:val="00B82CCD"/>
    <w:rsid w:val="00B82D81"/>
    <w:rsid w:val="00B846AD"/>
    <w:rsid w:val="00B8573B"/>
    <w:rsid w:val="00B86300"/>
    <w:rsid w:val="00B86753"/>
    <w:rsid w:val="00B86AF2"/>
    <w:rsid w:val="00B86C82"/>
    <w:rsid w:val="00B8725E"/>
    <w:rsid w:val="00B878C9"/>
    <w:rsid w:val="00B900D6"/>
    <w:rsid w:val="00B913BA"/>
    <w:rsid w:val="00B91BC4"/>
    <w:rsid w:val="00B91F50"/>
    <w:rsid w:val="00B9214D"/>
    <w:rsid w:val="00B92327"/>
    <w:rsid w:val="00B93663"/>
    <w:rsid w:val="00B93672"/>
    <w:rsid w:val="00B937E7"/>
    <w:rsid w:val="00B9406E"/>
    <w:rsid w:val="00B941B0"/>
    <w:rsid w:val="00B9489D"/>
    <w:rsid w:val="00B94D5D"/>
    <w:rsid w:val="00B94E02"/>
    <w:rsid w:val="00B963A2"/>
    <w:rsid w:val="00B97387"/>
    <w:rsid w:val="00BA0219"/>
    <w:rsid w:val="00BA0472"/>
    <w:rsid w:val="00BA0870"/>
    <w:rsid w:val="00BA1228"/>
    <w:rsid w:val="00BA1367"/>
    <w:rsid w:val="00BA1B83"/>
    <w:rsid w:val="00BA209A"/>
    <w:rsid w:val="00BA21B2"/>
    <w:rsid w:val="00BA2411"/>
    <w:rsid w:val="00BA3584"/>
    <w:rsid w:val="00BA3875"/>
    <w:rsid w:val="00BA39A9"/>
    <w:rsid w:val="00BA3A03"/>
    <w:rsid w:val="00BA40F3"/>
    <w:rsid w:val="00BA45A5"/>
    <w:rsid w:val="00BA63A9"/>
    <w:rsid w:val="00BA7781"/>
    <w:rsid w:val="00BA7F75"/>
    <w:rsid w:val="00BB035C"/>
    <w:rsid w:val="00BB0386"/>
    <w:rsid w:val="00BB0651"/>
    <w:rsid w:val="00BB0CA8"/>
    <w:rsid w:val="00BB0D43"/>
    <w:rsid w:val="00BB12DF"/>
    <w:rsid w:val="00BB24F0"/>
    <w:rsid w:val="00BB34B2"/>
    <w:rsid w:val="00BB385E"/>
    <w:rsid w:val="00BB4288"/>
    <w:rsid w:val="00BB4E74"/>
    <w:rsid w:val="00BB505B"/>
    <w:rsid w:val="00BB5076"/>
    <w:rsid w:val="00BB5273"/>
    <w:rsid w:val="00BB5A36"/>
    <w:rsid w:val="00BB5E7F"/>
    <w:rsid w:val="00BB6598"/>
    <w:rsid w:val="00BB6965"/>
    <w:rsid w:val="00BB6EF9"/>
    <w:rsid w:val="00BB707F"/>
    <w:rsid w:val="00BB72AF"/>
    <w:rsid w:val="00BB77B6"/>
    <w:rsid w:val="00BC10BF"/>
    <w:rsid w:val="00BC23E3"/>
    <w:rsid w:val="00BC2488"/>
    <w:rsid w:val="00BC2AEE"/>
    <w:rsid w:val="00BC2DAA"/>
    <w:rsid w:val="00BC4041"/>
    <w:rsid w:val="00BC4877"/>
    <w:rsid w:val="00BC49B9"/>
    <w:rsid w:val="00BC4CF3"/>
    <w:rsid w:val="00BC5516"/>
    <w:rsid w:val="00BC58F2"/>
    <w:rsid w:val="00BC65E4"/>
    <w:rsid w:val="00BC6D5C"/>
    <w:rsid w:val="00BC7FDA"/>
    <w:rsid w:val="00BD06E1"/>
    <w:rsid w:val="00BD0A82"/>
    <w:rsid w:val="00BD0C48"/>
    <w:rsid w:val="00BD0C84"/>
    <w:rsid w:val="00BD0E70"/>
    <w:rsid w:val="00BD1C3B"/>
    <w:rsid w:val="00BD2DB2"/>
    <w:rsid w:val="00BD2E5C"/>
    <w:rsid w:val="00BD3423"/>
    <w:rsid w:val="00BD3F4E"/>
    <w:rsid w:val="00BD40D1"/>
    <w:rsid w:val="00BD4B94"/>
    <w:rsid w:val="00BD4BC8"/>
    <w:rsid w:val="00BD59D1"/>
    <w:rsid w:val="00BD5C37"/>
    <w:rsid w:val="00BD6589"/>
    <w:rsid w:val="00BD6CD8"/>
    <w:rsid w:val="00BD6F85"/>
    <w:rsid w:val="00BD71B0"/>
    <w:rsid w:val="00BD7CE1"/>
    <w:rsid w:val="00BE0205"/>
    <w:rsid w:val="00BE08F7"/>
    <w:rsid w:val="00BE0992"/>
    <w:rsid w:val="00BE1AF3"/>
    <w:rsid w:val="00BE303C"/>
    <w:rsid w:val="00BE318D"/>
    <w:rsid w:val="00BE32A0"/>
    <w:rsid w:val="00BE351B"/>
    <w:rsid w:val="00BE3E26"/>
    <w:rsid w:val="00BE462F"/>
    <w:rsid w:val="00BE472C"/>
    <w:rsid w:val="00BE4741"/>
    <w:rsid w:val="00BE47E3"/>
    <w:rsid w:val="00BE495A"/>
    <w:rsid w:val="00BE4AD1"/>
    <w:rsid w:val="00BE74F1"/>
    <w:rsid w:val="00BF09C6"/>
    <w:rsid w:val="00BF0E67"/>
    <w:rsid w:val="00BF1598"/>
    <w:rsid w:val="00BF177E"/>
    <w:rsid w:val="00BF22BC"/>
    <w:rsid w:val="00BF27B4"/>
    <w:rsid w:val="00BF2CC6"/>
    <w:rsid w:val="00BF325F"/>
    <w:rsid w:val="00BF4148"/>
    <w:rsid w:val="00BF466B"/>
    <w:rsid w:val="00BF4821"/>
    <w:rsid w:val="00BF4D9E"/>
    <w:rsid w:val="00BF5EDF"/>
    <w:rsid w:val="00BF632E"/>
    <w:rsid w:val="00BF63CB"/>
    <w:rsid w:val="00BF7278"/>
    <w:rsid w:val="00C01609"/>
    <w:rsid w:val="00C01ACE"/>
    <w:rsid w:val="00C01C4E"/>
    <w:rsid w:val="00C023BF"/>
    <w:rsid w:val="00C02443"/>
    <w:rsid w:val="00C02CB5"/>
    <w:rsid w:val="00C02F41"/>
    <w:rsid w:val="00C02F55"/>
    <w:rsid w:val="00C0402A"/>
    <w:rsid w:val="00C0414D"/>
    <w:rsid w:val="00C05314"/>
    <w:rsid w:val="00C05AD6"/>
    <w:rsid w:val="00C06913"/>
    <w:rsid w:val="00C078FA"/>
    <w:rsid w:val="00C07A04"/>
    <w:rsid w:val="00C106F7"/>
    <w:rsid w:val="00C10E6E"/>
    <w:rsid w:val="00C11A9C"/>
    <w:rsid w:val="00C11DC5"/>
    <w:rsid w:val="00C1353E"/>
    <w:rsid w:val="00C138E6"/>
    <w:rsid w:val="00C13C17"/>
    <w:rsid w:val="00C13CF6"/>
    <w:rsid w:val="00C13EA7"/>
    <w:rsid w:val="00C14173"/>
    <w:rsid w:val="00C141E6"/>
    <w:rsid w:val="00C15366"/>
    <w:rsid w:val="00C1563D"/>
    <w:rsid w:val="00C17C54"/>
    <w:rsid w:val="00C21066"/>
    <w:rsid w:val="00C21142"/>
    <w:rsid w:val="00C22A98"/>
    <w:rsid w:val="00C22AB4"/>
    <w:rsid w:val="00C233F7"/>
    <w:rsid w:val="00C2355D"/>
    <w:rsid w:val="00C2367D"/>
    <w:rsid w:val="00C23866"/>
    <w:rsid w:val="00C23D1E"/>
    <w:rsid w:val="00C23DDB"/>
    <w:rsid w:val="00C241FD"/>
    <w:rsid w:val="00C26967"/>
    <w:rsid w:val="00C26B7A"/>
    <w:rsid w:val="00C27876"/>
    <w:rsid w:val="00C27AA9"/>
    <w:rsid w:val="00C27D2C"/>
    <w:rsid w:val="00C3156F"/>
    <w:rsid w:val="00C31F80"/>
    <w:rsid w:val="00C325A8"/>
    <w:rsid w:val="00C32A5A"/>
    <w:rsid w:val="00C32FDD"/>
    <w:rsid w:val="00C334BD"/>
    <w:rsid w:val="00C33736"/>
    <w:rsid w:val="00C34AD7"/>
    <w:rsid w:val="00C34F36"/>
    <w:rsid w:val="00C359E6"/>
    <w:rsid w:val="00C35A7A"/>
    <w:rsid w:val="00C35ADF"/>
    <w:rsid w:val="00C35DF6"/>
    <w:rsid w:val="00C37710"/>
    <w:rsid w:val="00C379F8"/>
    <w:rsid w:val="00C400FF"/>
    <w:rsid w:val="00C404CA"/>
    <w:rsid w:val="00C40994"/>
    <w:rsid w:val="00C40A15"/>
    <w:rsid w:val="00C41EA3"/>
    <w:rsid w:val="00C42728"/>
    <w:rsid w:val="00C42E30"/>
    <w:rsid w:val="00C431EA"/>
    <w:rsid w:val="00C4344C"/>
    <w:rsid w:val="00C43EE7"/>
    <w:rsid w:val="00C43F89"/>
    <w:rsid w:val="00C44517"/>
    <w:rsid w:val="00C44C70"/>
    <w:rsid w:val="00C4511E"/>
    <w:rsid w:val="00C47008"/>
    <w:rsid w:val="00C4721A"/>
    <w:rsid w:val="00C47C9B"/>
    <w:rsid w:val="00C47CE7"/>
    <w:rsid w:val="00C50092"/>
    <w:rsid w:val="00C50B0B"/>
    <w:rsid w:val="00C50E77"/>
    <w:rsid w:val="00C514D4"/>
    <w:rsid w:val="00C5179C"/>
    <w:rsid w:val="00C51F33"/>
    <w:rsid w:val="00C51FEE"/>
    <w:rsid w:val="00C529B4"/>
    <w:rsid w:val="00C52B0A"/>
    <w:rsid w:val="00C533BA"/>
    <w:rsid w:val="00C537AD"/>
    <w:rsid w:val="00C553C7"/>
    <w:rsid w:val="00C562B2"/>
    <w:rsid w:val="00C56359"/>
    <w:rsid w:val="00C56617"/>
    <w:rsid w:val="00C575AC"/>
    <w:rsid w:val="00C6183B"/>
    <w:rsid w:val="00C62456"/>
    <w:rsid w:val="00C624CB"/>
    <w:rsid w:val="00C62501"/>
    <w:rsid w:val="00C63242"/>
    <w:rsid w:val="00C6351F"/>
    <w:rsid w:val="00C6388F"/>
    <w:rsid w:val="00C63A44"/>
    <w:rsid w:val="00C63C72"/>
    <w:rsid w:val="00C63F18"/>
    <w:rsid w:val="00C641CD"/>
    <w:rsid w:val="00C64C3B"/>
    <w:rsid w:val="00C6524A"/>
    <w:rsid w:val="00C652D1"/>
    <w:rsid w:val="00C66020"/>
    <w:rsid w:val="00C663CC"/>
    <w:rsid w:val="00C671A8"/>
    <w:rsid w:val="00C6769D"/>
    <w:rsid w:val="00C7069A"/>
    <w:rsid w:val="00C710A0"/>
    <w:rsid w:val="00C7117B"/>
    <w:rsid w:val="00C7170F"/>
    <w:rsid w:val="00C71B77"/>
    <w:rsid w:val="00C71FE0"/>
    <w:rsid w:val="00C726D9"/>
    <w:rsid w:val="00C72BC7"/>
    <w:rsid w:val="00C7327F"/>
    <w:rsid w:val="00C73760"/>
    <w:rsid w:val="00C745B2"/>
    <w:rsid w:val="00C74750"/>
    <w:rsid w:val="00C74D2D"/>
    <w:rsid w:val="00C75608"/>
    <w:rsid w:val="00C75A32"/>
    <w:rsid w:val="00C76503"/>
    <w:rsid w:val="00C7662C"/>
    <w:rsid w:val="00C76AF1"/>
    <w:rsid w:val="00C773D6"/>
    <w:rsid w:val="00C77A65"/>
    <w:rsid w:val="00C77BD3"/>
    <w:rsid w:val="00C77CD7"/>
    <w:rsid w:val="00C80FFB"/>
    <w:rsid w:val="00C8194F"/>
    <w:rsid w:val="00C81B18"/>
    <w:rsid w:val="00C81BA2"/>
    <w:rsid w:val="00C8263D"/>
    <w:rsid w:val="00C82B19"/>
    <w:rsid w:val="00C82E53"/>
    <w:rsid w:val="00C83385"/>
    <w:rsid w:val="00C848E0"/>
    <w:rsid w:val="00C85CDA"/>
    <w:rsid w:val="00C85F9C"/>
    <w:rsid w:val="00C86374"/>
    <w:rsid w:val="00C87263"/>
    <w:rsid w:val="00C874FC"/>
    <w:rsid w:val="00C90345"/>
    <w:rsid w:val="00C904D6"/>
    <w:rsid w:val="00C90C26"/>
    <w:rsid w:val="00C90F95"/>
    <w:rsid w:val="00C918E2"/>
    <w:rsid w:val="00C91EF1"/>
    <w:rsid w:val="00C9242B"/>
    <w:rsid w:val="00C92EC4"/>
    <w:rsid w:val="00C93B1F"/>
    <w:rsid w:val="00C93CA3"/>
    <w:rsid w:val="00C9502E"/>
    <w:rsid w:val="00C950C3"/>
    <w:rsid w:val="00C95179"/>
    <w:rsid w:val="00C9530B"/>
    <w:rsid w:val="00C95747"/>
    <w:rsid w:val="00C9583C"/>
    <w:rsid w:val="00C958FC"/>
    <w:rsid w:val="00C95B70"/>
    <w:rsid w:val="00C95F22"/>
    <w:rsid w:val="00C96200"/>
    <w:rsid w:val="00C97ADF"/>
    <w:rsid w:val="00C97C1B"/>
    <w:rsid w:val="00C97C66"/>
    <w:rsid w:val="00CA11F4"/>
    <w:rsid w:val="00CA12C0"/>
    <w:rsid w:val="00CA19A2"/>
    <w:rsid w:val="00CA20DA"/>
    <w:rsid w:val="00CA2971"/>
    <w:rsid w:val="00CA3ECA"/>
    <w:rsid w:val="00CA434B"/>
    <w:rsid w:val="00CA4596"/>
    <w:rsid w:val="00CA4BF9"/>
    <w:rsid w:val="00CA7C23"/>
    <w:rsid w:val="00CA7EF7"/>
    <w:rsid w:val="00CB0E59"/>
    <w:rsid w:val="00CB1794"/>
    <w:rsid w:val="00CB1DD1"/>
    <w:rsid w:val="00CB2EAB"/>
    <w:rsid w:val="00CB782B"/>
    <w:rsid w:val="00CB7973"/>
    <w:rsid w:val="00CC07EA"/>
    <w:rsid w:val="00CC08BF"/>
    <w:rsid w:val="00CC08CF"/>
    <w:rsid w:val="00CC16D7"/>
    <w:rsid w:val="00CC1ABE"/>
    <w:rsid w:val="00CC1B77"/>
    <w:rsid w:val="00CC1C72"/>
    <w:rsid w:val="00CC3575"/>
    <w:rsid w:val="00CC3C79"/>
    <w:rsid w:val="00CC4109"/>
    <w:rsid w:val="00CC4AA1"/>
    <w:rsid w:val="00CC5195"/>
    <w:rsid w:val="00CC58D1"/>
    <w:rsid w:val="00CC7407"/>
    <w:rsid w:val="00CC7B96"/>
    <w:rsid w:val="00CC7F99"/>
    <w:rsid w:val="00CD000F"/>
    <w:rsid w:val="00CD0CEA"/>
    <w:rsid w:val="00CD1034"/>
    <w:rsid w:val="00CD18EF"/>
    <w:rsid w:val="00CD2007"/>
    <w:rsid w:val="00CD2334"/>
    <w:rsid w:val="00CD2666"/>
    <w:rsid w:val="00CD2892"/>
    <w:rsid w:val="00CD2C15"/>
    <w:rsid w:val="00CD2DE6"/>
    <w:rsid w:val="00CD394C"/>
    <w:rsid w:val="00CD4721"/>
    <w:rsid w:val="00CD4FA3"/>
    <w:rsid w:val="00CD5605"/>
    <w:rsid w:val="00CD5725"/>
    <w:rsid w:val="00CD67BC"/>
    <w:rsid w:val="00CD68C6"/>
    <w:rsid w:val="00CD7950"/>
    <w:rsid w:val="00CE010E"/>
    <w:rsid w:val="00CE0208"/>
    <w:rsid w:val="00CE113F"/>
    <w:rsid w:val="00CE12A0"/>
    <w:rsid w:val="00CE13F2"/>
    <w:rsid w:val="00CE1C0B"/>
    <w:rsid w:val="00CE2BE1"/>
    <w:rsid w:val="00CE3FD9"/>
    <w:rsid w:val="00CE45F3"/>
    <w:rsid w:val="00CE4DD4"/>
    <w:rsid w:val="00CE56B6"/>
    <w:rsid w:val="00CE5F17"/>
    <w:rsid w:val="00CE6F1E"/>
    <w:rsid w:val="00CF031B"/>
    <w:rsid w:val="00CF124F"/>
    <w:rsid w:val="00CF12A8"/>
    <w:rsid w:val="00CF1D38"/>
    <w:rsid w:val="00CF2F5C"/>
    <w:rsid w:val="00CF3B1A"/>
    <w:rsid w:val="00CF3C40"/>
    <w:rsid w:val="00CF4BDA"/>
    <w:rsid w:val="00CF55E5"/>
    <w:rsid w:val="00CF5AFA"/>
    <w:rsid w:val="00CF5C4C"/>
    <w:rsid w:val="00CF65D8"/>
    <w:rsid w:val="00CF6AFF"/>
    <w:rsid w:val="00CF73F3"/>
    <w:rsid w:val="00D00623"/>
    <w:rsid w:val="00D0083C"/>
    <w:rsid w:val="00D00F86"/>
    <w:rsid w:val="00D01FF5"/>
    <w:rsid w:val="00D02BE0"/>
    <w:rsid w:val="00D02E3A"/>
    <w:rsid w:val="00D031AA"/>
    <w:rsid w:val="00D034D7"/>
    <w:rsid w:val="00D03829"/>
    <w:rsid w:val="00D039B0"/>
    <w:rsid w:val="00D039E8"/>
    <w:rsid w:val="00D03F05"/>
    <w:rsid w:val="00D040FE"/>
    <w:rsid w:val="00D04660"/>
    <w:rsid w:val="00D04A0A"/>
    <w:rsid w:val="00D06347"/>
    <w:rsid w:val="00D06BE9"/>
    <w:rsid w:val="00D10755"/>
    <w:rsid w:val="00D10DD9"/>
    <w:rsid w:val="00D10EEA"/>
    <w:rsid w:val="00D10FCD"/>
    <w:rsid w:val="00D124C7"/>
    <w:rsid w:val="00D127E7"/>
    <w:rsid w:val="00D12F29"/>
    <w:rsid w:val="00D13410"/>
    <w:rsid w:val="00D14BB7"/>
    <w:rsid w:val="00D15595"/>
    <w:rsid w:val="00D15F8D"/>
    <w:rsid w:val="00D20145"/>
    <w:rsid w:val="00D20657"/>
    <w:rsid w:val="00D20892"/>
    <w:rsid w:val="00D20DF3"/>
    <w:rsid w:val="00D20EE2"/>
    <w:rsid w:val="00D2169B"/>
    <w:rsid w:val="00D21877"/>
    <w:rsid w:val="00D21F8C"/>
    <w:rsid w:val="00D230B9"/>
    <w:rsid w:val="00D2336C"/>
    <w:rsid w:val="00D234BC"/>
    <w:rsid w:val="00D23699"/>
    <w:rsid w:val="00D23C02"/>
    <w:rsid w:val="00D23F2A"/>
    <w:rsid w:val="00D25650"/>
    <w:rsid w:val="00D25AED"/>
    <w:rsid w:val="00D25D7E"/>
    <w:rsid w:val="00D26269"/>
    <w:rsid w:val="00D32338"/>
    <w:rsid w:val="00D32664"/>
    <w:rsid w:val="00D32938"/>
    <w:rsid w:val="00D33788"/>
    <w:rsid w:val="00D33D6E"/>
    <w:rsid w:val="00D3450E"/>
    <w:rsid w:val="00D35C10"/>
    <w:rsid w:val="00D36273"/>
    <w:rsid w:val="00D3695C"/>
    <w:rsid w:val="00D37623"/>
    <w:rsid w:val="00D37DD3"/>
    <w:rsid w:val="00D41569"/>
    <w:rsid w:val="00D42BFA"/>
    <w:rsid w:val="00D42EE1"/>
    <w:rsid w:val="00D43072"/>
    <w:rsid w:val="00D4366F"/>
    <w:rsid w:val="00D43C2C"/>
    <w:rsid w:val="00D43F1E"/>
    <w:rsid w:val="00D44874"/>
    <w:rsid w:val="00D448D2"/>
    <w:rsid w:val="00D44B9A"/>
    <w:rsid w:val="00D44C64"/>
    <w:rsid w:val="00D45A14"/>
    <w:rsid w:val="00D45CFD"/>
    <w:rsid w:val="00D46ABE"/>
    <w:rsid w:val="00D46C1C"/>
    <w:rsid w:val="00D46C7B"/>
    <w:rsid w:val="00D4715F"/>
    <w:rsid w:val="00D4720C"/>
    <w:rsid w:val="00D4730D"/>
    <w:rsid w:val="00D47894"/>
    <w:rsid w:val="00D47CAF"/>
    <w:rsid w:val="00D5036C"/>
    <w:rsid w:val="00D506B6"/>
    <w:rsid w:val="00D50A64"/>
    <w:rsid w:val="00D50A6A"/>
    <w:rsid w:val="00D50CA4"/>
    <w:rsid w:val="00D50EE1"/>
    <w:rsid w:val="00D511EB"/>
    <w:rsid w:val="00D51727"/>
    <w:rsid w:val="00D51FB4"/>
    <w:rsid w:val="00D5245F"/>
    <w:rsid w:val="00D53522"/>
    <w:rsid w:val="00D53E53"/>
    <w:rsid w:val="00D54345"/>
    <w:rsid w:val="00D54A57"/>
    <w:rsid w:val="00D54C4C"/>
    <w:rsid w:val="00D5727E"/>
    <w:rsid w:val="00D5734E"/>
    <w:rsid w:val="00D57FCC"/>
    <w:rsid w:val="00D6030F"/>
    <w:rsid w:val="00D60E92"/>
    <w:rsid w:val="00D61662"/>
    <w:rsid w:val="00D61ADA"/>
    <w:rsid w:val="00D61B0E"/>
    <w:rsid w:val="00D61B46"/>
    <w:rsid w:val="00D63EC8"/>
    <w:rsid w:val="00D6493B"/>
    <w:rsid w:val="00D65AE8"/>
    <w:rsid w:val="00D66D9A"/>
    <w:rsid w:val="00D6740D"/>
    <w:rsid w:val="00D678EF"/>
    <w:rsid w:val="00D705BB"/>
    <w:rsid w:val="00D706BB"/>
    <w:rsid w:val="00D70E7A"/>
    <w:rsid w:val="00D71CEF"/>
    <w:rsid w:val="00D71D96"/>
    <w:rsid w:val="00D71FD4"/>
    <w:rsid w:val="00D72013"/>
    <w:rsid w:val="00D722B7"/>
    <w:rsid w:val="00D733A4"/>
    <w:rsid w:val="00D734E6"/>
    <w:rsid w:val="00D74BD1"/>
    <w:rsid w:val="00D75010"/>
    <w:rsid w:val="00D752DB"/>
    <w:rsid w:val="00D75ED2"/>
    <w:rsid w:val="00D77713"/>
    <w:rsid w:val="00D77A4F"/>
    <w:rsid w:val="00D809B4"/>
    <w:rsid w:val="00D8195D"/>
    <w:rsid w:val="00D819BA"/>
    <w:rsid w:val="00D82A51"/>
    <w:rsid w:val="00D82BEC"/>
    <w:rsid w:val="00D83230"/>
    <w:rsid w:val="00D83814"/>
    <w:rsid w:val="00D84329"/>
    <w:rsid w:val="00D84D8A"/>
    <w:rsid w:val="00D85619"/>
    <w:rsid w:val="00D85A10"/>
    <w:rsid w:val="00D85B01"/>
    <w:rsid w:val="00D85DF2"/>
    <w:rsid w:val="00D861F9"/>
    <w:rsid w:val="00D867E3"/>
    <w:rsid w:val="00D86D07"/>
    <w:rsid w:val="00D90D52"/>
    <w:rsid w:val="00D90E88"/>
    <w:rsid w:val="00D9110D"/>
    <w:rsid w:val="00D91E28"/>
    <w:rsid w:val="00D92388"/>
    <w:rsid w:val="00D9241F"/>
    <w:rsid w:val="00D92565"/>
    <w:rsid w:val="00D928F6"/>
    <w:rsid w:val="00D92B7D"/>
    <w:rsid w:val="00D92CB1"/>
    <w:rsid w:val="00D953B2"/>
    <w:rsid w:val="00D95E96"/>
    <w:rsid w:val="00D961DC"/>
    <w:rsid w:val="00D96311"/>
    <w:rsid w:val="00D964A4"/>
    <w:rsid w:val="00D965C5"/>
    <w:rsid w:val="00DA1062"/>
    <w:rsid w:val="00DA17FA"/>
    <w:rsid w:val="00DA1867"/>
    <w:rsid w:val="00DA1B6C"/>
    <w:rsid w:val="00DA2C08"/>
    <w:rsid w:val="00DA3DB8"/>
    <w:rsid w:val="00DA3E07"/>
    <w:rsid w:val="00DA41ED"/>
    <w:rsid w:val="00DA4AEA"/>
    <w:rsid w:val="00DA4C3A"/>
    <w:rsid w:val="00DA4D13"/>
    <w:rsid w:val="00DA4F7D"/>
    <w:rsid w:val="00DA5241"/>
    <w:rsid w:val="00DA5A4F"/>
    <w:rsid w:val="00DA62DD"/>
    <w:rsid w:val="00DA63F0"/>
    <w:rsid w:val="00DA6426"/>
    <w:rsid w:val="00DA6459"/>
    <w:rsid w:val="00DA76D0"/>
    <w:rsid w:val="00DA7F78"/>
    <w:rsid w:val="00DB0327"/>
    <w:rsid w:val="00DB0988"/>
    <w:rsid w:val="00DB0B2C"/>
    <w:rsid w:val="00DB0B5C"/>
    <w:rsid w:val="00DB1F2D"/>
    <w:rsid w:val="00DB2432"/>
    <w:rsid w:val="00DB2B74"/>
    <w:rsid w:val="00DB45B8"/>
    <w:rsid w:val="00DB520F"/>
    <w:rsid w:val="00DB521E"/>
    <w:rsid w:val="00DB54B9"/>
    <w:rsid w:val="00DB57DF"/>
    <w:rsid w:val="00DB5A59"/>
    <w:rsid w:val="00DB5D5C"/>
    <w:rsid w:val="00DB7199"/>
    <w:rsid w:val="00DB7739"/>
    <w:rsid w:val="00DB7A98"/>
    <w:rsid w:val="00DC07C1"/>
    <w:rsid w:val="00DC0CF4"/>
    <w:rsid w:val="00DC1837"/>
    <w:rsid w:val="00DC1BB9"/>
    <w:rsid w:val="00DC2809"/>
    <w:rsid w:val="00DC37E7"/>
    <w:rsid w:val="00DC387B"/>
    <w:rsid w:val="00DC41ED"/>
    <w:rsid w:val="00DC4672"/>
    <w:rsid w:val="00DC46DE"/>
    <w:rsid w:val="00DC50A1"/>
    <w:rsid w:val="00DC668C"/>
    <w:rsid w:val="00DC6760"/>
    <w:rsid w:val="00DC6926"/>
    <w:rsid w:val="00DC695B"/>
    <w:rsid w:val="00DC6D86"/>
    <w:rsid w:val="00DC6DE5"/>
    <w:rsid w:val="00DC7191"/>
    <w:rsid w:val="00DC71F9"/>
    <w:rsid w:val="00DC7D2A"/>
    <w:rsid w:val="00DD0680"/>
    <w:rsid w:val="00DD09C8"/>
    <w:rsid w:val="00DD0E6F"/>
    <w:rsid w:val="00DD25FA"/>
    <w:rsid w:val="00DD3C48"/>
    <w:rsid w:val="00DD4066"/>
    <w:rsid w:val="00DD4F28"/>
    <w:rsid w:val="00DD5CB1"/>
    <w:rsid w:val="00DD6214"/>
    <w:rsid w:val="00DD727E"/>
    <w:rsid w:val="00DE037E"/>
    <w:rsid w:val="00DE214E"/>
    <w:rsid w:val="00DE287A"/>
    <w:rsid w:val="00DE308F"/>
    <w:rsid w:val="00DE30D6"/>
    <w:rsid w:val="00DE4BEA"/>
    <w:rsid w:val="00DE61BC"/>
    <w:rsid w:val="00DE6D95"/>
    <w:rsid w:val="00DF05C8"/>
    <w:rsid w:val="00DF07B6"/>
    <w:rsid w:val="00DF0AE3"/>
    <w:rsid w:val="00DF129D"/>
    <w:rsid w:val="00DF1597"/>
    <w:rsid w:val="00DF2864"/>
    <w:rsid w:val="00DF3700"/>
    <w:rsid w:val="00DF429A"/>
    <w:rsid w:val="00DF4775"/>
    <w:rsid w:val="00DF4AA9"/>
    <w:rsid w:val="00DF4CA5"/>
    <w:rsid w:val="00DF5FE9"/>
    <w:rsid w:val="00DF67D9"/>
    <w:rsid w:val="00DF69B0"/>
    <w:rsid w:val="00DF6E8F"/>
    <w:rsid w:val="00DF70CF"/>
    <w:rsid w:val="00E00E66"/>
    <w:rsid w:val="00E01329"/>
    <w:rsid w:val="00E0156B"/>
    <w:rsid w:val="00E01651"/>
    <w:rsid w:val="00E01BCD"/>
    <w:rsid w:val="00E03A5A"/>
    <w:rsid w:val="00E03B6B"/>
    <w:rsid w:val="00E04352"/>
    <w:rsid w:val="00E047BE"/>
    <w:rsid w:val="00E048F8"/>
    <w:rsid w:val="00E049C4"/>
    <w:rsid w:val="00E050AE"/>
    <w:rsid w:val="00E05836"/>
    <w:rsid w:val="00E06673"/>
    <w:rsid w:val="00E067E6"/>
    <w:rsid w:val="00E07552"/>
    <w:rsid w:val="00E07A9B"/>
    <w:rsid w:val="00E07B53"/>
    <w:rsid w:val="00E07C80"/>
    <w:rsid w:val="00E108B8"/>
    <w:rsid w:val="00E109BB"/>
    <w:rsid w:val="00E118AF"/>
    <w:rsid w:val="00E12177"/>
    <w:rsid w:val="00E12B1C"/>
    <w:rsid w:val="00E12FE4"/>
    <w:rsid w:val="00E14D19"/>
    <w:rsid w:val="00E155A0"/>
    <w:rsid w:val="00E1669C"/>
    <w:rsid w:val="00E16DD4"/>
    <w:rsid w:val="00E16F2C"/>
    <w:rsid w:val="00E16FD7"/>
    <w:rsid w:val="00E173F9"/>
    <w:rsid w:val="00E17728"/>
    <w:rsid w:val="00E20190"/>
    <w:rsid w:val="00E20C3C"/>
    <w:rsid w:val="00E20E7A"/>
    <w:rsid w:val="00E215A8"/>
    <w:rsid w:val="00E21AF9"/>
    <w:rsid w:val="00E22044"/>
    <w:rsid w:val="00E23054"/>
    <w:rsid w:val="00E23787"/>
    <w:rsid w:val="00E238A2"/>
    <w:rsid w:val="00E241CF"/>
    <w:rsid w:val="00E248FD"/>
    <w:rsid w:val="00E25C85"/>
    <w:rsid w:val="00E25DC7"/>
    <w:rsid w:val="00E2610B"/>
    <w:rsid w:val="00E262E9"/>
    <w:rsid w:val="00E270CF"/>
    <w:rsid w:val="00E27304"/>
    <w:rsid w:val="00E27FDF"/>
    <w:rsid w:val="00E30521"/>
    <w:rsid w:val="00E30855"/>
    <w:rsid w:val="00E3090A"/>
    <w:rsid w:val="00E310B1"/>
    <w:rsid w:val="00E3123F"/>
    <w:rsid w:val="00E31445"/>
    <w:rsid w:val="00E315C8"/>
    <w:rsid w:val="00E315DC"/>
    <w:rsid w:val="00E31819"/>
    <w:rsid w:val="00E32061"/>
    <w:rsid w:val="00E32613"/>
    <w:rsid w:val="00E32E4E"/>
    <w:rsid w:val="00E33005"/>
    <w:rsid w:val="00E3384A"/>
    <w:rsid w:val="00E34203"/>
    <w:rsid w:val="00E34AF0"/>
    <w:rsid w:val="00E34E84"/>
    <w:rsid w:val="00E34F22"/>
    <w:rsid w:val="00E35026"/>
    <w:rsid w:val="00E35E15"/>
    <w:rsid w:val="00E35F0B"/>
    <w:rsid w:val="00E368AE"/>
    <w:rsid w:val="00E3714A"/>
    <w:rsid w:val="00E37CC4"/>
    <w:rsid w:val="00E404B2"/>
    <w:rsid w:val="00E40E8F"/>
    <w:rsid w:val="00E41163"/>
    <w:rsid w:val="00E41616"/>
    <w:rsid w:val="00E428C1"/>
    <w:rsid w:val="00E42B6F"/>
    <w:rsid w:val="00E43762"/>
    <w:rsid w:val="00E43A29"/>
    <w:rsid w:val="00E44315"/>
    <w:rsid w:val="00E46290"/>
    <w:rsid w:val="00E46D3C"/>
    <w:rsid w:val="00E46D42"/>
    <w:rsid w:val="00E47D88"/>
    <w:rsid w:val="00E47EF5"/>
    <w:rsid w:val="00E5036F"/>
    <w:rsid w:val="00E50CB8"/>
    <w:rsid w:val="00E50D89"/>
    <w:rsid w:val="00E50FE9"/>
    <w:rsid w:val="00E52281"/>
    <w:rsid w:val="00E53086"/>
    <w:rsid w:val="00E552B8"/>
    <w:rsid w:val="00E55EAF"/>
    <w:rsid w:val="00E572E8"/>
    <w:rsid w:val="00E573E5"/>
    <w:rsid w:val="00E57C35"/>
    <w:rsid w:val="00E60867"/>
    <w:rsid w:val="00E612E6"/>
    <w:rsid w:val="00E61ED7"/>
    <w:rsid w:val="00E628B3"/>
    <w:rsid w:val="00E62913"/>
    <w:rsid w:val="00E629A4"/>
    <w:rsid w:val="00E63A8C"/>
    <w:rsid w:val="00E63E35"/>
    <w:rsid w:val="00E641E2"/>
    <w:rsid w:val="00E647B9"/>
    <w:rsid w:val="00E65A1D"/>
    <w:rsid w:val="00E665C4"/>
    <w:rsid w:val="00E66B2E"/>
    <w:rsid w:val="00E66E1D"/>
    <w:rsid w:val="00E66EA5"/>
    <w:rsid w:val="00E67087"/>
    <w:rsid w:val="00E67533"/>
    <w:rsid w:val="00E70269"/>
    <w:rsid w:val="00E70EFA"/>
    <w:rsid w:val="00E711A4"/>
    <w:rsid w:val="00E71E1F"/>
    <w:rsid w:val="00E7287C"/>
    <w:rsid w:val="00E72B66"/>
    <w:rsid w:val="00E737AB"/>
    <w:rsid w:val="00E746FF"/>
    <w:rsid w:val="00E74B78"/>
    <w:rsid w:val="00E74C46"/>
    <w:rsid w:val="00E74F7C"/>
    <w:rsid w:val="00E757E5"/>
    <w:rsid w:val="00E75A18"/>
    <w:rsid w:val="00E75DD2"/>
    <w:rsid w:val="00E777F6"/>
    <w:rsid w:val="00E80AD2"/>
    <w:rsid w:val="00E80E29"/>
    <w:rsid w:val="00E811E0"/>
    <w:rsid w:val="00E812BA"/>
    <w:rsid w:val="00E81A9E"/>
    <w:rsid w:val="00E81CB7"/>
    <w:rsid w:val="00E81F80"/>
    <w:rsid w:val="00E82A73"/>
    <w:rsid w:val="00E837BC"/>
    <w:rsid w:val="00E83BEE"/>
    <w:rsid w:val="00E83F59"/>
    <w:rsid w:val="00E848C7"/>
    <w:rsid w:val="00E85035"/>
    <w:rsid w:val="00E86573"/>
    <w:rsid w:val="00E87878"/>
    <w:rsid w:val="00E902E4"/>
    <w:rsid w:val="00E914EE"/>
    <w:rsid w:val="00E91C3A"/>
    <w:rsid w:val="00E927F7"/>
    <w:rsid w:val="00E928F0"/>
    <w:rsid w:val="00E92CCD"/>
    <w:rsid w:val="00E93116"/>
    <w:rsid w:val="00E931BA"/>
    <w:rsid w:val="00E94400"/>
    <w:rsid w:val="00E95BD1"/>
    <w:rsid w:val="00E961E7"/>
    <w:rsid w:val="00E962D4"/>
    <w:rsid w:val="00E963CE"/>
    <w:rsid w:val="00E96669"/>
    <w:rsid w:val="00E97A37"/>
    <w:rsid w:val="00E97F88"/>
    <w:rsid w:val="00EA0481"/>
    <w:rsid w:val="00EA16CB"/>
    <w:rsid w:val="00EA1B9E"/>
    <w:rsid w:val="00EA24CB"/>
    <w:rsid w:val="00EA2C2C"/>
    <w:rsid w:val="00EA3CAC"/>
    <w:rsid w:val="00EA4541"/>
    <w:rsid w:val="00EA5139"/>
    <w:rsid w:val="00EA558E"/>
    <w:rsid w:val="00EA56CA"/>
    <w:rsid w:val="00EA5C73"/>
    <w:rsid w:val="00EA6751"/>
    <w:rsid w:val="00EA676E"/>
    <w:rsid w:val="00EA699D"/>
    <w:rsid w:val="00EA6A07"/>
    <w:rsid w:val="00EA6E92"/>
    <w:rsid w:val="00EA6EF8"/>
    <w:rsid w:val="00EA7287"/>
    <w:rsid w:val="00EA73A4"/>
    <w:rsid w:val="00EA75CC"/>
    <w:rsid w:val="00EB0816"/>
    <w:rsid w:val="00EB1663"/>
    <w:rsid w:val="00EB188D"/>
    <w:rsid w:val="00EB1B32"/>
    <w:rsid w:val="00EB1E44"/>
    <w:rsid w:val="00EB2282"/>
    <w:rsid w:val="00EB2BF1"/>
    <w:rsid w:val="00EB311E"/>
    <w:rsid w:val="00EB312F"/>
    <w:rsid w:val="00EB31C1"/>
    <w:rsid w:val="00EB346A"/>
    <w:rsid w:val="00EB41EC"/>
    <w:rsid w:val="00EB420D"/>
    <w:rsid w:val="00EB4AD2"/>
    <w:rsid w:val="00EB588F"/>
    <w:rsid w:val="00EB62E8"/>
    <w:rsid w:val="00EB6917"/>
    <w:rsid w:val="00EB6A19"/>
    <w:rsid w:val="00EB6B8D"/>
    <w:rsid w:val="00EB718D"/>
    <w:rsid w:val="00EB7EC0"/>
    <w:rsid w:val="00EC01EC"/>
    <w:rsid w:val="00EC046D"/>
    <w:rsid w:val="00EC0690"/>
    <w:rsid w:val="00EC0CA2"/>
    <w:rsid w:val="00EC0CD4"/>
    <w:rsid w:val="00EC14FF"/>
    <w:rsid w:val="00EC2778"/>
    <w:rsid w:val="00EC3388"/>
    <w:rsid w:val="00EC3BE4"/>
    <w:rsid w:val="00EC4E64"/>
    <w:rsid w:val="00EC5842"/>
    <w:rsid w:val="00EC5E26"/>
    <w:rsid w:val="00EC6AC2"/>
    <w:rsid w:val="00EC6DD8"/>
    <w:rsid w:val="00EC78BA"/>
    <w:rsid w:val="00EC7FAF"/>
    <w:rsid w:val="00EC7FB6"/>
    <w:rsid w:val="00ED099B"/>
    <w:rsid w:val="00ED226E"/>
    <w:rsid w:val="00ED24FD"/>
    <w:rsid w:val="00ED256B"/>
    <w:rsid w:val="00ED296B"/>
    <w:rsid w:val="00ED29C9"/>
    <w:rsid w:val="00ED2D7D"/>
    <w:rsid w:val="00ED3DB2"/>
    <w:rsid w:val="00ED3EBB"/>
    <w:rsid w:val="00ED4294"/>
    <w:rsid w:val="00ED42C0"/>
    <w:rsid w:val="00ED4C0F"/>
    <w:rsid w:val="00ED54AE"/>
    <w:rsid w:val="00ED5721"/>
    <w:rsid w:val="00ED61A6"/>
    <w:rsid w:val="00ED662C"/>
    <w:rsid w:val="00ED69B7"/>
    <w:rsid w:val="00ED7DD6"/>
    <w:rsid w:val="00EE0237"/>
    <w:rsid w:val="00EE0831"/>
    <w:rsid w:val="00EE0EEA"/>
    <w:rsid w:val="00EE117B"/>
    <w:rsid w:val="00EE149E"/>
    <w:rsid w:val="00EE195A"/>
    <w:rsid w:val="00EE1B76"/>
    <w:rsid w:val="00EE1F2A"/>
    <w:rsid w:val="00EE275B"/>
    <w:rsid w:val="00EE296B"/>
    <w:rsid w:val="00EE3533"/>
    <w:rsid w:val="00EE3E13"/>
    <w:rsid w:val="00EE44B9"/>
    <w:rsid w:val="00EE4D74"/>
    <w:rsid w:val="00EE51D4"/>
    <w:rsid w:val="00EE5318"/>
    <w:rsid w:val="00EE54BD"/>
    <w:rsid w:val="00EE5937"/>
    <w:rsid w:val="00EE5D34"/>
    <w:rsid w:val="00EE5FC9"/>
    <w:rsid w:val="00EE65CC"/>
    <w:rsid w:val="00EE77F0"/>
    <w:rsid w:val="00EE7860"/>
    <w:rsid w:val="00EF1372"/>
    <w:rsid w:val="00EF1682"/>
    <w:rsid w:val="00EF2197"/>
    <w:rsid w:val="00EF22DA"/>
    <w:rsid w:val="00EF2F85"/>
    <w:rsid w:val="00EF52D2"/>
    <w:rsid w:val="00EF53E2"/>
    <w:rsid w:val="00EF55A8"/>
    <w:rsid w:val="00EF5AAA"/>
    <w:rsid w:val="00EF5EBD"/>
    <w:rsid w:val="00EF630A"/>
    <w:rsid w:val="00EF636F"/>
    <w:rsid w:val="00EF6728"/>
    <w:rsid w:val="00EF6897"/>
    <w:rsid w:val="00EF7262"/>
    <w:rsid w:val="00EF774A"/>
    <w:rsid w:val="00EF7840"/>
    <w:rsid w:val="00EF7C77"/>
    <w:rsid w:val="00EF7DFE"/>
    <w:rsid w:val="00F01BF2"/>
    <w:rsid w:val="00F02B94"/>
    <w:rsid w:val="00F02BF1"/>
    <w:rsid w:val="00F02CC1"/>
    <w:rsid w:val="00F03E46"/>
    <w:rsid w:val="00F05801"/>
    <w:rsid w:val="00F05803"/>
    <w:rsid w:val="00F06571"/>
    <w:rsid w:val="00F066BB"/>
    <w:rsid w:val="00F10067"/>
    <w:rsid w:val="00F107E6"/>
    <w:rsid w:val="00F1095F"/>
    <w:rsid w:val="00F109D8"/>
    <w:rsid w:val="00F11380"/>
    <w:rsid w:val="00F1170D"/>
    <w:rsid w:val="00F117C4"/>
    <w:rsid w:val="00F11B06"/>
    <w:rsid w:val="00F11C57"/>
    <w:rsid w:val="00F12CCD"/>
    <w:rsid w:val="00F12F17"/>
    <w:rsid w:val="00F146D0"/>
    <w:rsid w:val="00F14A69"/>
    <w:rsid w:val="00F15A6A"/>
    <w:rsid w:val="00F1628C"/>
    <w:rsid w:val="00F165F0"/>
    <w:rsid w:val="00F16F06"/>
    <w:rsid w:val="00F16F25"/>
    <w:rsid w:val="00F1726E"/>
    <w:rsid w:val="00F172A1"/>
    <w:rsid w:val="00F17340"/>
    <w:rsid w:val="00F17477"/>
    <w:rsid w:val="00F17CB1"/>
    <w:rsid w:val="00F202B3"/>
    <w:rsid w:val="00F20A34"/>
    <w:rsid w:val="00F20A66"/>
    <w:rsid w:val="00F2138C"/>
    <w:rsid w:val="00F21473"/>
    <w:rsid w:val="00F21E3D"/>
    <w:rsid w:val="00F23EA2"/>
    <w:rsid w:val="00F24902"/>
    <w:rsid w:val="00F257FF"/>
    <w:rsid w:val="00F2653D"/>
    <w:rsid w:val="00F266B7"/>
    <w:rsid w:val="00F2677F"/>
    <w:rsid w:val="00F26A50"/>
    <w:rsid w:val="00F26D98"/>
    <w:rsid w:val="00F26F55"/>
    <w:rsid w:val="00F27AFF"/>
    <w:rsid w:val="00F27B27"/>
    <w:rsid w:val="00F27E0D"/>
    <w:rsid w:val="00F3075E"/>
    <w:rsid w:val="00F31052"/>
    <w:rsid w:val="00F31866"/>
    <w:rsid w:val="00F318E3"/>
    <w:rsid w:val="00F32B86"/>
    <w:rsid w:val="00F3362E"/>
    <w:rsid w:val="00F33E31"/>
    <w:rsid w:val="00F34919"/>
    <w:rsid w:val="00F34DB9"/>
    <w:rsid w:val="00F364C0"/>
    <w:rsid w:val="00F36A3A"/>
    <w:rsid w:val="00F372FE"/>
    <w:rsid w:val="00F3732B"/>
    <w:rsid w:val="00F37C68"/>
    <w:rsid w:val="00F40685"/>
    <w:rsid w:val="00F40BE9"/>
    <w:rsid w:val="00F415E3"/>
    <w:rsid w:val="00F419DE"/>
    <w:rsid w:val="00F4225A"/>
    <w:rsid w:val="00F42A57"/>
    <w:rsid w:val="00F437D6"/>
    <w:rsid w:val="00F438AB"/>
    <w:rsid w:val="00F447EF"/>
    <w:rsid w:val="00F44945"/>
    <w:rsid w:val="00F450E2"/>
    <w:rsid w:val="00F454E6"/>
    <w:rsid w:val="00F45EC9"/>
    <w:rsid w:val="00F46A0E"/>
    <w:rsid w:val="00F46B8F"/>
    <w:rsid w:val="00F46DCC"/>
    <w:rsid w:val="00F46F49"/>
    <w:rsid w:val="00F46FF8"/>
    <w:rsid w:val="00F47AB4"/>
    <w:rsid w:val="00F47DD6"/>
    <w:rsid w:val="00F47DFF"/>
    <w:rsid w:val="00F47F08"/>
    <w:rsid w:val="00F506AC"/>
    <w:rsid w:val="00F512E0"/>
    <w:rsid w:val="00F51F64"/>
    <w:rsid w:val="00F52211"/>
    <w:rsid w:val="00F52AC7"/>
    <w:rsid w:val="00F56BE0"/>
    <w:rsid w:val="00F570DB"/>
    <w:rsid w:val="00F57669"/>
    <w:rsid w:val="00F604D7"/>
    <w:rsid w:val="00F6072F"/>
    <w:rsid w:val="00F612D5"/>
    <w:rsid w:val="00F61450"/>
    <w:rsid w:val="00F61598"/>
    <w:rsid w:val="00F615E2"/>
    <w:rsid w:val="00F61947"/>
    <w:rsid w:val="00F62857"/>
    <w:rsid w:val="00F62E20"/>
    <w:rsid w:val="00F62EA5"/>
    <w:rsid w:val="00F62F05"/>
    <w:rsid w:val="00F63444"/>
    <w:rsid w:val="00F641A7"/>
    <w:rsid w:val="00F6503C"/>
    <w:rsid w:val="00F652C6"/>
    <w:rsid w:val="00F665B6"/>
    <w:rsid w:val="00F66E25"/>
    <w:rsid w:val="00F6712C"/>
    <w:rsid w:val="00F67DEF"/>
    <w:rsid w:val="00F7016E"/>
    <w:rsid w:val="00F70536"/>
    <w:rsid w:val="00F7139F"/>
    <w:rsid w:val="00F7291C"/>
    <w:rsid w:val="00F74368"/>
    <w:rsid w:val="00F7436E"/>
    <w:rsid w:val="00F74848"/>
    <w:rsid w:val="00F74F6C"/>
    <w:rsid w:val="00F75681"/>
    <w:rsid w:val="00F75C0B"/>
    <w:rsid w:val="00F761A4"/>
    <w:rsid w:val="00F77AE3"/>
    <w:rsid w:val="00F80300"/>
    <w:rsid w:val="00F8057F"/>
    <w:rsid w:val="00F80586"/>
    <w:rsid w:val="00F81972"/>
    <w:rsid w:val="00F8253C"/>
    <w:rsid w:val="00F82C6C"/>
    <w:rsid w:val="00F82E57"/>
    <w:rsid w:val="00F83606"/>
    <w:rsid w:val="00F83852"/>
    <w:rsid w:val="00F83CBF"/>
    <w:rsid w:val="00F83D17"/>
    <w:rsid w:val="00F841B4"/>
    <w:rsid w:val="00F844BF"/>
    <w:rsid w:val="00F8478B"/>
    <w:rsid w:val="00F85F35"/>
    <w:rsid w:val="00F86257"/>
    <w:rsid w:val="00F8632A"/>
    <w:rsid w:val="00F87523"/>
    <w:rsid w:val="00F87820"/>
    <w:rsid w:val="00F902B9"/>
    <w:rsid w:val="00F9072E"/>
    <w:rsid w:val="00F91481"/>
    <w:rsid w:val="00F921BF"/>
    <w:rsid w:val="00F92BB9"/>
    <w:rsid w:val="00F93039"/>
    <w:rsid w:val="00F93324"/>
    <w:rsid w:val="00F93A5D"/>
    <w:rsid w:val="00F940E3"/>
    <w:rsid w:val="00F9490C"/>
    <w:rsid w:val="00F94CCC"/>
    <w:rsid w:val="00F956A8"/>
    <w:rsid w:val="00F95E1F"/>
    <w:rsid w:val="00F9720C"/>
    <w:rsid w:val="00F97244"/>
    <w:rsid w:val="00F972FA"/>
    <w:rsid w:val="00FA2089"/>
    <w:rsid w:val="00FA2771"/>
    <w:rsid w:val="00FA289D"/>
    <w:rsid w:val="00FA3493"/>
    <w:rsid w:val="00FA353D"/>
    <w:rsid w:val="00FA4050"/>
    <w:rsid w:val="00FA4061"/>
    <w:rsid w:val="00FA40DF"/>
    <w:rsid w:val="00FA4598"/>
    <w:rsid w:val="00FA4820"/>
    <w:rsid w:val="00FA6F6D"/>
    <w:rsid w:val="00FA748C"/>
    <w:rsid w:val="00FA77B0"/>
    <w:rsid w:val="00FA7A99"/>
    <w:rsid w:val="00FA7C46"/>
    <w:rsid w:val="00FB06B3"/>
    <w:rsid w:val="00FB1816"/>
    <w:rsid w:val="00FB22B0"/>
    <w:rsid w:val="00FB2D97"/>
    <w:rsid w:val="00FB2DDA"/>
    <w:rsid w:val="00FB34C5"/>
    <w:rsid w:val="00FB3D15"/>
    <w:rsid w:val="00FB3D97"/>
    <w:rsid w:val="00FB3EC7"/>
    <w:rsid w:val="00FB43D2"/>
    <w:rsid w:val="00FB46A3"/>
    <w:rsid w:val="00FB49BA"/>
    <w:rsid w:val="00FB49D5"/>
    <w:rsid w:val="00FB4ABF"/>
    <w:rsid w:val="00FB609C"/>
    <w:rsid w:val="00FB66A7"/>
    <w:rsid w:val="00FB687F"/>
    <w:rsid w:val="00FB7A7E"/>
    <w:rsid w:val="00FC0A98"/>
    <w:rsid w:val="00FC195E"/>
    <w:rsid w:val="00FC1F88"/>
    <w:rsid w:val="00FC237F"/>
    <w:rsid w:val="00FC2670"/>
    <w:rsid w:val="00FC2F2C"/>
    <w:rsid w:val="00FC3C1C"/>
    <w:rsid w:val="00FC4363"/>
    <w:rsid w:val="00FC44C1"/>
    <w:rsid w:val="00FC472A"/>
    <w:rsid w:val="00FC488F"/>
    <w:rsid w:val="00FC51A4"/>
    <w:rsid w:val="00FC58E0"/>
    <w:rsid w:val="00FC62C4"/>
    <w:rsid w:val="00FC65BA"/>
    <w:rsid w:val="00FC6E95"/>
    <w:rsid w:val="00FC7032"/>
    <w:rsid w:val="00FD13DD"/>
    <w:rsid w:val="00FD1BEA"/>
    <w:rsid w:val="00FD224A"/>
    <w:rsid w:val="00FD28DD"/>
    <w:rsid w:val="00FD29D6"/>
    <w:rsid w:val="00FD36F8"/>
    <w:rsid w:val="00FD3F46"/>
    <w:rsid w:val="00FD4ACF"/>
    <w:rsid w:val="00FD4D2E"/>
    <w:rsid w:val="00FD5CDD"/>
    <w:rsid w:val="00FD5D4E"/>
    <w:rsid w:val="00FD6A33"/>
    <w:rsid w:val="00FD6B0D"/>
    <w:rsid w:val="00FD7039"/>
    <w:rsid w:val="00FD7EF9"/>
    <w:rsid w:val="00FE1CF1"/>
    <w:rsid w:val="00FE2DE7"/>
    <w:rsid w:val="00FE34DF"/>
    <w:rsid w:val="00FE3960"/>
    <w:rsid w:val="00FE3BFB"/>
    <w:rsid w:val="00FE3D56"/>
    <w:rsid w:val="00FE509C"/>
    <w:rsid w:val="00FE5708"/>
    <w:rsid w:val="00FE58CD"/>
    <w:rsid w:val="00FE71C4"/>
    <w:rsid w:val="00FF000E"/>
    <w:rsid w:val="00FF06D7"/>
    <w:rsid w:val="00FF08B1"/>
    <w:rsid w:val="00FF09E9"/>
    <w:rsid w:val="00FF0C2D"/>
    <w:rsid w:val="00FF167D"/>
    <w:rsid w:val="00FF1BDA"/>
    <w:rsid w:val="00FF1C57"/>
    <w:rsid w:val="00FF33E5"/>
    <w:rsid w:val="00FF3C19"/>
    <w:rsid w:val="00FF4E7A"/>
    <w:rsid w:val="00FF5965"/>
    <w:rsid w:val="00FF6406"/>
    <w:rsid w:val="00FF65E9"/>
    <w:rsid w:val="00FF6D72"/>
    <w:rsid w:val="00FF7158"/>
    <w:rsid w:val="00FF7BDD"/>
    <w:rsid w:val="00FF7D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7DC6E8"/>
  <w15:chartTrackingRefBased/>
  <w15:docId w15:val="{C393AA39-B0AB-49A4-B892-D64A63A6D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AA2B2E"/>
    <w:pPr>
      <w:widowControl w:val="0"/>
    </w:pPr>
    <w:rPr>
      <w:kern w:val="2"/>
      <w:sz w:val="24"/>
    </w:rPr>
  </w:style>
  <w:style w:type="paragraph" w:styleId="12">
    <w:name w:val="heading 1"/>
    <w:basedOn w:val="a1"/>
    <w:next w:val="a1"/>
    <w:link w:val="13"/>
    <w:qFormat/>
    <w:rsid w:val="005D6A64"/>
    <w:pPr>
      <w:keepNext/>
      <w:snapToGrid w:val="0"/>
      <w:jc w:val="center"/>
      <w:outlineLvl w:val="0"/>
    </w:pPr>
    <w:rPr>
      <w:rFonts w:eastAsia="標楷體"/>
      <w:b/>
      <w:bCs/>
      <w:kern w:val="52"/>
      <w:sz w:val="52"/>
      <w:szCs w:val="52"/>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paragraph" w:customStyle="1" w:styleId="xl36">
    <w:name w:val="xl36"/>
    <w:basedOn w:val="a1"/>
    <w:pPr>
      <w:widowControl/>
      <w:spacing w:before="100" w:after="100"/>
      <w:jc w:val="center"/>
      <w:textAlignment w:val="center"/>
    </w:pPr>
    <w:rPr>
      <w:kern w:val="0"/>
      <w:sz w:val="20"/>
    </w:rPr>
  </w:style>
  <w:style w:type="paragraph" w:customStyle="1" w:styleId="a5">
    <w:name w:val="(一)"/>
    <w:basedOn w:val="a1"/>
    <w:pPr>
      <w:snapToGrid w:val="0"/>
      <w:spacing w:line="340" w:lineRule="exact"/>
      <w:ind w:left="100" w:hangingChars="100" w:hanging="100"/>
      <w:jc w:val="both"/>
    </w:pPr>
    <w:rPr>
      <w:rFonts w:ascii="標楷體" w:eastAsia="標楷體" w:hAnsi="標楷體"/>
      <w:sz w:val="22"/>
      <w:szCs w:val="22"/>
    </w:rPr>
  </w:style>
  <w:style w:type="paragraph" w:styleId="14">
    <w:name w:val="toc 1"/>
    <w:basedOn w:val="a1"/>
    <w:next w:val="a1"/>
    <w:semiHidden/>
    <w:pPr>
      <w:tabs>
        <w:tab w:val="right" w:leader="dot" w:pos="11726"/>
      </w:tabs>
      <w:snapToGrid w:val="0"/>
      <w:spacing w:line="480" w:lineRule="exact"/>
      <w:ind w:left="558" w:hangingChars="215" w:hanging="558"/>
      <w:jc w:val="both"/>
    </w:pPr>
    <w:rPr>
      <w:rFonts w:eastAsia="標楷體"/>
      <w:snapToGrid w:val="0"/>
      <w:spacing w:val="-10"/>
      <w:sz w:val="22"/>
      <w:szCs w:val="22"/>
    </w:rPr>
  </w:style>
  <w:style w:type="paragraph" w:styleId="a6">
    <w:name w:val="header"/>
    <w:basedOn w:val="a1"/>
    <w:link w:val="a7"/>
    <w:pPr>
      <w:tabs>
        <w:tab w:val="center" w:pos="4153"/>
        <w:tab w:val="right" w:pos="8306"/>
      </w:tabs>
      <w:snapToGrid w:val="0"/>
    </w:pPr>
    <w:rPr>
      <w:sz w:val="20"/>
    </w:rPr>
  </w:style>
  <w:style w:type="paragraph" w:styleId="a8">
    <w:name w:val="footer"/>
    <w:basedOn w:val="a1"/>
    <w:link w:val="a9"/>
    <w:pPr>
      <w:tabs>
        <w:tab w:val="center" w:pos="4153"/>
        <w:tab w:val="right" w:pos="8306"/>
      </w:tabs>
      <w:snapToGrid w:val="0"/>
    </w:pPr>
    <w:rPr>
      <w:sz w:val="20"/>
    </w:rPr>
  </w:style>
  <w:style w:type="character" w:styleId="aa">
    <w:name w:val="page number"/>
    <w:basedOn w:val="a2"/>
  </w:style>
  <w:style w:type="paragraph" w:styleId="2">
    <w:name w:val="Body Text 2"/>
    <w:basedOn w:val="a1"/>
    <w:pPr>
      <w:snapToGrid w:val="0"/>
      <w:spacing w:after="120" w:line="480" w:lineRule="auto"/>
      <w:ind w:left="406" w:hanging="420"/>
      <w:jc w:val="both"/>
    </w:pPr>
    <w:rPr>
      <w:rFonts w:eastAsia="標楷體"/>
      <w:sz w:val="22"/>
      <w:szCs w:val="22"/>
    </w:rPr>
  </w:style>
  <w:style w:type="character" w:customStyle="1" w:styleId="dialogtext1">
    <w:name w:val="dialog_text1"/>
    <w:rPr>
      <w:rFonts w:ascii="sө" w:hAnsi="sө" w:hint="default"/>
      <w:color w:val="000000"/>
      <w:sz w:val="24"/>
      <w:szCs w:val="24"/>
    </w:rPr>
  </w:style>
  <w:style w:type="paragraph" w:styleId="3">
    <w:name w:val="Body Text Indent 3"/>
    <w:basedOn w:val="a1"/>
    <w:pPr>
      <w:tabs>
        <w:tab w:val="left" w:pos="1080"/>
      </w:tabs>
      <w:snapToGrid w:val="0"/>
      <w:spacing w:line="480" w:lineRule="exact"/>
      <w:ind w:leftChars="150" w:left="1080" w:hanging="720"/>
    </w:pPr>
    <w:rPr>
      <w:rFonts w:eastAsia="標楷體"/>
      <w:sz w:val="36"/>
      <w:szCs w:val="24"/>
    </w:rPr>
  </w:style>
  <w:style w:type="paragraph" w:styleId="ab">
    <w:name w:val="Body Text Indent"/>
    <w:basedOn w:val="a1"/>
    <w:pPr>
      <w:snapToGrid w:val="0"/>
      <w:spacing w:after="120"/>
      <w:ind w:left="480" w:hanging="420"/>
      <w:jc w:val="both"/>
    </w:pPr>
    <w:rPr>
      <w:rFonts w:eastAsia="標楷體"/>
      <w:sz w:val="22"/>
      <w:szCs w:val="22"/>
    </w:rPr>
  </w:style>
  <w:style w:type="paragraph" w:styleId="ac">
    <w:name w:val="Body Text"/>
    <w:basedOn w:val="a1"/>
    <w:pPr>
      <w:snapToGrid w:val="0"/>
      <w:spacing w:after="120" w:line="340" w:lineRule="exact"/>
      <w:ind w:left="406" w:hanging="420"/>
      <w:jc w:val="both"/>
    </w:pPr>
    <w:rPr>
      <w:rFonts w:ascii="標楷體" w:eastAsia="標楷體" w:hAnsi="標楷體"/>
      <w:sz w:val="22"/>
      <w:szCs w:val="22"/>
    </w:rPr>
  </w:style>
  <w:style w:type="paragraph" w:customStyle="1" w:styleId="ad">
    <w:name w:val="特殊段落"/>
    <w:basedOn w:val="a1"/>
    <w:link w:val="ae"/>
    <w:pPr>
      <w:kinsoku w:val="0"/>
      <w:overflowPunct w:val="0"/>
      <w:autoSpaceDE w:val="0"/>
      <w:autoSpaceDN w:val="0"/>
      <w:jc w:val="both"/>
    </w:pPr>
    <w:rPr>
      <w:rFonts w:eastAsia="華康細明體"/>
      <w:snapToGrid w:val="0"/>
      <w:szCs w:val="24"/>
    </w:rPr>
  </w:style>
  <w:style w:type="paragraph" w:styleId="af">
    <w:name w:val="Balloon Text"/>
    <w:basedOn w:val="a1"/>
    <w:semiHidden/>
    <w:rsid w:val="006E5E2D"/>
    <w:rPr>
      <w:rFonts w:ascii="Arial" w:hAnsi="Arial"/>
      <w:sz w:val="18"/>
      <w:szCs w:val="18"/>
    </w:rPr>
  </w:style>
  <w:style w:type="character" w:styleId="af0">
    <w:name w:val="line number"/>
    <w:basedOn w:val="a2"/>
    <w:rsid w:val="00922C40"/>
  </w:style>
  <w:style w:type="paragraph" w:customStyle="1" w:styleId="af1">
    <w:name w:val="摘_(一)"/>
    <w:basedOn w:val="a1"/>
    <w:rsid w:val="00342EF8"/>
    <w:pPr>
      <w:tabs>
        <w:tab w:val="num" w:pos="567"/>
      </w:tabs>
      <w:adjustRightInd w:val="0"/>
      <w:snapToGrid w:val="0"/>
      <w:ind w:left="1588" w:hanging="908"/>
      <w:jc w:val="both"/>
    </w:pPr>
    <w:rPr>
      <w:rFonts w:eastAsia="標楷體"/>
      <w:color w:val="000000"/>
      <w:sz w:val="52"/>
      <w:szCs w:val="52"/>
    </w:rPr>
  </w:style>
  <w:style w:type="paragraph" w:customStyle="1" w:styleId="a">
    <w:name w:val="摘_一"/>
    <w:basedOn w:val="a1"/>
    <w:link w:val="af2"/>
    <w:rsid w:val="00342EF8"/>
    <w:pPr>
      <w:numPr>
        <w:numId w:val="1"/>
      </w:numPr>
      <w:adjustRightInd w:val="0"/>
      <w:snapToGrid w:val="0"/>
      <w:jc w:val="both"/>
    </w:pPr>
    <w:rPr>
      <w:rFonts w:eastAsia="標楷體"/>
      <w:color w:val="000000"/>
      <w:sz w:val="52"/>
      <w:szCs w:val="52"/>
    </w:rPr>
  </w:style>
  <w:style w:type="paragraph" w:customStyle="1" w:styleId="a0">
    <w:name w:val="摘_(一"/>
    <w:basedOn w:val="a1"/>
    <w:rsid w:val="00342EF8"/>
    <w:pPr>
      <w:numPr>
        <w:ilvl w:val="1"/>
        <w:numId w:val="1"/>
      </w:numPr>
      <w:adjustRightInd w:val="0"/>
      <w:snapToGrid w:val="0"/>
      <w:jc w:val="both"/>
    </w:pPr>
    <w:rPr>
      <w:rFonts w:eastAsia="標楷體"/>
      <w:color w:val="000000"/>
      <w:sz w:val="52"/>
      <w:szCs w:val="52"/>
    </w:rPr>
  </w:style>
  <w:style w:type="paragraph" w:customStyle="1" w:styleId="1">
    <w:name w:val="摘_1"/>
    <w:basedOn w:val="a1"/>
    <w:rsid w:val="00342EF8"/>
    <w:pPr>
      <w:numPr>
        <w:ilvl w:val="2"/>
        <w:numId w:val="1"/>
      </w:numPr>
      <w:adjustRightInd w:val="0"/>
      <w:snapToGrid w:val="0"/>
      <w:jc w:val="both"/>
    </w:pPr>
    <w:rPr>
      <w:rFonts w:eastAsia="標楷體"/>
      <w:color w:val="000000"/>
      <w:sz w:val="52"/>
      <w:szCs w:val="52"/>
    </w:rPr>
  </w:style>
  <w:style w:type="paragraph" w:customStyle="1" w:styleId="10">
    <w:name w:val="摘_(1"/>
    <w:basedOn w:val="a1"/>
    <w:rsid w:val="00342EF8"/>
    <w:pPr>
      <w:numPr>
        <w:ilvl w:val="3"/>
        <w:numId w:val="1"/>
      </w:numPr>
      <w:adjustRightInd w:val="0"/>
      <w:snapToGrid w:val="0"/>
      <w:jc w:val="both"/>
    </w:pPr>
    <w:rPr>
      <w:rFonts w:eastAsia="標楷體"/>
      <w:color w:val="000000"/>
      <w:sz w:val="52"/>
      <w:szCs w:val="52"/>
    </w:rPr>
  </w:style>
  <w:style w:type="character" w:styleId="af3">
    <w:name w:val="Hyperlink"/>
    <w:rsid w:val="0096668C"/>
    <w:rPr>
      <w:color w:val="000000"/>
      <w:u w:val="single"/>
    </w:rPr>
  </w:style>
  <w:style w:type="character" w:customStyle="1" w:styleId="a7">
    <w:name w:val="頁首 字元"/>
    <w:link w:val="a6"/>
    <w:rsid w:val="009273B6"/>
    <w:rPr>
      <w:rFonts w:eastAsia="新細明體"/>
      <w:kern w:val="2"/>
      <w:lang w:val="en-US" w:eastAsia="zh-TW" w:bidi="ar-SA"/>
    </w:rPr>
  </w:style>
  <w:style w:type="paragraph" w:customStyle="1" w:styleId="af4">
    <w:name w:val="點一"/>
    <w:basedOn w:val="a1"/>
    <w:rsid w:val="00073EB1"/>
    <w:pPr>
      <w:snapToGrid w:val="0"/>
      <w:ind w:left="200" w:hangingChars="200" w:hanging="200"/>
      <w:jc w:val="both"/>
    </w:pPr>
    <w:rPr>
      <w:rFonts w:eastAsia="標楷體"/>
      <w:kern w:val="6"/>
      <w:sz w:val="52"/>
      <w:szCs w:val="52"/>
    </w:rPr>
  </w:style>
  <w:style w:type="paragraph" w:customStyle="1" w:styleId="20">
    <w:name w:val="點移2"/>
    <w:basedOn w:val="a1"/>
    <w:rsid w:val="00073EB1"/>
    <w:pPr>
      <w:snapToGrid w:val="0"/>
      <w:ind w:firstLineChars="200" w:firstLine="1016"/>
      <w:jc w:val="both"/>
    </w:pPr>
    <w:rPr>
      <w:rFonts w:eastAsia="標楷體" w:cs="標楷體"/>
      <w:bCs/>
      <w:sz w:val="52"/>
      <w:szCs w:val="52"/>
    </w:rPr>
  </w:style>
  <w:style w:type="paragraph" w:customStyle="1" w:styleId="af5">
    <w:name w:val="表格標題"/>
    <w:basedOn w:val="a1"/>
    <w:rsid w:val="003E0D4A"/>
    <w:pPr>
      <w:spacing w:line="340" w:lineRule="exact"/>
      <w:ind w:left="601" w:rightChars="10" w:right="22" w:hanging="601"/>
      <w:jc w:val="distribute"/>
    </w:pPr>
    <w:rPr>
      <w:rFonts w:ascii="標楷體" w:eastAsia="標楷體" w:hAnsi="標楷體"/>
      <w:b/>
      <w:bCs/>
      <w:sz w:val="22"/>
      <w:szCs w:val="22"/>
    </w:rPr>
  </w:style>
  <w:style w:type="table" w:styleId="af6">
    <w:name w:val="Table Grid"/>
    <w:basedOn w:val="a3"/>
    <w:rsid w:val="0047517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特殊段落 字元"/>
    <w:link w:val="ad"/>
    <w:rsid w:val="00F01BF2"/>
    <w:rPr>
      <w:rFonts w:eastAsia="華康細明體"/>
      <w:snapToGrid w:val="0"/>
      <w:kern w:val="2"/>
      <w:sz w:val="24"/>
      <w:szCs w:val="24"/>
      <w:lang w:val="en-US" w:eastAsia="zh-TW" w:bidi="ar-SA"/>
    </w:rPr>
  </w:style>
  <w:style w:type="character" w:customStyle="1" w:styleId="f-011">
    <w:name w:val="f-011"/>
    <w:rsid w:val="00ED3DB2"/>
    <w:rPr>
      <w:b/>
      <w:bCs/>
      <w:strike w:val="0"/>
      <w:dstrike w:val="0"/>
      <w:color w:val="666633"/>
      <w:sz w:val="22"/>
      <w:szCs w:val="22"/>
      <w:u w:val="none"/>
      <w:effect w:val="none"/>
    </w:rPr>
  </w:style>
  <w:style w:type="paragraph" w:styleId="af7">
    <w:name w:val="List Paragraph"/>
    <w:basedOn w:val="a1"/>
    <w:uiPriority w:val="34"/>
    <w:qFormat/>
    <w:rsid w:val="00355C47"/>
    <w:pPr>
      <w:ind w:leftChars="200" w:left="480"/>
    </w:pPr>
    <w:rPr>
      <w:rFonts w:ascii="Calibri" w:hAnsi="Calibri"/>
      <w:szCs w:val="22"/>
    </w:rPr>
  </w:style>
  <w:style w:type="character" w:customStyle="1" w:styleId="a9">
    <w:name w:val="頁尾 字元"/>
    <w:link w:val="a8"/>
    <w:rsid w:val="00E66B2E"/>
    <w:rPr>
      <w:rFonts w:eastAsia="新細明體"/>
      <w:kern w:val="2"/>
      <w:lang w:val="en-US" w:eastAsia="zh-TW" w:bidi="ar-SA"/>
    </w:rPr>
  </w:style>
  <w:style w:type="paragraph" w:styleId="af8">
    <w:name w:val="Plain Text"/>
    <w:basedOn w:val="a1"/>
    <w:link w:val="af9"/>
    <w:uiPriority w:val="99"/>
    <w:rsid w:val="00C11A9C"/>
    <w:rPr>
      <w:rFonts w:ascii="細明體" w:eastAsia="細明體" w:hAnsi="Courier New" w:cs="細明體"/>
      <w:szCs w:val="24"/>
    </w:rPr>
  </w:style>
  <w:style w:type="paragraph" w:customStyle="1" w:styleId="15">
    <w:name w:val="1"/>
    <w:basedOn w:val="a1"/>
    <w:rsid w:val="00BA45A5"/>
    <w:pPr>
      <w:widowControl/>
      <w:spacing w:before="100" w:beforeAutospacing="1" w:after="100" w:afterAutospacing="1"/>
    </w:pPr>
    <w:rPr>
      <w:rFonts w:ascii="新細明體" w:hAnsi="新細明體" w:cs="新細明體"/>
      <w:kern w:val="0"/>
      <w:szCs w:val="24"/>
    </w:rPr>
  </w:style>
  <w:style w:type="character" w:customStyle="1" w:styleId="CharacterStyle1">
    <w:name w:val="Character Style 1"/>
    <w:rsid w:val="00580326"/>
    <w:rPr>
      <w:sz w:val="20"/>
      <w:szCs w:val="20"/>
    </w:rPr>
  </w:style>
  <w:style w:type="paragraph" w:customStyle="1" w:styleId="21">
    <w:name w:val="內文+2+1"/>
    <w:basedOn w:val="a1"/>
    <w:rsid w:val="00AE20EF"/>
    <w:pPr>
      <w:kinsoku w:val="0"/>
      <w:adjustRightInd w:val="0"/>
      <w:snapToGrid w:val="0"/>
      <w:spacing w:line="500" w:lineRule="exact"/>
      <w:ind w:leftChars="200" w:left="300" w:hangingChars="100" w:hanging="100"/>
      <w:jc w:val="both"/>
      <w:textAlignment w:val="center"/>
    </w:pPr>
    <w:rPr>
      <w:snapToGrid w:val="0"/>
      <w:szCs w:val="24"/>
    </w:rPr>
  </w:style>
  <w:style w:type="numbering" w:customStyle="1" w:styleId="11">
    <w:name w:val="樣式1"/>
    <w:rsid w:val="00435F99"/>
    <w:pPr>
      <w:numPr>
        <w:numId w:val="2"/>
      </w:numPr>
    </w:pPr>
  </w:style>
  <w:style w:type="paragraph" w:customStyle="1" w:styleId="afa">
    <w:name w:val="一般項目符號"/>
    <w:basedOn w:val="a1"/>
    <w:rsid w:val="001C4993"/>
    <w:pPr>
      <w:kinsoku w:val="0"/>
      <w:overflowPunct w:val="0"/>
      <w:autoSpaceDE w:val="0"/>
      <w:autoSpaceDN w:val="0"/>
      <w:spacing w:line="500" w:lineRule="exact"/>
      <w:ind w:leftChars="100" w:left="240" w:firstLineChars="100" w:firstLine="240"/>
      <w:textAlignment w:val="center"/>
    </w:pPr>
    <w:rPr>
      <w:rFonts w:eastAsia="華康細明體"/>
      <w:snapToGrid w:val="0"/>
      <w:szCs w:val="24"/>
    </w:rPr>
  </w:style>
  <w:style w:type="paragraph" w:customStyle="1" w:styleId="0cm">
    <w:name w:val="(一) + 左:  0 cm"/>
    <w:aliases w:val="第一行:  0 字元"/>
    <w:basedOn w:val="a1"/>
    <w:rsid w:val="006F4A83"/>
    <w:pPr>
      <w:spacing w:line="340" w:lineRule="exact"/>
      <w:jc w:val="both"/>
    </w:pPr>
    <w:rPr>
      <w:rFonts w:ascii="標楷體" w:eastAsia="標楷體" w:hAnsi="標楷體"/>
      <w:b/>
      <w:bCs/>
      <w:sz w:val="22"/>
      <w:szCs w:val="22"/>
    </w:rPr>
  </w:style>
  <w:style w:type="paragraph" w:customStyle="1" w:styleId="afb">
    <w:name w:val="前言(一)(二)(三)"/>
    <w:basedOn w:val="a1"/>
    <w:rsid w:val="005B5488"/>
    <w:pPr>
      <w:spacing w:line="500" w:lineRule="exact"/>
      <w:ind w:left="100" w:hangingChars="100" w:hanging="100"/>
      <w:jc w:val="both"/>
    </w:pPr>
    <w:rPr>
      <w:rFonts w:ascii="標楷體" w:eastAsia="標楷體"/>
      <w:snapToGrid w:val="0"/>
      <w:sz w:val="28"/>
      <w:szCs w:val="28"/>
    </w:rPr>
  </w:style>
  <w:style w:type="character" w:customStyle="1" w:styleId="13">
    <w:name w:val="標題 1 字元"/>
    <w:link w:val="12"/>
    <w:locked/>
    <w:rsid w:val="005D6A64"/>
    <w:rPr>
      <w:rFonts w:eastAsia="標楷體"/>
      <w:b/>
      <w:bCs/>
      <w:kern w:val="52"/>
      <w:sz w:val="52"/>
      <w:szCs w:val="52"/>
      <w:lang w:val="en-US" w:eastAsia="zh-TW" w:bidi="ar-SA"/>
    </w:rPr>
  </w:style>
  <w:style w:type="character" w:customStyle="1" w:styleId="af2">
    <w:name w:val="摘_一 字元"/>
    <w:link w:val="a"/>
    <w:locked/>
    <w:rsid w:val="009F7747"/>
    <w:rPr>
      <w:rFonts w:eastAsia="標楷體"/>
      <w:color w:val="000000"/>
      <w:kern w:val="2"/>
      <w:sz w:val="52"/>
      <w:szCs w:val="52"/>
    </w:rPr>
  </w:style>
  <w:style w:type="paragraph" w:customStyle="1" w:styleId="afc">
    <w:name w:val="摘一"/>
    <w:basedOn w:val="a1"/>
    <w:link w:val="afd"/>
    <w:rsid w:val="005C4609"/>
    <w:pPr>
      <w:tabs>
        <w:tab w:val="num" w:pos="0"/>
        <w:tab w:val="num" w:pos="420"/>
      </w:tabs>
      <w:adjustRightInd w:val="0"/>
      <w:snapToGrid w:val="0"/>
      <w:ind w:left="1077" w:hanging="1077"/>
      <w:jc w:val="both"/>
    </w:pPr>
    <w:rPr>
      <w:rFonts w:eastAsia="標楷體"/>
      <w:sz w:val="52"/>
      <w:szCs w:val="52"/>
    </w:rPr>
  </w:style>
  <w:style w:type="character" w:customStyle="1" w:styleId="afd">
    <w:name w:val="摘一 字元"/>
    <w:link w:val="afc"/>
    <w:locked/>
    <w:rsid w:val="005C4609"/>
    <w:rPr>
      <w:rFonts w:eastAsia="標楷體"/>
      <w:kern w:val="2"/>
      <w:sz w:val="52"/>
      <w:szCs w:val="52"/>
    </w:rPr>
  </w:style>
  <w:style w:type="paragraph" w:customStyle="1" w:styleId="afe">
    <w:name w:val="摘_標題"/>
    <w:basedOn w:val="a1"/>
    <w:link w:val="aff"/>
    <w:rsid w:val="00BB0D43"/>
    <w:pPr>
      <w:adjustRightInd w:val="0"/>
      <w:snapToGrid w:val="0"/>
      <w:jc w:val="center"/>
    </w:pPr>
    <w:rPr>
      <w:rFonts w:eastAsia="標楷體"/>
      <w:b/>
      <w:color w:val="000000"/>
      <w:sz w:val="52"/>
      <w:szCs w:val="52"/>
      <w:lang w:val="x-none" w:eastAsia="x-none"/>
    </w:rPr>
  </w:style>
  <w:style w:type="character" w:customStyle="1" w:styleId="aff">
    <w:name w:val="摘_標題 字元"/>
    <w:link w:val="afe"/>
    <w:rsid w:val="00BB0D43"/>
    <w:rPr>
      <w:rFonts w:eastAsia="標楷體"/>
      <w:b/>
      <w:color w:val="000000"/>
      <w:kern w:val="2"/>
      <w:sz w:val="52"/>
      <w:szCs w:val="52"/>
      <w:lang w:val="x-none" w:eastAsia="x-none"/>
    </w:rPr>
  </w:style>
  <w:style w:type="paragraph" w:customStyle="1" w:styleId="140">
    <w:name w:val="表格內文(14行高)"/>
    <w:basedOn w:val="aff0"/>
    <w:rsid w:val="009F2937"/>
    <w:pPr>
      <w:snapToGrid w:val="0"/>
      <w:spacing w:line="280" w:lineRule="exact"/>
      <w:ind w:leftChars="0" w:firstLineChars="0" w:firstLine="0"/>
    </w:pPr>
    <w:rPr>
      <w:rFonts w:ascii="標楷體" w:eastAsia="標楷體"/>
      <w:szCs w:val="28"/>
    </w:rPr>
  </w:style>
  <w:style w:type="paragraph" w:styleId="aff0">
    <w:name w:val="table of figures"/>
    <w:basedOn w:val="a1"/>
    <w:next w:val="a1"/>
    <w:rsid w:val="009F2937"/>
    <w:pPr>
      <w:ind w:leftChars="400" w:hangingChars="200" w:hanging="200"/>
    </w:pPr>
  </w:style>
  <w:style w:type="character" w:customStyle="1" w:styleId="af9">
    <w:name w:val="純文字 字元"/>
    <w:link w:val="af8"/>
    <w:uiPriority w:val="99"/>
    <w:rsid w:val="00F438AB"/>
    <w:rPr>
      <w:rFonts w:ascii="細明體" w:eastAsia="細明體" w:hAnsi="Courier New" w:cs="細明體"/>
      <w:kern w:val="2"/>
      <w:sz w:val="24"/>
      <w:szCs w:val="24"/>
    </w:rPr>
  </w:style>
  <w:style w:type="paragraph" w:customStyle="1" w:styleId="Default">
    <w:name w:val="Default"/>
    <w:rsid w:val="006F351F"/>
    <w:pPr>
      <w:widowControl w:val="0"/>
      <w:autoSpaceDE w:val="0"/>
      <w:autoSpaceDN w:val="0"/>
      <w:adjustRightInd w:val="0"/>
    </w:pPr>
    <w:rPr>
      <w:rFonts w:ascii="標楷體" w:eastAsia="標楷體" w:cs="標楷體"/>
      <w:color w:val="000000"/>
      <w:sz w:val="24"/>
      <w:szCs w:val="24"/>
    </w:rPr>
  </w:style>
  <w:style w:type="paragraph" w:styleId="Web">
    <w:name w:val="Normal (Web)"/>
    <w:basedOn w:val="a1"/>
    <w:rsid w:val="00560248"/>
    <w:pPr>
      <w:widowControl/>
      <w:spacing w:before="100" w:beforeAutospacing="1" w:after="100" w:afterAutospacing="1"/>
    </w:pPr>
    <w:rPr>
      <w:rFonts w:ascii="Arial Unicode MS" w:eastAsia="Arial Unicode MS" w:hAnsi="Arial Unicode MS" w:cs="Arial Unicode MS"/>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047158">
      <w:bodyDiv w:val="1"/>
      <w:marLeft w:val="0"/>
      <w:marRight w:val="0"/>
      <w:marTop w:val="0"/>
      <w:marBottom w:val="0"/>
      <w:divBdr>
        <w:top w:val="none" w:sz="0" w:space="0" w:color="auto"/>
        <w:left w:val="none" w:sz="0" w:space="0" w:color="auto"/>
        <w:bottom w:val="none" w:sz="0" w:space="0" w:color="auto"/>
        <w:right w:val="none" w:sz="0" w:space="0" w:color="auto"/>
      </w:divBdr>
    </w:div>
    <w:div w:id="555631546">
      <w:bodyDiv w:val="1"/>
      <w:marLeft w:val="0"/>
      <w:marRight w:val="0"/>
      <w:marTop w:val="0"/>
      <w:marBottom w:val="0"/>
      <w:divBdr>
        <w:top w:val="none" w:sz="0" w:space="0" w:color="auto"/>
        <w:left w:val="none" w:sz="0" w:space="0" w:color="auto"/>
        <w:bottom w:val="none" w:sz="0" w:space="0" w:color="auto"/>
        <w:right w:val="none" w:sz="0" w:space="0" w:color="auto"/>
      </w:divBdr>
    </w:div>
    <w:div w:id="720373262">
      <w:bodyDiv w:val="1"/>
      <w:marLeft w:val="0"/>
      <w:marRight w:val="0"/>
      <w:marTop w:val="0"/>
      <w:marBottom w:val="0"/>
      <w:divBdr>
        <w:top w:val="none" w:sz="0" w:space="0" w:color="auto"/>
        <w:left w:val="none" w:sz="0" w:space="0" w:color="auto"/>
        <w:bottom w:val="none" w:sz="0" w:space="0" w:color="auto"/>
        <w:right w:val="none" w:sz="0" w:space="0" w:color="auto"/>
      </w:divBdr>
    </w:div>
    <w:div w:id="848911200">
      <w:bodyDiv w:val="1"/>
      <w:marLeft w:val="0"/>
      <w:marRight w:val="0"/>
      <w:marTop w:val="0"/>
      <w:marBottom w:val="0"/>
      <w:divBdr>
        <w:top w:val="none" w:sz="0" w:space="0" w:color="auto"/>
        <w:left w:val="none" w:sz="0" w:space="0" w:color="auto"/>
        <w:bottom w:val="none" w:sz="0" w:space="0" w:color="auto"/>
        <w:right w:val="none" w:sz="0" w:space="0" w:color="auto"/>
      </w:divBdr>
    </w:div>
    <w:div w:id="874540083">
      <w:bodyDiv w:val="1"/>
      <w:marLeft w:val="0"/>
      <w:marRight w:val="0"/>
      <w:marTop w:val="0"/>
      <w:marBottom w:val="0"/>
      <w:divBdr>
        <w:top w:val="none" w:sz="0" w:space="0" w:color="auto"/>
        <w:left w:val="none" w:sz="0" w:space="0" w:color="auto"/>
        <w:bottom w:val="none" w:sz="0" w:space="0" w:color="auto"/>
        <w:right w:val="none" w:sz="0" w:space="0" w:color="auto"/>
      </w:divBdr>
    </w:div>
    <w:div w:id="1335259105">
      <w:bodyDiv w:val="1"/>
      <w:marLeft w:val="0"/>
      <w:marRight w:val="0"/>
      <w:marTop w:val="0"/>
      <w:marBottom w:val="0"/>
      <w:divBdr>
        <w:top w:val="none" w:sz="0" w:space="0" w:color="auto"/>
        <w:left w:val="none" w:sz="0" w:space="0" w:color="auto"/>
        <w:bottom w:val="none" w:sz="0" w:space="0" w:color="auto"/>
        <w:right w:val="none" w:sz="0" w:space="0" w:color="auto"/>
      </w:divBdr>
    </w:div>
    <w:div w:id="1383676140">
      <w:bodyDiv w:val="1"/>
      <w:marLeft w:val="0"/>
      <w:marRight w:val="0"/>
      <w:marTop w:val="0"/>
      <w:marBottom w:val="0"/>
      <w:divBdr>
        <w:top w:val="none" w:sz="0" w:space="0" w:color="auto"/>
        <w:left w:val="none" w:sz="0" w:space="0" w:color="auto"/>
        <w:bottom w:val="none" w:sz="0" w:space="0" w:color="auto"/>
        <w:right w:val="none" w:sz="0" w:space="0" w:color="auto"/>
      </w:divBdr>
    </w:div>
    <w:div w:id="1645741714">
      <w:bodyDiv w:val="1"/>
      <w:marLeft w:val="0"/>
      <w:marRight w:val="0"/>
      <w:marTop w:val="0"/>
      <w:marBottom w:val="0"/>
      <w:divBdr>
        <w:top w:val="none" w:sz="0" w:space="0" w:color="auto"/>
        <w:left w:val="none" w:sz="0" w:space="0" w:color="auto"/>
        <w:bottom w:val="none" w:sz="0" w:space="0" w:color="auto"/>
        <w:right w:val="none" w:sz="0" w:space="0" w:color="auto"/>
      </w:divBdr>
    </w:div>
    <w:div w:id="1726370711">
      <w:bodyDiv w:val="1"/>
      <w:marLeft w:val="0"/>
      <w:marRight w:val="0"/>
      <w:marTop w:val="0"/>
      <w:marBottom w:val="0"/>
      <w:divBdr>
        <w:top w:val="none" w:sz="0" w:space="0" w:color="auto"/>
        <w:left w:val="none" w:sz="0" w:space="0" w:color="auto"/>
        <w:bottom w:val="none" w:sz="0" w:space="0" w:color="auto"/>
        <w:right w:val="none" w:sz="0" w:space="0" w:color="auto"/>
      </w:divBdr>
    </w:div>
    <w:div w:id="1775709993">
      <w:bodyDiv w:val="1"/>
      <w:marLeft w:val="0"/>
      <w:marRight w:val="0"/>
      <w:marTop w:val="0"/>
      <w:marBottom w:val="0"/>
      <w:divBdr>
        <w:top w:val="none" w:sz="0" w:space="0" w:color="auto"/>
        <w:left w:val="none" w:sz="0" w:space="0" w:color="auto"/>
        <w:bottom w:val="none" w:sz="0" w:space="0" w:color="auto"/>
        <w:right w:val="none" w:sz="0" w:space="0" w:color="auto"/>
      </w:divBdr>
    </w:div>
    <w:div w:id="187480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hdares.gov.tw/show.php?theme=hdais_bidding&amp;catid=hdais_hdais_subadmin_20171129095155&amp;sub_list=pro_bidd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4BA6C-0B65-450A-8192-8D4373603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8679</Words>
  <Characters>49475</Characters>
  <Application>Microsoft Office Word</Application>
  <DocSecurity>0</DocSecurity>
  <Lines>412</Lines>
  <Paragraphs>116</Paragraphs>
  <ScaleCrop>false</ScaleCrop>
  <Company>ksi</Company>
  <LinksUpToDate>false</LinksUpToDate>
  <CharactersWithSpaces>58038</CharactersWithSpaces>
  <SharedDoc>false</SharedDoc>
  <HLinks>
    <vt:vector size="6" baseType="variant">
      <vt:variant>
        <vt:i4>65549</vt:i4>
      </vt:variant>
      <vt:variant>
        <vt:i4>0</vt:i4>
      </vt:variant>
      <vt:variant>
        <vt:i4>0</vt:i4>
      </vt:variant>
      <vt:variant>
        <vt:i4>5</vt:i4>
      </vt:variant>
      <vt:variant>
        <vt:lpwstr>https://www.hdares.gov.tw/show.php?theme=hdais_bidding&amp;catid=hdais_hdais_subadmin_20171129095155&amp;sub_list=pro_bidding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 關 名 稱）</dc:title>
  <dc:subject/>
  <dc:creator>mjwu</dc:creator>
  <cp:keywords/>
  <cp:lastModifiedBy>Emma</cp:lastModifiedBy>
  <cp:revision>2</cp:revision>
  <cp:lastPrinted>2018-07-12T02:24:00Z</cp:lastPrinted>
  <dcterms:created xsi:type="dcterms:W3CDTF">2021-06-13T15:28:00Z</dcterms:created>
  <dcterms:modified xsi:type="dcterms:W3CDTF">2021-06-13T15:28:00Z</dcterms:modified>
</cp:coreProperties>
</file>