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6CE06" w14:textId="1E90530B" w:rsidR="00000000" w:rsidRDefault="004D34C5">
      <w:pPr>
        <w:pStyle w:val="a"/>
        <w:numPr>
          <w:ilvl w:val="0"/>
          <w:numId w:val="0"/>
        </w:numPr>
        <w:spacing w:afterLines="50" w:after="180" w:line="460" w:lineRule="exact"/>
        <w:rPr>
          <w:rFonts w:hint="eastAsia"/>
          <w:b/>
          <w:bCs/>
          <w:sz w:val="40"/>
          <w:szCs w:val="32"/>
        </w:rPr>
      </w:pPr>
      <w:bookmarkStart w:id="0" w:name="主旨"/>
      <w:bookmarkEnd w:id="0"/>
      <w:r>
        <w:rPr>
          <w:sz w:val="20"/>
        </w:rPr>
        <mc:AlternateContent>
          <mc:Choice Requires="wps">
            <w:drawing>
              <wp:anchor distT="0" distB="0" distL="114300" distR="114300" simplePos="0" relativeHeight="251658752" behindDoc="0" locked="1" layoutInCell="1" allowOverlap="1" wp14:anchorId="7672BDD9" wp14:editId="40C9F387">
                <wp:simplePos x="0" y="0"/>
                <wp:positionH relativeFrom="column">
                  <wp:posOffset>4872990</wp:posOffset>
                </wp:positionH>
                <wp:positionV relativeFrom="page">
                  <wp:posOffset>10055860</wp:posOffset>
                </wp:positionV>
                <wp:extent cx="1244600" cy="457200"/>
                <wp:effectExtent l="0" t="0" r="0" b="2540"/>
                <wp:wrapNone/>
                <wp:docPr id="3" name="稿條碼"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34AD5B5" w14:textId="77777777" w:rsidR="00000000" w:rsidRDefault="00F30B6C">
                            <w:pPr>
                              <w:jc w:val="center"/>
                              <w:rPr>
                                <w:rFonts w:ascii="標楷體" w:hAnsi="標楷體" w:hint="eastAsia"/>
                              </w:rPr>
                            </w:pPr>
                            <w:r>
                              <w:rPr>
                                <w:rFonts w:ascii="標楷體" w:hAnsi="標楷體" w:hint="eastAsia"/>
                              </w:rPr>
                              <w:t>條碼位置</w:t>
                            </w:r>
                          </w:p>
                          <w:p w14:paraId="78F55844" w14:textId="77777777" w:rsidR="00000000" w:rsidRDefault="00F30B6C">
                            <w:pPr>
                              <w:jc w:val="center"/>
                              <w:rPr>
                                <w:rFonts w:ascii="Arial" w:hAnsi="Arial" w:hint="eastAsia"/>
                              </w:rPr>
                            </w:pPr>
                            <w:r>
                              <w:rPr>
                                <w:rFonts w:ascii="標楷體" w:hAnsi="標楷體" w:hint="eastAsia"/>
                              </w:rPr>
                              <w:t>流水號位置</w:t>
                            </w:r>
                          </w:p>
                          <w:p w14:paraId="77482EE6" w14:textId="77777777" w:rsidR="00000000" w:rsidRDefault="00F30B6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2BDD9" id="_x0000_t202" coordsize="21600,21600" o:spt="202" path="m,l,21600r21600,l21600,xe">
                <v:stroke joinstyle="miter"/>
                <v:path gradientshapeok="t" o:connecttype="rect"/>
              </v:shapetype>
              <v:shape id="稿條碼" o:spid="_x0000_s1026" type="#_x0000_t202" style="position:absolute;left:0;text-align:left;margin-left:383.7pt;margin-top:791.8pt;width:98pt;height:36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" filled="f" stroked="f">
                <v:textbox inset="0,0,0,0">
                  <w:txbxContent>
                    <w:p w14:paraId="534AD5B5" w14:textId="77777777" w:rsidR="00000000" w:rsidRDefault="00F30B6C">
                      <w:pPr>
                        <w:jc w:val="center"/>
                        <w:rPr>
                          <w:rFonts w:ascii="標楷體" w:hAnsi="標楷體" w:hint="eastAsia"/>
                        </w:rPr>
                      </w:pPr>
                      <w:r>
                        <w:rPr>
                          <w:rFonts w:ascii="標楷體" w:hAnsi="標楷體" w:hint="eastAsia"/>
                        </w:rPr>
                        <w:t>條碼位置</w:t>
                      </w:r>
                    </w:p>
                    <w:p w14:paraId="78F55844" w14:textId="77777777" w:rsidR="00000000" w:rsidRDefault="00F30B6C">
                      <w:pPr>
                        <w:jc w:val="center"/>
                        <w:rPr>
                          <w:rFonts w:ascii="Arial" w:hAnsi="Arial" w:hint="eastAsia"/>
                        </w:rPr>
                      </w:pPr>
                      <w:r>
                        <w:rPr>
                          <w:rFonts w:ascii="標楷體" w:hAnsi="標楷體" w:hint="eastAsia"/>
                        </w:rPr>
                        <w:t>流水號位置</w:t>
                      </w:r>
                    </w:p>
                    <w:p w14:paraId="77482EE6" w14:textId="77777777" w:rsidR="00000000" w:rsidRDefault="00F30B6C"/>
                  </w:txbxContent>
                </v:textbox>
                <w10:wrap anchory="page"/>
                <w10:anchorlock/>
              </v:shape>
            </w:pict>
          </mc:Fallback>
        </mc:AlternateContent>
      </w:r>
      <w:r>
        <mc:AlternateContent>
          <mc:Choice Requires="wps">
            <w:drawing>
              <wp:anchor distT="0" distB="0" distL="114300" distR="114300" simplePos="0" relativeHeight="251657728" behindDoc="0" locked="1" layoutInCell="0" allowOverlap="1" wp14:anchorId="2AEA2784" wp14:editId="19777B80">
                <wp:simplePos x="0" y="0"/>
                <wp:positionH relativeFrom="page">
                  <wp:posOffset>3899535</wp:posOffset>
                </wp:positionH>
                <wp:positionV relativeFrom="paragraph">
                  <wp:posOffset>-378460</wp:posOffset>
                </wp:positionV>
                <wp:extent cx="1440180" cy="360045"/>
                <wp:effectExtent l="13335" t="12065" r="13335" b="8890"/>
                <wp:wrapNone/>
                <wp:docPr id="2" name="首長大名"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14:paraId="46CBEA3B" w14:textId="77777777" w:rsidR="00000000" w:rsidRDefault="00F30B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A2784" id="首長大名" o:spid="_x0000_s1027" type="#_x0000_t202" style="position:absolute;left:0;text-align:left;margin-left:307.05pt;margin-top:-29.8pt;width:113.4pt;height:28.35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" o:allowincell="f">
                <v:textbox>
                  <w:txbxContent>
                    <w:p w14:paraId="46CBEA3B" w14:textId="77777777" w:rsidR="00000000" w:rsidRDefault="00F30B6C"/>
                  </w:txbxContent>
                </v:textbox>
                <w10:wrap anchorx="page"/>
                <w10:anchorlock/>
              </v:shape>
            </w:pict>
          </mc:Fallback>
        </mc:AlternateContent>
      </w:r>
      <w:r>
        <mc:AlternateContent>
          <mc:Choice Requires="wps">
            <w:drawing>
              <wp:anchor distT="0" distB="0" distL="114300" distR="114300" simplePos="0" relativeHeight="251656704" behindDoc="0" locked="1" layoutInCell="0" allowOverlap="1" wp14:anchorId="73FACC31" wp14:editId="669F64DB">
                <wp:simplePos x="0" y="0"/>
                <wp:positionH relativeFrom="page">
                  <wp:posOffset>2231390</wp:posOffset>
                </wp:positionH>
                <wp:positionV relativeFrom="paragraph">
                  <wp:posOffset>-378460</wp:posOffset>
                </wp:positionV>
                <wp:extent cx="1671320" cy="360045"/>
                <wp:effectExtent l="12065" t="12065" r="12065" b="8890"/>
                <wp:wrapNone/>
                <wp:docPr id="1" name="文別"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360045"/>
                        </a:xfrm>
                        <a:prstGeom prst="rect">
                          <a:avLst/>
                        </a:prstGeom>
                        <a:solidFill>
                          <a:srgbClr val="FFFFFF"/>
                        </a:solidFill>
                        <a:ln w="9525">
                          <a:solidFill>
                            <a:srgbClr val="000000"/>
                          </a:solidFill>
                          <a:miter lim="800000"/>
                          <a:headEnd/>
                          <a:tailEnd/>
                        </a:ln>
                      </wps:spPr>
                      <wps:txbx>
                        <w:txbxContent>
                          <w:p w14:paraId="5F8913B7" w14:textId="77777777" w:rsidR="00000000" w:rsidRDefault="00F30B6C">
                            <w:r>
                              <w:rPr>
                                <w:rFonts w:hint="eastAsia"/>
                              </w:rPr>
                              <w:t>表格；</w:t>
                            </w:r>
                            <w:r>
                              <w:t>A</w:t>
                            </w:r>
                            <w:r>
                              <w:rPr>
                                <w:rFonts w:hint="eastAsia"/>
                              </w:rPr>
                              <w:t>4</w:t>
                            </w:r>
                            <w:r>
                              <w:rPr>
                                <w:rFonts w:hint="eastAsia"/>
                              </w:rPr>
                              <w:t>空白紙</w:t>
                            </w:r>
                            <w:r>
                              <w:t>(</w:t>
                            </w:r>
                            <w:r>
                              <w:rPr>
                                <w:rFonts w:hint="eastAsia"/>
                              </w:rPr>
                              <w:t>橫式</w:t>
                            </w:r>
                            <w:r>
                              <w: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ACC31" id="文別" o:spid="_x0000_s1028" type="#_x0000_t202" style="position:absolute;left:0;text-align:left;margin-left:175.7pt;margin-top:-29.8pt;width:131.6pt;height:28.35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" o:allowincell="f">
                <v:textbox inset="0,,0">
                  <w:txbxContent>
                    <w:p w14:paraId="5F8913B7" w14:textId="77777777" w:rsidR="00000000" w:rsidRDefault="00F30B6C">
                      <w:r>
                        <w:rPr>
                          <w:rFonts w:hint="eastAsia"/>
                        </w:rPr>
                        <w:t>表格；</w:t>
                      </w:r>
                      <w:r>
                        <w:t>A</w:t>
                      </w:r>
                      <w:r>
                        <w:rPr>
                          <w:rFonts w:hint="eastAsia"/>
                        </w:rPr>
                        <w:t>4</w:t>
                      </w:r>
                      <w:r>
                        <w:rPr>
                          <w:rFonts w:hint="eastAsia"/>
                        </w:rPr>
                        <w:t>空白紙</w:t>
                      </w:r>
                      <w:r>
                        <w:t>(</w:t>
                      </w:r>
                      <w:r>
                        <w:rPr>
                          <w:rFonts w:hint="eastAsia"/>
                        </w:rPr>
                        <w:t>橫式</w:t>
                      </w:r>
                      <w:r>
                        <w:t>)</w:t>
                      </w:r>
                    </w:p>
                  </w:txbxContent>
                </v:textbox>
                <w10:wrap anchorx="page"/>
                <w10:anchorlock/>
              </v:shape>
            </w:pict>
          </mc:Fallback>
        </mc:AlternateContent>
      </w:r>
      <w:r w:rsidR="00F30B6C">
        <w:rPr>
          <w:rFonts w:hint="eastAsia"/>
          <w:b/>
          <w:bCs/>
          <w:sz w:val="40"/>
          <w:szCs w:val="32"/>
        </w:rPr>
        <w:t>農產品生產及驗證管理法草案總說明</w:t>
      </w:r>
    </w:p>
    <w:p w14:paraId="79BABC3B" w14:textId="77777777" w:rsidR="00000000" w:rsidRDefault="00F30B6C">
      <w:pPr>
        <w:pStyle w:val="a"/>
        <w:numPr>
          <w:ilvl w:val="0"/>
          <w:numId w:val="0"/>
        </w:numPr>
        <w:spacing w:line="460" w:lineRule="exact"/>
        <w:ind w:firstLineChars="200" w:firstLine="560"/>
        <w:rPr>
          <w:rFonts w:ascii="標楷體" w:hAnsi="標楷體" w:hint="eastAsia"/>
          <w:sz w:val="28"/>
          <w:szCs w:val="28"/>
        </w:rPr>
      </w:pPr>
      <w:r>
        <w:rPr>
          <w:rFonts w:hint="eastAsia"/>
          <w:sz w:val="28"/>
          <w:szCs w:val="28"/>
        </w:rPr>
        <w:t>為提升農產品及其加工品之品質及安全，維護國民健康與消費者權益，避免農產品品質良莠不齊問題，另為符合「品</w:t>
      </w:r>
      <w:r>
        <w:rPr>
          <w:rFonts w:ascii="標楷體" w:hAnsi="標楷體" w:hint="eastAsia"/>
          <w:sz w:val="28"/>
          <w:szCs w:val="28"/>
        </w:rPr>
        <w:t>牌驗證」之潮流，參考先進國家之立法例，並斟酌我國國情及相關法規，就</w:t>
      </w:r>
      <w:r>
        <w:rPr>
          <w:rFonts w:ascii="標楷體" w:hAnsi="標楷體" w:hint="eastAsia"/>
          <w:sz w:val="28"/>
        </w:rPr>
        <w:t>田間及集貨場之農產品、產地養殖池及港口之漁產品、畜牧場及屠宰場內之畜禽產品於上市前之生產過程開始進行管理，並就農產品標章認</w:t>
      </w:r>
      <w:r>
        <w:rPr>
          <w:rFonts w:ascii="標楷體" w:hAnsi="標楷體" w:hint="eastAsia"/>
          <w:sz w:val="28"/>
        </w:rPr>
        <w:t>(</w:t>
      </w:r>
      <w:r>
        <w:rPr>
          <w:rFonts w:ascii="標楷體" w:hAnsi="標楷體" w:hint="eastAsia"/>
          <w:sz w:val="28"/>
        </w:rPr>
        <w:t>驗</w:t>
      </w:r>
      <w:r>
        <w:rPr>
          <w:rFonts w:ascii="標楷體" w:hAnsi="標楷體" w:hint="eastAsia"/>
          <w:sz w:val="28"/>
        </w:rPr>
        <w:t>)</w:t>
      </w:r>
      <w:r>
        <w:rPr>
          <w:rFonts w:ascii="標楷體" w:hAnsi="標楷體" w:hint="eastAsia"/>
          <w:sz w:val="28"/>
        </w:rPr>
        <w:t>證、產銷履歷、有機農產品、農產加工品標示等進行規範，</w:t>
      </w:r>
      <w:r>
        <w:rPr>
          <w:rFonts w:ascii="標楷體" w:hAnsi="標楷體" w:hint="eastAsia"/>
          <w:sz w:val="28"/>
          <w:szCs w:val="28"/>
        </w:rPr>
        <w:t>爰擬具「</w:t>
      </w:r>
      <w:r>
        <w:rPr>
          <w:rFonts w:ascii="標楷體" w:hAnsi="標楷體" w:hint="eastAsia"/>
          <w:bCs/>
          <w:sz w:val="28"/>
          <w:szCs w:val="28"/>
        </w:rPr>
        <w:t>農產品生產及驗證管理法</w:t>
      </w:r>
      <w:r>
        <w:rPr>
          <w:rFonts w:ascii="標楷體" w:hAnsi="標楷體" w:hint="eastAsia"/>
          <w:sz w:val="28"/>
          <w:szCs w:val="28"/>
        </w:rPr>
        <w:t>」草案，共分六章，計二十八條，其要點如次：</w:t>
      </w:r>
    </w:p>
    <w:p w14:paraId="0BD40D89" w14:textId="77777777" w:rsidR="00000000" w:rsidRDefault="00F30B6C">
      <w:pPr>
        <w:pStyle w:val="a"/>
        <w:numPr>
          <w:ilvl w:val="0"/>
          <w:numId w:val="15"/>
        </w:numPr>
        <w:spacing w:line="460" w:lineRule="exact"/>
        <w:rPr>
          <w:rFonts w:ascii="標楷體" w:hAnsi="標楷體" w:hint="eastAsia"/>
          <w:sz w:val="28"/>
          <w:szCs w:val="28"/>
        </w:rPr>
      </w:pPr>
      <w:r>
        <w:rPr>
          <w:rFonts w:ascii="標楷體" w:hAnsi="標楷體" w:hint="eastAsia"/>
          <w:sz w:val="28"/>
          <w:szCs w:val="28"/>
        </w:rPr>
        <w:t>本法之立法目的、主管機關及用詞定義。（草案第一條至</w:t>
      </w:r>
      <w:r>
        <w:rPr>
          <w:rFonts w:ascii="標楷體" w:hAnsi="標楷體" w:hint="eastAsia"/>
          <w:sz w:val="28"/>
          <w:szCs w:val="28"/>
        </w:rPr>
        <w:t>第三條）</w:t>
      </w:r>
    </w:p>
    <w:p w14:paraId="6117FC09" w14:textId="77777777" w:rsidR="00000000" w:rsidRDefault="00F30B6C">
      <w:pPr>
        <w:pStyle w:val="a"/>
        <w:numPr>
          <w:ilvl w:val="0"/>
          <w:numId w:val="15"/>
        </w:numPr>
        <w:spacing w:line="460" w:lineRule="exact"/>
        <w:rPr>
          <w:rFonts w:ascii="標楷體" w:hAnsi="標楷體" w:hint="eastAsia"/>
          <w:sz w:val="28"/>
          <w:szCs w:val="28"/>
        </w:rPr>
      </w:pPr>
      <w:r>
        <w:rPr>
          <w:rFonts w:ascii="標楷體" w:hAnsi="標楷體" w:hint="eastAsia"/>
          <w:color w:val="000000"/>
          <w:sz w:val="28"/>
          <w:szCs w:val="28"/>
        </w:rPr>
        <w:t>為提供高品質及安全之優良農產品，中央主管機關得就特定農產品及其加工品實施自願性優良農產品生產驗證制度</w:t>
      </w:r>
      <w:r>
        <w:rPr>
          <w:rFonts w:ascii="標楷體" w:hAnsi="標楷體" w:hint="eastAsia"/>
          <w:sz w:val="28"/>
          <w:szCs w:val="28"/>
        </w:rPr>
        <w:t>。（草案第四條）</w:t>
      </w:r>
    </w:p>
    <w:p w14:paraId="702CD91B" w14:textId="77777777" w:rsidR="00000000" w:rsidRDefault="00F30B6C">
      <w:pPr>
        <w:pStyle w:val="a"/>
        <w:numPr>
          <w:ilvl w:val="0"/>
          <w:numId w:val="15"/>
        </w:numPr>
        <w:spacing w:line="460" w:lineRule="exact"/>
        <w:rPr>
          <w:rFonts w:ascii="標楷體" w:hAnsi="標楷體" w:hint="eastAsia"/>
          <w:sz w:val="28"/>
          <w:szCs w:val="28"/>
        </w:rPr>
      </w:pPr>
      <w:r>
        <w:rPr>
          <w:rFonts w:ascii="標楷體" w:hAnsi="標楷體" w:hint="eastAsia"/>
          <w:color w:val="000000"/>
          <w:sz w:val="28"/>
          <w:szCs w:val="28"/>
        </w:rPr>
        <w:t>為維護有機標示之正確性，保障國內有機農友及消費者權益，國內有機農產品、農產加工品需經驗證，進口有機農產品、農產加工品除經驗證外，須經中央主管機關審查合格</w:t>
      </w:r>
      <w:r>
        <w:rPr>
          <w:rFonts w:ascii="標楷體" w:hAnsi="標楷體" w:hint="eastAsia"/>
          <w:color w:val="000000"/>
          <w:szCs w:val="28"/>
        </w:rPr>
        <w:t>，</w:t>
      </w:r>
      <w:r>
        <w:rPr>
          <w:rFonts w:ascii="標楷體" w:hAnsi="標楷體" w:hint="eastAsia"/>
          <w:color w:val="000000"/>
          <w:sz w:val="28"/>
          <w:szCs w:val="28"/>
        </w:rPr>
        <w:t>始得以有機名義販賣</w:t>
      </w:r>
      <w:r>
        <w:rPr>
          <w:rFonts w:ascii="標楷體" w:hAnsi="標楷體" w:hint="eastAsia"/>
          <w:sz w:val="28"/>
          <w:szCs w:val="28"/>
        </w:rPr>
        <w:t>。（草案第五條及第六條）</w:t>
      </w:r>
    </w:p>
    <w:p w14:paraId="0391D9F9" w14:textId="77777777" w:rsidR="00000000" w:rsidRDefault="00F30B6C">
      <w:pPr>
        <w:pStyle w:val="a"/>
        <w:numPr>
          <w:ilvl w:val="0"/>
          <w:numId w:val="15"/>
        </w:numPr>
        <w:spacing w:line="460" w:lineRule="exact"/>
        <w:rPr>
          <w:rFonts w:ascii="標楷體" w:hAnsi="標楷體" w:hint="eastAsia"/>
          <w:sz w:val="28"/>
          <w:szCs w:val="28"/>
        </w:rPr>
      </w:pPr>
      <w:r>
        <w:rPr>
          <w:rFonts w:ascii="標楷體" w:hAnsi="標楷體" w:hint="eastAsia"/>
          <w:color w:val="000000"/>
          <w:sz w:val="28"/>
          <w:szCs w:val="28"/>
        </w:rPr>
        <w:t>為確保國民健康及農產品具有市場競爭力，中央主管機關得實施自願性產銷履歷驗證制度；必要時，並得強制實施產銷履歷驗證制度，及</w:t>
      </w:r>
      <w:r>
        <w:rPr>
          <w:rFonts w:ascii="標楷體" w:hAnsi="標楷體" w:hint="eastAsia"/>
          <w:color w:val="000000"/>
          <w:sz w:val="28"/>
          <w:szCs w:val="28"/>
          <w:shd w:val="clear" w:color="auto" w:fill="FFFFFF"/>
        </w:rPr>
        <w:t>實施產銷履歷之</w:t>
      </w:r>
      <w:r>
        <w:rPr>
          <w:rFonts w:ascii="標楷體" w:hAnsi="標楷體" w:hint="eastAsia"/>
          <w:color w:val="000000"/>
          <w:sz w:val="28"/>
          <w:szCs w:val="28"/>
        </w:rPr>
        <w:t>農產品經營業者對於產銷履歷資訊，有提供及保存之義務</w:t>
      </w:r>
      <w:r>
        <w:rPr>
          <w:rFonts w:ascii="標楷體" w:hAnsi="標楷體" w:hint="eastAsia"/>
          <w:sz w:val="28"/>
          <w:szCs w:val="28"/>
        </w:rPr>
        <w:t>。</w:t>
      </w:r>
      <w:r>
        <w:rPr>
          <w:rFonts w:ascii="標楷體" w:hAnsi="標楷體" w:hint="eastAsia"/>
          <w:sz w:val="28"/>
          <w:szCs w:val="28"/>
        </w:rPr>
        <w:t>（草案第七條及第八條）</w:t>
      </w:r>
    </w:p>
    <w:p w14:paraId="0D63CDFF" w14:textId="77777777" w:rsidR="00000000" w:rsidRDefault="00F30B6C">
      <w:pPr>
        <w:pStyle w:val="a"/>
        <w:numPr>
          <w:ilvl w:val="0"/>
          <w:numId w:val="15"/>
        </w:numPr>
        <w:spacing w:line="460" w:lineRule="exact"/>
        <w:rPr>
          <w:rFonts w:ascii="標楷體" w:hAnsi="標楷體" w:hint="eastAsia"/>
          <w:sz w:val="28"/>
          <w:szCs w:val="28"/>
        </w:rPr>
      </w:pPr>
      <w:r>
        <w:rPr>
          <w:rFonts w:ascii="標楷體" w:hAnsi="標楷體" w:hint="eastAsia"/>
          <w:color w:val="000000"/>
          <w:sz w:val="28"/>
          <w:szCs w:val="28"/>
        </w:rPr>
        <w:t>農產品及其加工品之驗證，由中央主管機關認證之驗證機構辦理</w:t>
      </w:r>
      <w:r>
        <w:rPr>
          <w:rFonts w:ascii="標楷體" w:hAnsi="標楷體" w:hint="eastAsia"/>
          <w:sz w:val="28"/>
          <w:szCs w:val="28"/>
        </w:rPr>
        <w:t>；必要時，</w:t>
      </w:r>
      <w:r>
        <w:rPr>
          <w:rFonts w:ascii="標楷體" w:hAnsi="標楷體"/>
          <w:color w:val="000000"/>
          <w:sz w:val="28"/>
          <w:szCs w:val="28"/>
          <w:shd w:val="clear" w:color="auto" w:fill="FFFFFF"/>
        </w:rPr>
        <w:t>得委託</w:t>
      </w:r>
      <w:r>
        <w:rPr>
          <w:rFonts w:ascii="標楷體" w:hAnsi="標楷體" w:hint="eastAsia"/>
          <w:color w:val="000000"/>
          <w:sz w:val="28"/>
          <w:szCs w:val="28"/>
          <w:shd w:val="clear" w:color="auto" w:fill="FFFFFF"/>
        </w:rPr>
        <w:t>相關</w:t>
      </w:r>
      <w:r>
        <w:rPr>
          <w:rFonts w:ascii="標楷體" w:hAnsi="標楷體"/>
          <w:color w:val="000000"/>
          <w:sz w:val="28"/>
          <w:szCs w:val="28"/>
          <w:shd w:val="clear" w:color="auto" w:fill="FFFFFF"/>
        </w:rPr>
        <w:t>機</w:t>
      </w:r>
      <w:r>
        <w:rPr>
          <w:rFonts w:ascii="標楷體" w:hAnsi="標楷體" w:hint="eastAsia"/>
          <w:color w:val="000000"/>
          <w:sz w:val="28"/>
          <w:szCs w:val="28"/>
          <w:shd w:val="clear" w:color="auto" w:fill="FFFFFF"/>
        </w:rPr>
        <w:t>關或法人</w:t>
      </w:r>
      <w:r>
        <w:rPr>
          <w:rFonts w:ascii="標楷體" w:hAnsi="標楷體"/>
          <w:color w:val="000000"/>
          <w:sz w:val="28"/>
          <w:szCs w:val="28"/>
          <w:shd w:val="clear" w:color="auto" w:fill="FFFFFF"/>
        </w:rPr>
        <w:t>辦理</w:t>
      </w:r>
      <w:r>
        <w:rPr>
          <w:rFonts w:ascii="標楷體" w:hAnsi="標楷體" w:hint="eastAsia"/>
          <w:sz w:val="28"/>
          <w:szCs w:val="28"/>
        </w:rPr>
        <w:t>。（草案第九條）</w:t>
      </w:r>
    </w:p>
    <w:p w14:paraId="48E26D61" w14:textId="77777777" w:rsidR="00000000" w:rsidRDefault="00F30B6C">
      <w:pPr>
        <w:numPr>
          <w:ilvl w:val="0"/>
          <w:numId w:val="15"/>
        </w:numPr>
        <w:spacing w:line="460" w:lineRule="exact"/>
        <w:ind w:rightChars="-746" w:right="-1790"/>
        <w:jc w:val="both"/>
        <w:rPr>
          <w:rFonts w:ascii="標楷體" w:eastAsia="標楷體" w:hAnsi="標楷體" w:hint="eastAsia"/>
          <w:sz w:val="28"/>
          <w:szCs w:val="28"/>
        </w:rPr>
      </w:pPr>
      <w:r>
        <w:rPr>
          <w:rFonts w:ascii="標楷體" w:eastAsia="標楷體" w:hAnsi="標楷體" w:hint="eastAsia"/>
          <w:sz w:val="28"/>
          <w:szCs w:val="28"/>
        </w:rPr>
        <w:t>驗證機關被撤銷或廢止認證之事由。（草案第十條及第十一條）</w:t>
      </w:r>
    </w:p>
    <w:p w14:paraId="318AEF7E" w14:textId="77777777" w:rsidR="00000000" w:rsidRDefault="00F30B6C">
      <w:pPr>
        <w:numPr>
          <w:ilvl w:val="0"/>
          <w:numId w:val="15"/>
        </w:numPr>
        <w:spacing w:line="460" w:lineRule="exact"/>
        <w:ind w:rightChars="-746" w:right="-1790"/>
        <w:jc w:val="both"/>
        <w:rPr>
          <w:rFonts w:ascii="標楷體" w:eastAsia="標楷體" w:hAnsi="標楷體" w:hint="eastAsia"/>
          <w:sz w:val="28"/>
          <w:szCs w:val="28"/>
        </w:rPr>
      </w:pPr>
      <w:r>
        <w:rPr>
          <w:rFonts w:ascii="標楷體" w:eastAsia="標楷體" w:hAnsi="標楷體" w:hint="eastAsia"/>
          <w:sz w:val="28"/>
          <w:szCs w:val="28"/>
        </w:rPr>
        <w:t>農產品及其加工品使用農產品標章，須經驗證合格。（草案第十</w:t>
      </w:r>
    </w:p>
    <w:p w14:paraId="3A1272AA" w14:textId="77777777" w:rsidR="00000000" w:rsidRDefault="00F30B6C">
      <w:pPr>
        <w:spacing w:line="460" w:lineRule="exact"/>
        <w:ind w:rightChars="-746" w:right="-1790" w:firstLineChars="255" w:firstLine="714"/>
        <w:jc w:val="both"/>
        <w:rPr>
          <w:rFonts w:ascii="標楷體" w:eastAsia="標楷體" w:hAnsi="標楷體" w:hint="eastAsia"/>
          <w:sz w:val="28"/>
          <w:szCs w:val="28"/>
        </w:rPr>
      </w:pPr>
      <w:r>
        <w:rPr>
          <w:rFonts w:ascii="標楷體" w:eastAsia="標楷體" w:hAnsi="標楷體" w:hint="eastAsia"/>
          <w:sz w:val="28"/>
          <w:szCs w:val="28"/>
        </w:rPr>
        <w:t>二條）</w:t>
      </w:r>
    </w:p>
    <w:p w14:paraId="70C5BEF1" w14:textId="77777777" w:rsidR="00000000" w:rsidRDefault="00F30B6C">
      <w:pPr>
        <w:numPr>
          <w:ilvl w:val="0"/>
          <w:numId w:val="15"/>
        </w:numPr>
        <w:spacing w:line="460" w:lineRule="exact"/>
        <w:ind w:rightChars="-746" w:right="-1790"/>
        <w:jc w:val="both"/>
        <w:rPr>
          <w:rFonts w:ascii="標楷體" w:eastAsia="標楷體" w:hAnsi="標楷體" w:hint="eastAsia"/>
          <w:sz w:val="28"/>
          <w:szCs w:val="28"/>
        </w:rPr>
      </w:pPr>
      <w:r>
        <w:rPr>
          <w:rFonts w:ascii="標楷體" w:eastAsia="標楷體" w:hAnsi="標楷體" w:hint="eastAsia"/>
          <w:sz w:val="28"/>
          <w:szCs w:val="28"/>
        </w:rPr>
        <w:t>農產品之安全管理、檢查、抽樣檢驗之程序、檢驗方法及執行方</w:t>
      </w:r>
    </w:p>
    <w:p w14:paraId="6D3B25EC" w14:textId="77777777" w:rsidR="00000000" w:rsidRDefault="00F30B6C">
      <w:pPr>
        <w:spacing w:line="460" w:lineRule="exact"/>
        <w:ind w:rightChars="-746" w:right="-1790" w:firstLineChars="257" w:firstLine="720"/>
        <w:jc w:val="both"/>
        <w:rPr>
          <w:rFonts w:ascii="標楷體" w:eastAsia="標楷體" w:hAnsi="標楷體" w:hint="eastAsia"/>
          <w:sz w:val="28"/>
          <w:szCs w:val="28"/>
        </w:rPr>
      </w:pPr>
      <w:r>
        <w:rPr>
          <w:rFonts w:ascii="標楷體" w:eastAsia="標楷體" w:hAnsi="標楷體" w:hint="eastAsia"/>
          <w:sz w:val="28"/>
          <w:szCs w:val="28"/>
        </w:rPr>
        <w:t>式。</w:t>
      </w:r>
      <w:r>
        <w:rPr>
          <w:rFonts w:ascii="標楷體" w:eastAsia="標楷體" w:hAnsi="標楷體" w:hint="eastAsia"/>
          <w:sz w:val="28"/>
          <w:szCs w:val="28"/>
        </w:rPr>
        <w:t>(</w:t>
      </w:r>
      <w:r>
        <w:rPr>
          <w:rFonts w:ascii="標楷體" w:eastAsia="標楷體" w:hAnsi="標楷體" w:hint="eastAsia"/>
          <w:sz w:val="28"/>
          <w:szCs w:val="28"/>
        </w:rPr>
        <w:t>草案第十三條至第十七條</w:t>
      </w:r>
      <w:r>
        <w:rPr>
          <w:rFonts w:ascii="標楷體" w:eastAsia="標楷體" w:hAnsi="標楷體" w:hint="eastAsia"/>
          <w:sz w:val="28"/>
          <w:szCs w:val="28"/>
        </w:rPr>
        <w:t>)</w:t>
      </w:r>
    </w:p>
    <w:p w14:paraId="112AD10A" w14:textId="77777777" w:rsidR="00000000" w:rsidRDefault="00F30B6C">
      <w:pPr>
        <w:pStyle w:val="a"/>
        <w:numPr>
          <w:ilvl w:val="0"/>
          <w:numId w:val="15"/>
        </w:numPr>
        <w:spacing w:line="460" w:lineRule="exact"/>
        <w:rPr>
          <w:rFonts w:ascii="標楷體" w:hAnsi="標楷體" w:hint="eastAsia"/>
          <w:sz w:val="28"/>
          <w:szCs w:val="28"/>
        </w:rPr>
      </w:pPr>
      <w:r>
        <w:rPr>
          <w:rFonts w:ascii="標楷體" w:hAnsi="標楷體" w:hint="eastAsia"/>
          <w:sz w:val="28"/>
          <w:szCs w:val="28"/>
        </w:rPr>
        <w:t>違反本法相關規定之罰則。</w:t>
      </w:r>
      <w:r>
        <w:rPr>
          <w:rFonts w:ascii="標楷體" w:hAnsi="標楷體" w:hint="eastAsia"/>
          <w:sz w:val="28"/>
          <w:szCs w:val="28"/>
        </w:rPr>
        <w:t>(</w:t>
      </w:r>
      <w:r>
        <w:rPr>
          <w:rFonts w:ascii="標楷體" w:hAnsi="標楷體" w:hint="eastAsia"/>
          <w:sz w:val="28"/>
          <w:szCs w:val="28"/>
        </w:rPr>
        <w:t>草案第二十條至第二十五條</w:t>
      </w:r>
      <w:r>
        <w:rPr>
          <w:rFonts w:ascii="標楷體" w:hAnsi="標楷體" w:hint="eastAsia"/>
          <w:sz w:val="28"/>
          <w:szCs w:val="28"/>
        </w:rPr>
        <w:t>)</w:t>
      </w:r>
      <w:r>
        <w:rPr>
          <w:rFonts w:ascii="標楷體" w:hAnsi="標楷體" w:hint="eastAsia"/>
          <w:sz w:val="28"/>
          <w:szCs w:val="28"/>
        </w:rPr>
        <w:t>。</w:t>
      </w:r>
    </w:p>
    <w:p w14:paraId="32A21B50" w14:textId="77777777" w:rsidR="00000000" w:rsidRDefault="00F30B6C">
      <w:pPr>
        <w:pStyle w:val="a"/>
        <w:numPr>
          <w:ilvl w:val="0"/>
          <w:numId w:val="15"/>
        </w:numPr>
        <w:spacing w:line="460" w:lineRule="exact"/>
        <w:rPr>
          <w:rFonts w:ascii="標楷體" w:hAnsi="標楷體" w:hint="eastAsia"/>
          <w:sz w:val="28"/>
          <w:szCs w:val="28"/>
        </w:rPr>
      </w:pPr>
      <w:r>
        <w:rPr>
          <w:rFonts w:ascii="標楷體" w:hAnsi="標楷體" w:hint="eastAsia"/>
          <w:color w:val="000000"/>
          <w:sz w:val="28"/>
          <w:szCs w:val="28"/>
        </w:rPr>
        <w:t>為使以有機名義販賣農產品、農產加工品之農產品經營業者能有充分準備，且主管機關亦需建置相關管理制度之時間，規定二</w:t>
      </w:r>
      <w:r>
        <w:rPr>
          <w:rFonts w:ascii="標楷體" w:hAnsi="標楷體" w:hint="eastAsia"/>
          <w:color w:val="000000"/>
          <w:sz w:val="28"/>
          <w:szCs w:val="28"/>
        </w:rPr>
        <w:t>年緩衝期限。</w:t>
      </w:r>
      <w:r>
        <w:rPr>
          <w:rFonts w:ascii="標楷體" w:hAnsi="標楷體" w:hint="eastAsia"/>
          <w:color w:val="000000"/>
          <w:sz w:val="28"/>
          <w:szCs w:val="28"/>
        </w:rPr>
        <w:t>(</w:t>
      </w:r>
      <w:r>
        <w:rPr>
          <w:rFonts w:ascii="標楷體" w:hAnsi="標楷體" w:hint="eastAsia"/>
          <w:color w:val="000000"/>
          <w:sz w:val="28"/>
          <w:szCs w:val="28"/>
        </w:rPr>
        <w:t>草案第二十七條</w:t>
      </w:r>
      <w:r>
        <w:rPr>
          <w:rFonts w:ascii="標楷體" w:hAnsi="標楷體" w:hint="eastAsia"/>
          <w:color w:val="000000"/>
          <w:sz w:val="28"/>
          <w:szCs w:val="28"/>
        </w:rPr>
        <w:t>)</w:t>
      </w:r>
    </w:p>
    <w:p w14:paraId="0FFEAC20" w14:textId="77777777" w:rsidR="00000000" w:rsidRDefault="00F30B6C">
      <w:pPr>
        <w:ind w:right="-746"/>
        <w:jc w:val="both"/>
        <w:rPr>
          <w:rFonts w:hint="eastAsia"/>
          <w:color w:val="000000"/>
        </w:rPr>
      </w:pPr>
      <w:r>
        <w:rPr>
          <w:rFonts w:ascii="標楷體" w:eastAsia="標楷體" w:hAnsi="標楷體" w:hint="eastAsia"/>
          <w:b/>
          <w:bCs/>
          <w:color w:val="000000"/>
          <w:sz w:val="40"/>
          <w:szCs w:val="32"/>
        </w:rPr>
        <w:lastRenderedPageBreak/>
        <w:t>農產品生產及驗證管理法</w:t>
      </w:r>
      <w:r>
        <w:rPr>
          <w:rFonts w:ascii="標楷體" w:eastAsia="標楷體" w:hAnsi="標楷體" w:hint="eastAsia"/>
          <w:b/>
          <w:bCs/>
          <w:color w:val="000000"/>
          <w:sz w:val="40"/>
          <w:szCs w:val="28"/>
        </w:rPr>
        <w:t>草案</w:t>
      </w:r>
      <w:r>
        <w:rPr>
          <w:rFonts w:ascii="標楷體" w:eastAsia="標楷體" w:hAnsi="標楷體" w:hint="eastAsia"/>
          <w:b/>
          <w:bCs/>
          <w:color w:val="000000"/>
          <w:sz w:val="40"/>
          <w:szCs w:val="28"/>
        </w:rPr>
        <w:t xml:space="preserve">    </w:t>
      </w:r>
    </w:p>
    <w:p w14:paraId="381DF5DB" w14:textId="77777777" w:rsidR="00000000" w:rsidRDefault="00F30B6C">
      <w:pPr>
        <w:jc w:val="both"/>
        <w:rPr>
          <w:rFonts w:hint="eastAsia"/>
          <w:color w:val="000000"/>
        </w:rPr>
      </w:pPr>
      <w:r>
        <w:rPr>
          <w:rFonts w:ascii="標楷體" w:eastAsia="標楷體" w:hAnsi="標楷體" w:hint="eastAsia"/>
          <w:color w:val="000000"/>
          <w:sz w:val="28"/>
          <w:szCs w:val="28"/>
        </w:rPr>
        <w:t xml:space="preserve">                                       </w:t>
      </w:r>
    </w:p>
    <w:tbl>
      <w:tblPr>
        <w:tblW w:w="8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68"/>
        <w:gridCol w:w="4194"/>
      </w:tblGrid>
      <w:tr w:rsidR="00000000" w14:paraId="227F84FE" w14:textId="77777777">
        <w:tblPrEx>
          <w:tblCellMar>
            <w:top w:w="0" w:type="dxa"/>
            <w:bottom w:w="0" w:type="dxa"/>
          </w:tblCellMar>
        </w:tblPrEx>
        <w:tc>
          <w:tcPr>
            <w:tcW w:w="4168" w:type="dxa"/>
          </w:tcPr>
          <w:p w14:paraId="706DAF2B" w14:textId="77777777" w:rsidR="00000000" w:rsidRDefault="00F30B6C">
            <w:pPr>
              <w:jc w:val="both"/>
              <w:rPr>
                <w:rFonts w:ascii="標楷體" w:eastAsia="標楷體" w:hAnsi="標楷體" w:hint="eastAsia"/>
                <w:b/>
                <w:color w:val="000000"/>
                <w:szCs w:val="28"/>
              </w:rPr>
            </w:pPr>
            <w:r>
              <w:rPr>
                <w:rFonts w:ascii="標楷體" w:eastAsia="標楷體" w:hAnsi="標楷體" w:hint="eastAsia"/>
                <w:b/>
                <w:color w:val="000000"/>
                <w:szCs w:val="28"/>
              </w:rPr>
              <w:t>條　　文</w:t>
            </w:r>
          </w:p>
        </w:tc>
        <w:tc>
          <w:tcPr>
            <w:tcW w:w="4194" w:type="dxa"/>
          </w:tcPr>
          <w:p w14:paraId="3AE5F1F1" w14:textId="77777777" w:rsidR="00000000" w:rsidRDefault="00F30B6C">
            <w:pPr>
              <w:jc w:val="both"/>
              <w:rPr>
                <w:rFonts w:ascii="標楷體" w:eastAsia="標楷體" w:hAnsi="標楷體" w:hint="eastAsia"/>
                <w:b/>
                <w:color w:val="000000"/>
                <w:szCs w:val="28"/>
              </w:rPr>
            </w:pPr>
            <w:r>
              <w:rPr>
                <w:rFonts w:ascii="標楷體" w:eastAsia="標楷體" w:hAnsi="標楷體" w:hint="eastAsia"/>
                <w:b/>
                <w:color w:val="000000"/>
                <w:szCs w:val="28"/>
              </w:rPr>
              <w:t>說</w:t>
            </w:r>
            <w:r>
              <w:rPr>
                <w:rFonts w:ascii="標楷體" w:eastAsia="標楷體" w:hAnsi="標楷體" w:hint="eastAsia"/>
                <w:b/>
                <w:color w:val="000000"/>
                <w:szCs w:val="28"/>
              </w:rPr>
              <w:t xml:space="preserve">    </w:t>
            </w:r>
            <w:r>
              <w:rPr>
                <w:rFonts w:ascii="標楷體" w:eastAsia="標楷體" w:hAnsi="標楷體" w:hint="eastAsia"/>
                <w:b/>
                <w:color w:val="000000"/>
                <w:szCs w:val="28"/>
              </w:rPr>
              <w:t>明</w:t>
            </w:r>
          </w:p>
        </w:tc>
      </w:tr>
      <w:tr w:rsidR="00000000" w14:paraId="0AE7732E" w14:textId="77777777">
        <w:tblPrEx>
          <w:tblCellMar>
            <w:top w:w="0" w:type="dxa"/>
            <w:bottom w:w="0" w:type="dxa"/>
          </w:tblCellMar>
        </w:tblPrEx>
        <w:tc>
          <w:tcPr>
            <w:tcW w:w="4168" w:type="dxa"/>
          </w:tcPr>
          <w:p w14:paraId="111DC0F8" w14:textId="77777777" w:rsidR="00000000" w:rsidRDefault="00F30B6C">
            <w:pPr>
              <w:jc w:val="both"/>
              <w:rPr>
                <w:rFonts w:ascii="標楷體" w:eastAsia="標楷體" w:hAnsi="標楷體" w:hint="eastAsia"/>
                <w:color w:val="000000"/>
                <w:szCs w:val="28"/>
              </w:rPr>
            </w:pPr>
            <w:r>
              <w:rPr>
                <w:rFonts w:ascii="標楷體" w:eastAsia="標楷體" w:hAnsi="標楷體" w:hint="eastAsia"/>
                <w:b/>
                <w:color w:val="000000"/>
                <w:szCs w:val="28"/>
              </w:rPr>
              <w:t>第一章</w:t>
            </w:r>
            <w:r>
              <w:rPr>
                <w:rFonts w:ascii="標楷體" w:eastAsia="標楷體" w:hAnsi="標楷體" w:hint="eastAsia"/>
                <w:b/>
                <w:color w:val="000000"/>
                <w:szCs w:val="28"/>
              </w:rPr>
              <w:t xml:space="preserve">  </w:t>
            </w:r>
            <w:r>
              <w:rPr>
                <w:rFonts w:ascii="標楷體" w:eastAsia="標楷體" w:hAnsi="標楷體" w:hint="eastAsia"/>
                <w:b/>
                <w:color w:val="000000"/>
                <w:szCs w:val="28"/>
              </w:rPr>
              <w:t>總則</w:t>
            </w:r>
            <w:r>
              <w:rPr>
                <w:rFonts w:ascii="標楷體" w:eastAsia="標楷體" w:hAnsi="標楷體" w:hint="eastAsia"/>
                <w:b/>
                <w:color w:val="000000"/>
                <w:szCs w:val="28"/>
              </w:rPr>
              <w:t xml:space="preserve"> </w:t>
            </w:r>
          </w:p>
        </w:tc>
        <w:tc>
          <w:tcPr>
            <w:tcW w:w="4194" w:type="dxa"/>
          </w:tcPr>
          <w:p w14:paraId="3D80A284" w14:textId="77777777" w:rsidR="00000000" w:rsidRDefault="00F30B6C">
            <w:pPr>
              <w:jc w:val="both"/>
              <w:rPr>
                <w:rFonts w:ascii="標楷體" w:eastAsia="標楷體" w:hAnsi="標楷體" w:hint="eastAsia"/>
                <w:color w:val="000000"/>
                <w:szCs w:val="28"/>
              </w:rPr>
            </w:pPr>
            <w:r>
              <w:rPr>
                <w:rFonts w:ascii="標楷體" w:eastAsia="標楷體" w:hAnsi="標楷體" w:hint="eastAsia"/>
                <w:color w:val="000000"/>
                <w:szCs w:val="28"/>
              </w:rPr>
              <w:t>章名。</w:t>
            </w:r>
          </w:p>
        </w:tc>
      </w:tr>
      <w:tr w:rsidR="00000000" w14:paraId="16C40CBD" w14:textId="77777777">
        <w:tblPrEx>
          <w:tblCellMar>
            <w:top w:w="0" w:type="dxa"/>
            <w:bottom w:w="0" w:type="dxa"/>
          </w:tblCellMar>
        </w:tblPrEx>
        <w:tc>
          <w:tcPr>
            <w:tcW w:w="4168" w:type="dxa"/>
          </w:tcPr>
          <w:p w14:paraId="6C3A5B4A" w14:textId="77777777" w:rsidR="00000000" w:rsidRDefault="00F30B6C">
            <w:pPr>
              <w:numPr>
                <w:ilvl w:val="0"/>
                <w:numId w:val="13"/>
              </w:numPr>
              <w:tabs>
                <w:tab w:val="left" w:pos="692"/>
              </w:tabs>
              <w:jc w:val="both"/>
              <w:rPr>
                <w:rFonts w:ascii="標楷體" w:eastAsia="標楷體" w:hAnsi="標楷體" w:hint="eastAsia"/>
                <w:color w:val="000000"/>
              </w:rPr>
            </w:pPr>
            <w:r>
              <w:rPr>
                <w:rFonts w:ascii="標楷體" w:eastAsia="標楷體" w:hAnsi="標楷體" w:hint="eastAsia"/>
                <w:color w:val="000000"/>
              </w:rPr>
              <w:t>為提升農產品與其加工品之品</w:t>
            </w:r>
          </w:p>
          <w:p w14:paraId="15CD0CD6" w14:textId="77777777" w:rsidR="00000000" w:rsidRDefault="00F30B6C">
            <w:pPr>
              <w:tabs>
                <w:tab w:val="left" w:pos="692"/>
              </w:tabs>
              <w:ind w:leftChars="101" w:left="242"/>
              <w:jc w:val="both"/>
              <w:rPr>
                <w:rFonts w:ascii="標楷體" w:eastAsia="標楷體" w:hAnsi="標楷體" w:hint="eastAsia"/>
                <w:color w:val="000000"/>
              </w:rPr>
            </w:pPr>
            <w:r>
              <w:rPr>
                <w:rFonts w:ascii="標楷體" w:eastAsia="標楷體" w:hAnsi="標楷體" w:hint="eastAsia"/>
                <w:color w:val="000000"/>
              </w:rPr>
              <w:t>質及安全</w:t>
            </w:r>
            <w:r>
              <w:rPr>
                <w:rFonts w:ascii="標楷體" w:eastAsia="標楷體" w:hAnsi="標楷體" w:hint="eastAsia"/>
                <w:color w:val="000000"/>
                <w:szCs w:val="28"/>
              </w:rPr>
              <w:t>，維護國民健康及消費者之權益，特制定本法。</w:t>
            </w:r>
          </w:p>
        </w:tc>
        <w:tc>
          <w:tcPr>
            <w:tcW w:w="4194" w:type="dxa"/>
          </w:tcPr>
          <w:p w14:paraId="76723765" w14:textId="77777777" w:rsidR="00000000" w:rsidRDefault="00F30B6C">
            <w:pPr>
              <w:tabs>
                <w:tab w:val="left" w:pos="692"/>
              </w:tabs>
              <w:ind w:left="14"/>
              <w:jc w:val="both"/>
              <w:rPr>
                <w:rFonts w:ascii="標楷體" w:eastAsia="標楷體" w:hAnsi="標楷體" w:hint="eastAsia"/>
                <w:color w:val="000000"/>
                <w:szCs w:val="28"/>
              </w:rPr>
            </w:pPr>
            <w:r>
              <w:rPr>
                <w:rFonts w:ascii="標楷體" w:eastAsia="標楷體" w:hAnsi="標楷體" w:hint="eastAsia"/>
                <w:color w:val="000000"/>
                <w:szCs w:val="28"/>
              </w:rPr>
              <w:t>本法之立法目的。</w:t>
            </w:r>
          </w:p>
        </w:tc>
      </w:tr>
      <w:tr w:rsidR="00000000" w14:paraId="3F124675" w14:textId="77777777">
        <w:tblPrEx>
          <w:tblCellMar>
            <w:top w:w="0" w:type="dxa"/>
            <w:bottom w:w="0" w:type="dxa"/>
          </w:tblCellMar>
        </w:tblPrEx>
        <w:tc>
          <w:tcPr>
            <w:tcW w:w="4168" w:type="dxa"/>
          </w:tcPr>
          <w:p w14:paraId="7A2969A0" w14:textId="77777777" w:rsidR="00000000" w:rsidRDefault="00F30B6C">
            <w:pPr>
              <w:numPr>
                <w:ilvl w:val="0"/>
                <w:numId w:val="13"/>
              </w:numPr>
              <w:tabs>
                <w:tab w:val="left" w:pos="692"/>
              </w:tabs>
              <w:jc w:val="both"/>
              <w:rPr>
                <w:rFonts w:ascii="標楷體" w:eastAsia="標楷體" w:hAnsi="標楷體" w:hint="eastAsia"/>
                <w:color w:val="000000"/>
              </w:rPr>
            </w:pPr>
            <w:r>
              <w:rPr>
                <w:rFonts w:ascii="標楷體" w:eastAsia="標楷體" w:hAnsi="標楷體" w:hint="eastAsia"/>
                <w:color w:val="000000"/>
                <w:szCs w:val="28"/>
              </w:rPr>
              <w:t>本法所稱主管機關︰在中央為</w:t>
            </w:r>
          </w:p>
          <w:p w14:paraId="21C61D75" w14:textId="77777777" w:rsidR="00000000" w:rsidRDefault="00F30B6C">
            <w:pPr>
              <w:tabs>
                <w:tab w:val="left" w:pos="692"/>
              </w:tabs>
              <w:ind w:leftChars="101" w:left="242"/>
              <w:jc w:val="both"/>
              <w:rPr>
                <w:rFonts w:ascii="標楷體" w:eastAsia="標楷體" w:hAnsi="標楷體" w:hint="eastAsia"/>
                <w:color w:val="000000"/>
                <w:szCs w:val="28"/>
              </w:rPr>
            </w:pPr>
            <w:r>
              <w:rPr>
                <w:rFonts w:ascii="標楷體" w:eastAsia="標楷體" w:hAnsi="標楷體" w:hint="eastAsia"/>
                <w:color w:val="000000"/>
                <w:szCs w:val="28"/>
              </w:rPr>
              <w:t>行政院農業委員會；在直轄市為直轄</w:t>
            </w:r>
          </w:p>
          <w:p w14:paraId="4864CE92" w14:textId="77777777" w:rsidR="00000000" w:rsidRDefault="00F30B6C">
            <w:pPr>
              <w:tabs>
                <w:tab w:val="left" w:pos="692"/>
              </w:tabs>
              <w:ind w:leftChars="101" w:left="242"/>
              <w:jc w:val="both"/>
              <w:rPr>
                <w:rFonts w:ascii="標楷體" w:eastAsia="標楷體" w:hAnsi="標楷體" w:hint="eastAsia"/>
                <w:color w:val="000000"/>
              </w:rPr>
            </w:pPr>
            <w:r>
              <w:rPr>
                <w:rFonts w:ascii="標楷體" w:eastAsia="標楷體" w:hAnsi="標楷體" w:hint="eastAsia"/>
                <w:color w:val="000000"/>
                <w:szCs w:val="28"/>
              </w:rPr>
              <w:t>市政府；在縣</w:t>
            </w:r>
            <w:r>
              <w:rPr>
                <w:rFonts w:ascii="標楷體" w:eastAsia="標楷體" w:hAnsi="標楷體" w:hint="eastAsia"/>
                <w:color w:val="000000"/>
                <w:szCs w:val="28"/>
              </w:rPr>
              <w:t xml:space="preserve"> (</w:t>
            </w:r>
            <w:r>
              <w:rPr>
                <w:rFonts w:ascii="標楷體" w:eastAsia="標楷體" w:hAnsi="標楷體" w:hint="eastAsia"/>
                <w:color w:val="000000"/>
                <w:szCs w:val="28"/>
              </w:rPr>
              <w:t>市</w:t>
            </w:r>
            <w:r>
              <w:rPr>
                <w:rFonts w:ascii="標楷體" w:eastAsia="標楷體" w:hAnsi="標楷體" w:hint="eastAsia"/>
                <w:color w:val="000000"/>
                <w:szCs w:val="28"/>
              </w:rPr>
              <w:t xml:space="preserve">) </w:t>
            </w:r>
            <w:r>
              <w:rPr>
                <w:rFonts w:ascii="標楷體" w:eastAsia="標楷體" w:hAnsi="標楷體" w:hint="eastAsia"/>
                <w:color w:val="000000"/>
                <w:szCs w:val="28"/>
              </w:rPr>
              <w:t>為縣</w:t>
            </w:r>
            <w:r>
              <w:rPr>
                <w:rFonts w:ascii="標楷體" w:eastAsia="標楷體" w:hAnsi="標楷體" w:hint="eastAsia"/>
                <w:color w:val="000000"/>
                <w:szCs w:val="28"/>
              </w:rPr>
              <w:t xml:space="preserve"> (</w:t>
            </w:r>
            <w:r>
              <w:rPr>
                <w:rFonts w:ascii="標楷體" w:eastAsia="標楷體" w:hAnsi="標楷體" w:hint="eastAsia"/>
                <w:color w:val="000000"/>
                <w:szCs w:val="28"/>
              </w:rPr>
              <w:t>市</w:t>
            </w:r>
            <w:r>
              <w:rPr>
                <w:rFonts w:ascii="標楷體" w:eastAsia="標楷體" w:hAnsi="標楷體" w:hint="eastAsia"/>
                <w:color w:val="000000"/>
                <w:szCs w:val="28"/>
              </w:rPr>
              <w:t xml:space="preserve">) </w:t>
            </w:r>
            <w:r>
              <w:rPr>
                <w:rFonts w:ascii="標楷體" w:eastAsia="標楷體" w:hAnsi="標楷體" w:hint="eastAsia"/>
                <w:color w:val="000000"/>
                <w:szCs w:val="28"/>
              </w:rPr>
              <w:t>政府。</w:t>
            </w:r>
          </w:p>
        </w:tc>
        <w:tc>
          <w:tcPr>
            <w:tcW w:w="4194" w:type="dxa"/>
          </w:tcPr>
          <w:p w14:paraId="5E55924D" w14:textId="77777777" w:rsidR="00000000" w:rsidRDefault="00F30B6C">
            <w:pPr>
              <w:jc w:val="both"/>
              <w:rPr>
                <w:rFonts w:ascii="標楷體" w:eastAsia="標楷體" w:hAnsi="標楷體" w:hint="eastAsia"/>
                <w:color w:val="000000"/>
                <w:szCs w:val="28"/>
              </w:rPr>
            </w:pPr>
            <w:r>
              <w:rPr>
                <w:rFonts w:ascii="標楷體" w:eastAsia="標楷體" w:hAnsi="標楷體" w:hint="eastAsia"/>
                <w:color w:val="000000"/>
                <w:szCs w:val="28"/>
              </w:rPr>
              <w:t>定明本法各級主管機關，以明權責。</w:t>
            </w:r>
          </w:p>
          <w:p w14:paraId="13DA76F5" w14:textId="77777777" w:rsidR="00000000" w:rsidRDefault="00F30B6C">
            <w:pPr>
              <w:tabs>
                <w:tab w:val="left" w:pos="505"/>
                <w:tab w:val="left" w:pos="589"/>
              </w:tabs>
              <w:ind w:left="437" w:hangingChars="182" w:hanging="437"/>
              <w:jc w:val="both"/>
              <w:rPr>
                <w:rFonts w:ascii="標楷體" w:eastAsia="標楷體" w:hAnsi="標楷體" w:hint="eastAsia"/>
                <w:color w:val="000000"/>
                <w:szCs w:val="28"/>
              </w:rPr>
            </w:pPr>
          </w:p>
        </w:tc>
      </w:tr>
      <w:tr w:rsidR="00000000" w14:paraId="42CD97D6" w14:textId="77777777">
        <w:tblPrEx>
          <w:tblCellMar>
            <w:top w:w="0" w:type="dxa"/>
            <w:bottom w:w="0" w:type="dxa"/>
          </w:tblCellMar>
        </w:tblPrEx>
        <w:tc>
          <w:tcPr>
            <w:tcW w:w="4168" w:type="dxa"/>
          </w:tcPr>
          <w:p w14:paraId="3B25CBD9" w14:textId="77777777" w:rsidR="00000000" w:rsidRDefault="00F30B6C">
            <w:pPr>
              <w:numPr>
                <w:ilvl w:val="0"/>
                <w:numId w:val="13"/>
              </w:numPr>
              <w:jc w:val="both"/>
              <w:rPr>
                <w:rFonts w:ascii="標楷體" w:eastAsia="標楷體" w:hAnsi="標楷體" w:hint="eastAsia"/>
                <w:color w:val="000000"/>
                <w:szCs w:val="28"/>
              </w:rPr>
            </w:pPr>
            <w:r>
              <w:rPr>
                <w:rFonts w:ascii="標楷體" w:eastAsia="標楷體" w:hAnsi="標楷體" w:hint="eastAsia"/>
                <w:color w:val="000000"/>
                <w:szCs w:val="28"/>
              </w:rPr>
              <w:t>本法用詞，定義如下：</w:t>
            </w:r>
          </w:p>
          <w:p w14:paraId="340A1967" w14:textId="77777777" w:rsidR="00000000" w:rsidRDefault="00F30B6C">
            <w:pPr>
              <w:tabs>
                <w:tab w:val="left" w:pos="900"/>
              </w:tabs>
              <w:ind w:leftChars="150" w:left="900" w:hangingChars="225" w:hanging="540"/>
              <w:jc w:val="both"/>
              <w:rPr>
                <w:rFonts w:ascii="標楷體" w:eastAsia="標楷體" w:hAnsi="標楷體" w:hint="eastAsia"/>
                <w:color w:val="000000"/>
                <w:szCs w:val="28"/>
              </w:rPr>
            </w:pPr>
            <w:r>
              <w:rPr>
                <w:rFonts w:ascii="標楷體" w:eastAsia="標楷體" w:hAnsi="標楷體" w:hint="eastAsia"/>
                <w:color w:val="000000"/>
                <w:szCs w:val="28"/>
              </w:rPr>
              <w:t>一、農產品：指利用自然資源、農用　資材及科技</w:t>
            </w:r>
            <w:r>
              <w:rPr>
                <w:rFonts w:ascii="標楷體" w:eastAsia="標楷體" w:hAnsi="標楷體" w:hint="eastAsia"/>
                <w:color w:val="000000"/>
                <w:szCs w:val="28"/>
              </w:rPr>
              <w:t>，從事農作、森林、水產、畜牧等產製銷所生產之物。</w:t>
            </w:r>
          </w:p>
          <w:p w14:paraId="027D4888" w14:textId="77777777" w:rsidR="00000000" w:rsidRDefault="00F30B6C">
            <w:pPr>
              <w:tabs>
                <w:tab w:val="left" w:pos="692"/>
              </w:tabs>
              <w:ind w:leftChars="150" w:left="840" w:hangingChars="200" w:hanging="480"/>
              <w:jc w:val="both"/>
              <w:rPr>
                <w:rFonts w:ascii="標楷體" w:eastAsia="標楷體" w:hAnsi="標楷體" w:hint="eastAsia"/>
                <w:color w:val="000000"/>
                <w:szCs w:val="28"/>
              </w:rPr>
            </w:pPr>
            <w:r>
              <w:rPr>
                <w:rFonts w:ascii="標楷體" w:eastAsia="標楷體" w:hAnsi="標楷體" w:hint="eastAsia"/>
                <w:color w:val="000000"/>
                <w:szCs w:val="28"/>
              </w:rPr>
              <w:t xml:space="preserve">二、有機農產品：指在國內生產、加　　　　</w:t>
            </w:r>
            <w:r>
              <w:rPr>
                <w:rFonts w:ascii="標楷體" w:eastAsia="標楷體" w:hAnsi="標楷體" w:hint="eastAsia"/>
                <w:color w:val="000000"/>
                <w:szCs w:val="28"/>
              </w:rPr>
              <w:t xml:space="preserve">     </w:t>
            </w:r>
            <w:r>
              <w:rPr>
                <w:rFonts w:ascii="標楷體" w:eastAsia="標楷體" w:hAnsi="標楷體" w:hint="eastAsia"/>
                <w:color w:val="000000"/>
                <w:szCs w:val="28"/>
              </w:rPr>
              <w:t>工及分裝等過程，符合中央主管機關訂定之有機規範，並經依本法規定驗證或進口經審查合格之農產品。</w:t>
            </w:r>
          </w:p>
          <w:p w14:paraId="1B544128" w14:textId="77777777" w:rsidR="00000000" w:rsidRDefault="00F30B6C">
            <w:pPr>
              <w:tabs>
                <w:tab w:val="left" w:pos="692"/>
              </w:tabs>
              <w:ind w:leftChars="150" w:left="840" w:hangingChars="200" w:hanging="480"/>
              <w:jc w:val="both"/>
              <w:rPr>
                <w:rFonts w:ascii="標楷體" w:eastAsia="標楷體" w:hAnsi="標楷體" w:hint="eastAsia"/>
                <w:color w:val="000000"/>
                <w:szCs w:val="28"/>
              </w:rPr>
            </w:pPr>
            <w:r>
              <w:rPr>
                <w:rFonts w:ascii="標楷體" w:eastAsia="標楷體" w:hAnsi="標楷體" w:hint="eastAsia"/>
                <w:color w:val="000000"/>
                <w:szCs w:val="28"/>
              </w:rPr>
              <w:t>三、農產品經營業者：指以生產、加工、分裝、進口或販賣農產品、農產加工品為業者。</w:t>
            </w:r>
          </w:p>
          <w:p w14:paraId="0A545468" w14:textId="77777777" w:rsidR="00000000" w:rsidRDefault="00F30B6C">
            <w:pPr>
              <w:tabs>
                <w:tab w:val="left" w:pos="692"/>
              </w:tabs>
              <w:ind w:leftChars="150" w:left="840" w:hangingChars="200" w:hanging="480"/>
              <w:jc w:val="both"/>
              <w:rPr>
                <w:rFonts w:ascii="標楷體" w:eastAsia="標楷體" w:hAnsi="標楷體" w:hint="eastAsia"/>
                <w:color w:val="000000"/>
                <w:szCs w:val="28"/>
              </w:rPr>
            </w:pPr>
            <w:r>
              <w:rPr>
                <w:rFonts w:ascii="標楷體" w:eastAsia="標楷體" w:hAnsi="標楷體" w:hint="eastAsia"/>
                <w:color w:val="000000"/>
                <w:szCs w:val="28"/>
              </w:rPr>
              <w:t>四、農產品標章：指證明農產品及其</w:t>
            </w:r>
            <w:r>
              <w:rPr>
                <w:rFonts w:ascii="標楷體" w:eastAsia="標楷體" w:hAnsi="標楷體" w:hint="eastAsia"/>
                <w:color w:val="000000"/>
                <w:szCs w:val="28"/>
              </w:rPr>
              <w:t xml:space="preserve">       </w:t>
            </w:r>
            <w:r>
              <w:rPr>
                <w:rFonts w:ascii="標楷體" w:eastAsia="標楷體" w:hAnsi="標楷體" w:hint="eastAsia"/>
                <w:color w:val="000000"/>
                <w:szCs w:val="28"/>
              </w:rPr>
              <w:t>加工品經依本法規定驗證所使用之標章。</w:t>
            </w:r>
            <w:r>
              <w:rPr>
                <w:rFonts w:ascii="標楷體" w:eastAsia="標楷體" w:hAnsi="標楷體" w:hint="eastAsia"/>
                <w:color w:val="000000"/>
                <w:szCs w:val="28"/>
              </w:rPr>
              <w:t xml:space="preserve"> </w:t>
            </w:r>
          </w:p>
          <w:p w14:paraId="6036DF17" w14:textId="77777777" w:rsidR="00000000" w:rsidRDefault="00F30B6C">
            <w:pPr>
              <w:tabs>
                <w:tab w:val="left" w:pos="692"/>
              </w:tabs>
              <w:ind w:leftChars="150" w:left="840" w:hangingChars="200" w:hanging="480"/>
              <w:jc w:val="both"/>
              <w:rPr>
                <w:rFonts w:ascii="標楷體" w:eastAsia="標楷體" w:hAnsi="標楷體" w:hint="eastAsia"/>
                <w:color w:val="000000"/>
                <w:szCs w:val="28"/>
              </w:rPr>
            </w:pPr>
            <w:r>
              <w:rPr>
                <w:rFonts w:ascii="標楷體" w:eastAsia="標楷體" w:hAnsi="標楷體" w:hint="eastAsia"/>
                <w:color w:val="000000"/>
                <w:szCs w:val="28"/>
              </w:rPr>
              <w:t>五、認證機構：指中央主管機關或其審查合格之委託機關、法人，具有執行本法所定認證工作資格者。</w:t>
            </w:r>
          </w:p>
          <w:p w14:paraId="34194FDF" w14:textId="77777777" w:rsidR="00000000" w:rsidRDefault="00F30B6C">
            <w:pPr>
              <w:tabs>
                <w:tab w:val="left" w:pos="692"/>
              </w:tabs>
              <w:ind w:leftChars="150" w:left="840" w:hangingChars="200" w:hanging="480"/>
              <w:jc w:val="both"/>
              <w:rPr>
                <w:rFonts w:ascii="標楷體" w:eastAsia="標楷體" w:hAnsi="標楷體" w:hint="eastAsia"/>
                <w:color w:val="000000"/>
                <w:szCs w:val="28"/>
              </w:rPr>
            </w:pPr>
            <w:r>
              <w:rPr>
                <w:rFonts w:ascii="標楷體" w:eastAsia="標楷體" w:hAnsi="標楷體" w:hint="eastAsia"/>
                <w:color w:val="000000"/>
                <w:szCs w:val="28"/>
              </w:rPr>
              <w:t>六、認證：指認證機構就具有執行本法所定驗證工作資格者予以認可</w:t>
            </w:r>
            <w:r>
              <w:rPr>
                <w:rFonts w:ascii="標楷體" w:eastAsia="標楷體" w:hAnsi="標楷體" w:hint="eastAsia"/>
                <w:color w:val="000000"/>
                <w:szCs w:val="28"/>
              </w:rPr>
              <w:t>。</w:t>
            </w:r>
          </w:p>
          <w:p w14:paraId="4A19E1AC" w14:textId="77777777" w:rsidR="00000000" w:rsidRDefault="00F30B6C">
            <w:pPr>
              <w:tabs>
                <w:tab w:val="left" w:pos="692"/>
              </w:tabs>
              <w:ind w:leftChars="150" w:left="840" w:hangingChars="200" w:hanging="480"/>
              <w:jc w:val="both"/>
              <w:rPr>
                <w:rFonts w:ascii="標楷體" w:eastAsia="標楷體" w:hAnsi="標楷體" w:hint="eastAsia"/>
                <w:color w:val="000000"/>
                <w:szCs w:val="28"/>
              </w:rPr>
            </w:pPr>
            <w:r>
              <w:rPr>
                <w:rFonts w:ascii="標楷體" w:eastAsia="標楷體" w:hAnsi="標楷體" w:hint="eastAsia"/>
                <w:color w:val="000000"/>
                <w:szCs w:val="28"/>
              </w:rPr>
              <w:t>七、驗證機構：指經認證並領有認證</w:t>
            </w:r>
            <w:r>
              <w:rPr>
                <w:rFonts w:ascii="標楷體" w:eastAsia="標楷體" w:hAnsi="標楷體" w:hint="eastAsia"/>
                <w:color w:val="000000"/>
                <w:szCs w:val="28"/>
              </w:rPr>
              <w:t xml:space="preserve">    </w:t>
            </w:r>
            <w:r>
              <w:rPr>
                <w:rFonts w:ascii="標楷體" w:eastAsia="標楷體" w:hAnsi="標楷體" w:hint="eastAsia"/>
                <w:color w:val="000000"/>
                <w:szCs w:val="28"/>
              </w:rPr>
              <w:t>文件之機構、學校、法人或團體。</w:t>
            </w:r>
          </w:p>
          <w:p w14:paraId="5DF35E25" w14:textId="77777777" w:rsidR="00000000" w:rsidRDefault="00F30B6C">
            <w:pPr>
              <w:tabs>
                <w:tab w:val="left" w:pos="692"/>
              </w:tabs>
              <w:ind w:leftChars="150" w:left="840" w:hangingChars="200" w:hanging="480"/>
              <w:jc w:val="both"/>
              <w:rPr>
                <w:rFonts w:ascii="標楷體" w:eastAsia="標楷體" w:hAnsi="標楷體" w:hint="eastAsia"/>
                <w:color w:val="000000"/>
                <w:szCs w:val="28"/>
              </w:rPr>
            </w:pPr>
            <w:r>
              <w:rPr>
                <w:rFonts w:ascii="標楷體" w:eastAsia="標楷體" w:hAnsi="標楷體" w:hint="eastAsia"/>
                <w:color w:val="000000"/>
                <w:szCs w:val="28"/>
              </w:rPr>
              <w:t>八、驗證：指證明特定農產品</w:t>
            </w:r>
            <w:r>
              <w:rPr>
                <w:rFonts w:ascii="標楷體" w:eastAsia="標楷體" w:hAnsi="標楷體" w:hint="eastAsia"/>
                <w:color w:val="000000"/>
              </w:rPr>
              <w:t>及其加工品</w:t>
            </w:r>
            <w:r>
              <w:rPr>
                <w:rFonts w:ascii="標楷體" w:eastAsia="標楷體" w:hAnsi="標楷體" w:hint="eastAsia"/>
                <w:color w:val="000000"/>
                <w:szCs w:val="28"/>
              </w:rPr>
              <w:t>之生產、加工及分裝等過</w:t>
            </w:r>
            <w:r>
              <w:rPr>
                <w:rFonts w:ascii="標楷體" w:eastAsia="標楷體" w:hAnsi="標楷體" w:hint="eastAsia"/>
                <w:color w:val="000000"/>
                <w:szCs w:val="28"/>
              </w:rPr>
              <w:lastRenderedPageBreak/>
              <w:t>程，符合本法規定之程序。</w:t>
            </w:r>
          </w:p>
          <w:p w14:paraId="5C6FA966" w14:textId="77777777" w:rsidR="00000000" w:rsidRDefault="00F30B6C">
            <w:pPr>
              <w:tabs>
                <w:tab w:val="left" w:pos="692"/>
              </w:tabs>
              <w:ind w:leftChars="150" w:left="840" w:hangingChars="200" w:hanging="480"/>
              <w:jc w:val="both"/>
              <w:rPr>
                <w:rFonts w:ascii="標楷體" w:eastAsia="標楷體" w:hAnsi="標楷體" w:hint="eastAsia"/>
                <w:color w:val="000000"/>
                <w:szCs w:val="28"/>
              </w:rPr>
            </w:pPr>
            <w:r>
              <w:rPr>
                <w:rFonts w:ascii="標楷體" w:eastAsia="標楷體" w:hAnsi="標楷體" w:hint="eastAsia"/>
                <w:color w:val="000000"/>
                <w:szCs w:val="28"/>
              </w:rPr>
              <w:t>八、產銷履歷：指農產品自生產、加</w:t>
            </w:r>
            <w:r>
              <w:rPr>
                <w:rFonts w:ascii="標楷體" w:eastAsia="標楷體" w:hAnsi="標楷體" w:hint="eastAsia"/>
                <w:color w:val="000000"/>
                <w:szCs w:val="28"/>
              </w:rPr>
              <w:t xml:space="preserve">   </w:t>
            </w:r>
            <w:r>
              <w:rPr>
                <w:rFonts w:ascii="標楷體" w:eastAsia="標楷體" w:hAnsi="標楷體" w:hint="eastAsia"/>
                <w:color w:val="000000"/>
                <w:szCs w:val="28"/>
              </w:rPr>
              <w:t>工、分裝、流通至販賣之公開且可追溯之完整紀錄。</w:t>
            </w:r>
          </w:p>
          <w:p w14:paraId="42C2A6D7" w14:textId="77777777" w:rsidR="00000000" w:rsidRDefault="00F30B6C">
            <w:pPr>
              <w:tabs>
                <w:tab w:val="left" w:pos="692"/>
              </w:tabs>
              <w:ind w:leftChars="-175" w:left="698" w:hangingChars="466" w:hanging="1118"/>
              <w:jc w:val="both"/>
              <w:rPr>
                <w:rFonts w:hint="eastAsia"/>
                <w:color w:val="000000"/>
              </w:rPr>
            </w:pPr>
            <w:r>
              <w:rPr>
                <w:rFonts w:ascii="標楷體" w:eastAsia="標楷體" w:hAnsi="標楷體" w:hint="eastAsia"/>
                <w:color w:val="000000"/>
                <w:szCs w:val="28"/>
              </w:rPr>
              <w:t>九、</w:t>
            </w:r>
            <w:r>
              <w:rPr>
                <w:rFonts w:ascii="標楷體" w:eastAsia="標楷體" w:hAnsi="標楷體" w:hint="eastAsia"/>
                <w:color w:val="000000"/>
                <w:szCs w:val="28"/>
              </w:rPr>
              <w:t xml:space="preserve">  </w:t>
            </w:r>
            <w:r>
              <w:rPr>
                <w:rFonts w:ascii="標楷體" w:eastAsia="標楷體" w:hAnsi="標楷體" w:hint="eastAsia"/>
                <w:color w:val="000000"/>
                <w:szCs w:val="28"/>
              </w:rPr>
              <w:t>九、標示：指農產品</w:t>
            </w:r>
            <w:r>
              <w:rPr>
                <w:rFonts w:ascii="標楷體" w:eastAsia="標楷體" w:hAnsi="標楷體" w:hint="eastAsia"/>
                <w:color w:val="000000"/>
              </w:rPr>
              <w:t>及其加工品</w:t>
            </w:r>
            <w:r>
              <w:rPr>
                <w:rFonts w:ascii="標楷體" w:eastAsia="標楷體" w:hAnsi="標楷體" w:hint="eastAsia"/>
                <w:color w:val="000000"/>
                <w:szCs w:val="28"/>
              </w:rPr>
              <w:t>於陳</w:t>
            </w:r>
            <w:r>
              <w:rPr>
                <w:rFonts w:ascii="標楷體" w:eastAsia="標楷體" w:hAnsi="標楷體" w:hint="eastAsia"/>
                <w:color w:val="000000"/>
                <w:szCs w:val="28"/>
              </w:rPr>
              <w:t xml:space="preserve">       </w:t>
            </w:r>
            <w:r>
              <w:rPr>
                <w:rFonts w:ascii="標楷體" w:eastAsia="標楷體" w:hAnsi="標楷體" w:hint="eastAsia"/>
                <w:color w:val="000000"/>
                <w:szCs w:val="28"/>
              </w:rPr>
              <w:t>列販賣時，於農產品本身、裝置容器、內外包裝所為之文字、圖形或記號。</w:t>
            </w:r>
          </w:p>
        </w:tc>
        <w:tc>
          <w:tcPr>
            <w:tcW w:w="4194" w:type="dxa"/>
          </w:tcPr>
          <w:p w14:paraId="40875874" w14:textId="77777777" w:rsidR="00000000" w:rsidRDefault="00F30B6C">
            <w:pPr>
              <w:pStyle w:val="HTML"/>
              <w:numPr>
                <w:ilvl w:val="0"/>
                <w:numId w:val="1"/>
              </w:numPr>
              <w:tabs>
                <w:tab w:val="clear" w:pos="916"/>
                <w:tab w:val="clear" w:pos="1832"/>
                <w:tab w:val="clear" w:pos="2748"/>
                <w:tab w:val="clear" w:pos="3664"/>
                <w:tab w:val="left" w:pos="692"/>
              </w:tabs>
              <w:ind w:left="692" w:hanging="692"/>
              <w:jc w:val="both"/>
              <w:rPr>
                <w:rFonts w:ascii="標楷體" w:eastAsia="標楷體" w:hAnsi="標楷體" w:hint="eastAsia"/>
                <w:color w:val="000000"/>
                <w:sz w:val="24"/>
                <w:szCs w:val="28"/>
              </w:rPr>
            </w:pPr>
            <w:r>
              <w:rPr>
                <w:rFonts w:ascii="標楷體" w:eastAsia="標楷體" w:hAnsi="標楷體" w:hint="eastAsia"/>
                <w:color w:val="000000"/>
                <w:sz w:val="24"/>
                <w:szCs w:val="28"/>
              </w:rPr>
              <w:lastRenderedPageBreak/>
              <w:t>界定本法用詞之定義。</w:t>
            </w:r>
          </w:p>
          <w:p w14:paraId="23592585" w14:textId="77777777" w:rsidR="00000000" w:rsidRDefault="00F30B6C">
            <w:pPr>
              <w:pStyle w:val="HTML"/>
              <w:numPr>
                <w:ilvl w:val="0"/>
                <w:numId w:val="1"/>
              </w:numPr>
              <w:tabs>
                <w:tab w:val="clear" w:pos="916"/>
                <w:tab w:val="clear" w:pos="1832"/>
                <w:tab w:val="clear" w:pos="2748"/>
                <w:tab w:val="clear" w:pos="3664"/>
                <w:tab w:val="left" w:pos="512"/>
              </w:tabs>
              <w:ind w:left="512" w:hanging="512"/>
              <w:jc w:val="both"/>
              <w:rPr>
                <w:rFonts w:ascii="標楷體" w:eastAsia="標楷體" w:hAnsi="標楷體" w:hint="eastAsia"/>
                <w:color w:val="000000"/>
                <w:sz w:val="24"/>
                <w:szCs w:val="28"/>
              </w:rPr>
            </w:pPr>
            <w:r>
              <w:rPr>
                <w:rFonts w:ascii="標楷體" w:eastAsia="標楷體" w:hAnsi="標楷體" w:hint="eastAsia"/>
                <w:color w:val="000000"/>
                <w:sz w:val="24"/>
                <w:szCs w:val="28"/>
              </w:rPr>
              <w:t>第一款農產品定義係參考農業發展條例第三條第一款及第二款規定訂定。</w:t>
            </w:r>
          </w:p>
          <w:p w14:paraId="2E012ED1" w14:textId="77777777" w:rsidR="00000000" w:rsidRDefault="00F30B6C">
            <w:pPr>
              <w:pStyle w:val="HTML"/>
              <w:tabs>
                <w:tab w:val="clear" w:pos="916"/>
                <w:tab w:val="left" w:pos="512"/>
              </w:tabs>
              <w:ind w:left="511" w:hangingChars="213" w:hanging="511"/>
              <w:jc w:val="both"/>
              <w:rPr>
                <w:rFonts w:ascii="標楷體" w:eastAsia="標楷體" w:hAnsi="標楷體" w:hint="eastAsia"/>
                <w:color w:val="000000"/>
                <w:sz w:val="24"/>
                <w:szCs w:val="28"/>
              </w:rPr>
            </w:pPr>
            <w:r>
              <w:rPr>
                <w:rFonts w:ascii="標楷體" w:eastAsia="標楷體" w:hAnsi="標楷體" w:hint="eastAsia"/>
                <w:color w:val="000000"/>
                <w:sz w:val="24"/>
                <w:szCs w:val="28"/>
              </w:rPr>
              <w:t>三、第二款、第三款、第七款及第八款</w:t>
            </w:r>
            <w:r>
              <w:rPr>
                <w:rFonts w:ascii="標楷體" w:eastAsia="標楷體" w:hAnsi="標楷體" w:hint="eastAsia"/>
                <w:color w:val="000000"/>
                <w:sz w:val="24"/>
                <w:szCs w:val="28"/>
              </w:rPr>
              <w:t xml:space="preserve">    </w:t>
            </w:r>
            <w:r>
              <w:rPr>
                <w:rFonts w:ascii="標楷體" w:eastAsia="標楷體" w:hAnsi="標楷體" w:hint="eastAsia"/>
                <w:color w:val="000000"/>
                <w:sz w:val="24"/>
                <w:szCs w:val="28"/>
              </w:rPr>
              <w:t>之加工、分裝係</w:t>
            </w:r>
            <w:r>
              <w:rPr>
                <w:rFonts w:ascii="標楷體" w:eastAsia="標楷體" w:hAnsi="標楷體" w:hint="eastAsia"/>
                <w:color w:val="000000"/>
                <w:sz w:val="24"/>
                <w:szCs w:val="28"/>
              </w:rPr>
              <w:t>指上市前在農場、牧場、漁場等之加工、分裝及驗證產品上市前之加工、分裝。</w:t>
            </w:r>
          </w:p>
          <w:p w14:paraId="7E6DD70C" w14:textId="77777777" w:rsidR="00000000" w:rsidRDefault="00F30B6C">
            <w:pPr>
              <w:pStyle w:val="HTML"/>
              <w:tabs>
                <w:tab w:val="clear" w:pos="916"/>
                <w:tab w:val="left" w:pos="508"/>
              </w:tabs>
              <w:ind w:left="480" w:hangingChars="200" w:hanging="480"/>
              <w:jc w:val="both"/>
              <w:rPr>
                <w:rFonts w:ascii="標楷體" w:eastAsia="標楷體" w:hAnsi="標楷體" w:hint="eastAsia"/>
                <w:color w:val="000000"/>
                <w:sz w:val="24"/>
                <w:szCs w:val="28"/>
              </w:rPr>
            </w:pPr>
            <w:r>
              <w:rPr>
                <w:rFonts w:ascii="標楷體" w:eastAsia="標楷體" w:hAnsi="標楷體" w:hint="eastAsia"/>
                <w:color w:val="000000"/>
                <w:sz w:val="24"/>
                <w:szCs w:val="28"/>
              </w:rPr>
              <w:t>四、為鼓勵發展優質農業，爰於第四款規定經驗證之優良農產品、有機農產品及標示產銷履歷農產品，得使用農產品標章。</w:t>
            </w:r>
          </w:p>
          <w:p w14:paraId="56DFE05E" w14:textId="77777777" w:rsidR="00000000" w:rsidRDefault="00F30B6C">
            <w:pPr>
              <w:pStyle w:val="HTML"/>
              <w:tabs>
                <w:tab w:val="clear" w:pos="916"/>
                <w:tab w:val="left" w:pos="508"/>
              </w:tabs>
              <w:ind w:left="480" w:hangingChars="200" w:hanging="480"/>
              <w:jc w:val="both"/>
              <w:rPr>
                <w:rFonts w:ascii="標楷體" w:eastAsia="標楷體" w:hAnsi="標楷體" w:hint="eastAsia"/>
                <w:color w:val="000000"/>
                <w:sz w:val="24"/>
                <w:szCs w:val="28"/>
              </w:rPr>
            </w:pPr>
            <w:r>
              <w:rPr>
                <w:rFonts w:ascii="標楷體" w:eastAsia="標楷體" w:hAnsi="標楷體" w:hint="eastAsia"/>
                <w:color w:val="000000"/>
                <w:sz w:val="24"/>
                <w:szCs w:val="28"/>
              </w:rPr>
              <w:t>五、第五款規定經中央主管機關或其委託之機關、法人審核具備驗證工作執行能力者，核發認證文件證明之。</w:t>
            </w:r>
          </w:p>
          <w:p w14:paraId="65AF5D79" w14:textId="77777777" w:rsidR="00000000" w:rsidRDefault="00F30B6C">
            <w:pPr>
              <w:pStyle w:val="HTML"/>
              <w:tabs>
                <w:tab w:val="clear" w:pos="916"/>
                <w:tab w:val="left" w:pos="512"/>
              </w:tabs>
              <w:ind w:left="511" w:hangingChars="213" w:hanging="511"/>
              <w:jc w:val="both"/>
              <w:rPr>
                <w:rFonts w:ascii="標楷體" w:eastAsia="標楷體" w:hAnsi="標楷體" w:hint="eastAsia"/>
                <w:color w:val="000000"/>
                <w:sz w:val="24"/>
                <w:szCs w:val="28"/>
              </w:rPr>
            </w:pPr>
          </w:p>
          <w:p w14:paraId="13A1D74E" w14:textId="77777777" w:rsidR="00000000" w:rsidRDefault="00F30B6C">
            <w:pPr>
              <w:pStyle w:val="HTML"/>
              <w:tabs>
                <w:tab w:val="clear" w:pos="916"/>
                <w:tab w:val="left" w:pos="692"/>
              </w:tabs>
              <w:jc w:val="both"/>
              <w:rPr>
                <w:rFonts w:ascii="標楷體" w:eastAsia="標楷體" w:hAnsi="標楷體" w:hint="eastAsia"/>
                <w:color w:val="000000"/>
                <w:sz w:val="24"/>
                <w:szCs w:val="28"/>
              </w:rPr>
            </w:pPr>
          </w:p>
        </w:tc>
      </w:tr>
      <w:tr w:rsidR="00000000" w14:paraId="4243D963" w14:textId="77777777">
        <w:tblPrEx>
          <w:tblCellMar>
            <w:top w:w="0" w:type="dxa"/>
            <w:bottom w:w="0" w:type="dxa"/>
          </w:tblCellMar>
        </w:tblPrEx>
        <w:tc>
          <w:tcPr>
            <w:tcW w:w="4168" w:type="dxa"/>
          </w:tcPr>
          <w:p w14:paraId="6446D80A" w14:textId="77777777" w:rsidR="00000000" w:rsidRDefault="00F30B6C">
            <w:pPr>
              <w:jc w:val="both"/>
              <w:rPr>
                <w:rFonts w:hint="eastAsia"/>
                <w:color w:val="000000"/>
              </w:rPr>
            </w:pPr>
            <w:r>
              <w:rPr>
                <w:rFonts w:ascii="標楷體" w:eastAsia="標楷體" w:hAnsi="標楷體" w:hint="eastAsia"/>
                <w:b/>
                <w:color w:val="000000"/>
                <w:szCs w:val="28"/>
              </w:rPr>
              <w:t>第二章</w:t>
            </w:r>
            <w:r>
              <w:rPr>
                <w:rFonts w:ascii="標楷體" w:eastAsia="標楷體" w:hAnsi="標楷體" w:hint="eastAsia"/>
                <w:b/>
                <w:color w:val="000000"/>
                <w:szCs w:val="28"/>
              </w:rPr>
              <w:t xml:space="preserve"> </w:t>
            </w:r>
            <w:r>
              <w:rPr>
                <w:rFonts w:ascii="標楷體" w:eastAsia="標楷體" w:hAnsi="標楷體" w:hint="eastAsia"/>
                <w:b/>
                <w:color w:val="000000"/>
                <w:szCs w:val="28"/>
              </w:rPr>
              <w:t>生產管理及產銷履歷</w:t>
            </w:r>
          </w:p>
        </w:tc>
        <w:tc>
          <w:tcPr>
            <w:tcW w:w="4194" w:type="dxa"/>
          </w:tcPr>
          <w:p w14:paraId="0CDAD5AC" w14:textId="77777777" w:rsidR="00000000" w:rsidRDefault="00F30B6C">
            <w:pPr>
              <w:tabs>
                <w:tab w:val="left" w:pos="624"/>
              </w:tabs>
              <w:jc w:val="both"/>
              <w:rPr>
                <w:rFonts w:ascii="標楷體" w:eastAsia="標楷體" w:hAnsi="標楷體" w:hint="eastAsia"/>
                <w:color w:val="000000"/>
                <w:szCs w:val="28"/>
              </w:rPr>
            </w:pPr>
            <w:r>
              <w:rPr>
                <w:rFonts w:ascii="標楷體" w:eastAsia="標楷體" w:hAnsi="標楷體" w:hint="eastAsia"/>
                <w:color w:val="000000"/>
                <w:szCs w:val="28"/>
              </w:rPr>
              <w:t>章名。</w:t>
            </w:r>
          </w:p>
        </w:tc>
      </w:tr>
      <w:tr w:rsidR="00000000" w14:paraId="63CAD5B6" w14:textId="77777777">
        <w:tblPrEx>
          <w:tblCellMar>
            <w:top w:w="0" w:type="dxa"/>
            <w:bottom w:w="0" w:type="dxa"/>
          </w:tblCellMar>
        </w:tblPrEx>
        <w:tc>
          <w:tcPr>
            <w:tcW w:w="4168" w:type="dxa"/>
          </w:tcPr>
          <w:p w14:paraId="3FF783C1" w14:textId="77777777" w:rsidR="00000000" w:rsidRDefault="00F30B6C">
            <w:pPr>
              <w:ind w:leftChars="26" w:left="256" w:hangingChars="81" w:hanging="194"/>
              <w:jc w:val="both"/>
              <w:rPr>
                <w:rFonts w:ascii="標楷體" w:eastAsia="標楷體" w:hAnsi="標楷體" w:hint="eastAsia"/>
                <w:color w:val="000000"/>
                <w:szCs w:val="28"/>
              </w:rPr>
            </w:pPr>
            <w:r>
              <w:rPr>
                <w:rFonts w:ascii="標楷體" w:eastAsia="標楷體" w:hAnsi="標楷體" w:hint="eastAsia"/>
                <w:color w:val="000000"/>
                <w:szCs w:val="28"/>
              </w:rPr>
              <w:t>第四條</w:t>
            </w:r>
            <w:r>
              <w:rPr>
                <w:rFonts w:ascii="標楷體" w:eastAsia="標楷體" w:hAnsi="標楷體" w:hint="eastAsia"/>
                <w:color w:val="000000"/>
                <w:szCs w:val="28"/>
              </w:rPr>
              <w:t xml:space="preserve">  </w:t>
            </w:r>
            <w:r>
              <w:rPr>
                <w:rFonts w:ascii="標楷體" w:eastAsia="標楷體" w:hAnsi="標楷體" w:hint="eastAsia"/>
                <w:color w:val="000000"/>
              </w:rPr>
              <w:t>中央主管機關得就國內特定農產品及其加工品之生產</w:t>
            </w:r>
            <w:r>
              <w:rPr>
                <w:rFonts w:ascii="標楷體" w:eastAsia="標楷體" w:hAnsi="標楷體" w:hint="eastAsia"/>
                <w:color w:val="000000"/>
                <w:szCs w:val="28"/>
              </w:rPr>
              <w:t>、加工及分裝等過程，實施自願性優良農產品驗證制度。</w:t>
            </w:r>
          </w:p>
          <w:p w14:paraId="15866652" w14:textId="77777777" w:rsidR="00000000" w:rsidRDefault="00F30B6C">
            <w:pPr>
              <w:ind w:left="240" w:hangingChars="100" w:hanging="240"/>
              <w:jc w:val="both"/>
              <w:rPr>
                <w:rFonts w:hint="eastAsia"/>
                <w:color w:val="000000"/>
              </w:rPr>
            </w:pPr>
            <w:r>
              <w:rPr>
                <w:rFonts w:ascii="標楷體" w:eastAsia="標楷體" w:hAnsi="標楷體" w:hint="eastAsia"/>
                <w:color w:val="000000"/>
                <w:szCs w:val="28"/>
              </w:rPr>
              <w:t xml:space="preserve">  </w:t>
            </w:r>
            <w:r>
              <w:rPr>
                <w:rFonts w:ascii="標楷體" w:eastAsia="標楷體" w:hAnsi="標楷體" w:hint="eastAsia"/>
                <w:color w:val="000000"/>
                <w:szCs w:val="28"/>
              </w:rPr>
              <w:t xml:space="preserve">　　</w:t>
            </w:r>
            <w:r>
              <w:rPr>
                <w:rFonts w:ascii="標楷體" w:eastAsia="標楷體" w:hAnsi="標楷體" w:hint="eastAsia"/>
                <w:color w:val="000000"/>
              </w:rPr>
              <w:t>前項特定農產品及其加工品之項目、</w:t>
            </w:r>
            <w:r>
              <w:rPr>
                <w:rFonts w:ascii="標楷體" w:eastAsia="標楷體" w:hAnsi="標楷體" w:hint="eastAsia"/>
                <w:color w:val="000000"/>
                <w:szCs w:val="28"/>
              </w:rPr>
              <w:t>申請條件與程序、</w:t>
            </w:r>
            <w:r>
              <w:rPr>
                <w:rFonts w:ascii="標楷體" w:eastAsia="標楷體" w:hAnsi="標楷體" w:hint="eastAsia"/>
                <w:color w:val="000000"/>
                <w:szCs w:val="28"/>
                <w:shd w:val="clear" w:color="auto" w:fill="FFFFFF"/>
              </w:rPr>
              <w:t>驗證基準、標示方式、</w:t>
            </w:r>
            <w:r>
              <w:rPr>
                <w:rFonts w:ascii="標楷體" w:eastAsia="標楷體" w:hAnsi="標楷體" w:hint="eastAsia"/>
                <w:color w:val="000000"/>
                <w:szCs w:val="28"/>
              </w:rPr>
              <w:t>有效</w:t>
            </w:r>
            <w:r>
              <w:rPr>
                <w:rFonts w:ascii="標楷體" w:eastAsia="標楷體" w:hAnsi="標楷體" w:hint="eastAsia"/>
                <w:color w:val="000000"/>
                <w:szCs w:val="28"/>
              </w:rPr>
              <w:t>期間及相關管理之辦法，由中央主管機關定之。</w:t>
            </w:r>
          </w:p>
        </w:tc>
        <w:tc>
          <w:tcPr>
            <w:tcW w:w="4194" w:type="dxa"/>
          </w:tcPr>
          <w:p w14:paraId="60101E25" w14:textId="77777777" w:rsidR="00000000" w:rsidRDefault="00F30B6C">
            <w:pPr>
              <w:numPr>
                <w:ilvl w:val="0"/>
                <w:numId w:val="2"/>
              </w:numPr>
              <w:tabs>
                <w:tab w:val="left" w:pos="575"/>
              </w:tabs>
              <w:jc w:val="both"/>
              <w:rPr>
                <w:rFonts w:ascii="標楷體" w:eastAsia="標楷體" w:hAnsi="標楷體" w:hint="eastAsia"/>
                <w:color w:val="000000"/>
                <w:szCs w:val="28"/>
              </w:rPr>
            </w:pPr>
            <w:r>
              <w:rPr>
                <w:rFonts w:ascii="標楷體" w:eastAsia="標楷體" w:hAnsi="標楷體" w:hint="eastAsia"/>
                <w:color w:val="000000"/>
                <w:szCs w:val="28"/>
              </w:rPr>
              <w:t>為提供高品質及安全之優良農產品，於第一項規定優良農產品生產過程之驗證制度，以提升目前推動之優良農產品標章認驗證制度之法規位階。</w:t>
            </w:r>
          </w:p>
          <w:p w14:paraId="656160C8" w14:textId="77777777" w:rsidR="00000000" w:rsidRDefault="00F30B6C">
            <w:pPr>
              <w:numPr>
                <w:ilvl w:val="0"/>
                <w:numId w:val="2"/>
              </w:numPr>
              <w:tabs>
                <w:tab w:val="left" w:pos="575"/>
              </w:tabs>
              <w:jc w:val="both"/>
              <w:rPr>
                <w:rFonts w:ascii="標楷體" w:eastAsia="標楷體" w:hAnsi="標楷體" w:hint="eastAsia"/>
                <w:color w:val="000000"/>
                <w:szCs w:val="28"/>
              </w:rPr>
            </w:pPr>
            <w:r>
              <w:rPr>
                <w:rFonts w:ascii="標楷體" w:eastAsia="標楷體" w:hAnsi="標楷體" w:hint="eastAsia"/>
                <w:color w:val="000000"/>
                <w:szCs w:val="28"/>
              </w:rPr>
              <w:t>為符合授權明確性，爰於第二項授權中央主管機關就農產品</w:t>
            </w:r>
            <w:r>
              <w:rPr>
                <w:rFonts w:ascii="標楷體" w:eastAsia="標楷體" w:hAnsi="標楷體" w:hint="eastAsia"/>
                <w:color w:val="000000"/>
              </w:rPr>
              <w:t>及其加工品之</w:t>
            </w:r>
            <w:r>
              <w:rPr>
                <w:rFonts w:ascii="標楷體" w:eastAsia="標楷體" w:hAnsi="標楷體" w:hint="eastAsia"/>
                <w:color w:val="000000"/>
                <w:szCs w:val="28"/>
              </w:rPr>
              <w:t>項目、申請條件與程序、驗證基準、標示方式、有效期間等訂定辦法。</w:t>
            </w:r>
          </w:p>
        </w:tc>
      </w:tr>
      <w:tr w:rsidR="00000000" w14:paraId="754C2955" w14:textId="77777777">
        <w:tblPrEx>
          <w:tblCellMar>
            <w:top w:w="0" w:type="dxa"/>
            <w:bottom w:w="0" w:type="dxa"/>
          </w:tblCellMar>
        </w:tblPrEx>
        <w:tc>
          <w:tcPr>
            <w:tcW w:w="4168" w:type="dxa"/>
          </w:tcPr>
          <w:p w14:paraId="77758706" w14:textId="77777777" w:rsidR="00000000" w:rsidRDefault="00F30B6C">
            <w:pPr>
              <w:ind w:leftChars="26" w:left="256" w:hangingChars="81" w:hanging="194"/>
              <w:jc w:val="both"/>
              <w:rPr>
                <w:rFonts w:ascii="標楷體" w:eastAsia="標楷體" w:hAnsi="標楷體" w:hint="eastAsia"/>
                <w:color w:val="000000"/>
                <w:szCs w:val="28"/>
              </w:rPr>
            </w:pPr>
            <w:r>
              <w:rPr>
                <w:rFonts w:ascii="標楷體" w:eastAsia="標楷體" w:hAnsi="標楷體" w:hint="eastAsia"/>
                <w:color w:val="000000"/>
                <w:szCs w:val="28"/>
              </w:rPr>
              <w:t>第五條</w:t>
            </w:r>
            <w:r>
              <w:rPr>
                <w:rFonts w:ascii="標楷體" w:eastAsia="標楷體" w:hAnsi="標楷體" w:hint="eastAsia"/>
                <w:color w:val="000000"/>
                <w:szCs w:val="28"/>
              </w:rPr>
              <w:t xml:space="preserve">  </w:t>
            </w:r>
            <w:r>
              <w:rPr>
                <w:rFonts w:ascii="標楷體" w:eastAsia="標楷體" w:hAnsi="標楷體" w:hint="eastAsia"/>
                <w:color w:val="000000"/>
              </w:rPr>
              <w:t>農產品、農產加工品在國內生產、加工及分裝</w:t>
            </w:r>
            <w:r>
              <w:rPr>
                <w:rFonts w:ascii="標楷體" w:eastAsia="標楷體" w:hAnsi="標楷體" w:hint="eastAsia"/>
                <w:color w:val="000000"/>
                <w:szCs w:val="28"/>
              </w:rPr>
              <w:t>等過程，符合中央主管機關訂定之有機規範，並經驗證者，</w:t>
            </w:r>
            <w:r>
              <w:rPr>
                <w:rFonts w:ascii="標楷體" w:eastAsia="標楷體" w:hAnsi="標楷體" w:hint="eastAsia"/>
                <w:color w:val="000000"/>
              </w:rPr>
              <w:t>始得以有機名義販賣。</w:t>
            </w:r>
          </w:p>
          <w:p w14:paraId="72C9DE33" w14:textId="77777777" w:rsidR="00000000" w:rsidRDefault="00F30B6C">
            <w:pPr>
              <w:ind w:left="283" w:hangingChars="118" w:hanging="283"/>
              <w:jc w:val="both"/>
              <w:rPr>
                <w:rFonts w:ascii="標楷體" w:eastAsia="標楷體" w:hAnsi="標楷體" w:hint="eastAsia"/>
                <w:color w:val="000000"/>
                <w:szCs w:val="28"/>
              </w:rPr>
            </w:pPr>
            <w:r>
              <w:rPr>
                <w:rFonts w:ascii="標楷體" w:eastAsia="標楷體" w:hAnsi="標楷體" w:hint="eastAsia"/>
                <w:color w:val="000000"/>
                <w:szCs w:val="28"/>
              </w:rPr>
              <w:t xml:space="preserve">　</w:t>
            </w:r>
            <w:r>
              <w:rPr>
                <w:rFonts w:ascii="標楷體" w:eastAsia="標楷體" w:hAnsi="標楷體" w:hint="eastAsia"/>
                <w:color w:val="000000"/>
                <w:szCs w:val="28"/>
              </w:rPr>
              <w:t xml:space="preserve">    </w:t>
            </w:r>
            <w:r>
              <w:rPr>
                <w:rFonts w:ascii="標楷體" w:eastAsia="標楷體" w:hAnsi="標楷體" w:hint="eastAsia"/>
                <w:color w:val="000000"/>
              </w:rPr>
              <w:t>前項各類有機農產品、農產加工品之</w:t>
            </w:r>
            <w:r>
              <w:rPr>
                <w:rFonts w:ascii="標楷體" w:eastAsia="標楷體" w:hAnsi="標楷體" w:hint="eastAsia"/>
                <w:color w:val="000000"/>
                <w:szCs w:val="28"/>
              </w:rPr>
              <w:t>申請條件與程序、</w:t>
            </w:r>
            <w:r>
              <w:rPr>
                <w:rFonts w:ascii="標楷體" w:eastAsia="標楷體" w:hAnsi="標楷體" w:hint="eastAsia"/>
                <w:color w:val="000000"/>
                <w:shd w:val="clear" w:color="auto" w:fill="FFFFFF"/>
              </w:rPr>
              <w:t>驗證基準</w:t>
            </w:r>
            <w:r>
              <w:rPr>
                <w:rFonts w:ascii="標楷體" w:eastAsia="標楷體" w:hAnsi="標楷體" w:hint="eastAsia"/>
                <w:color w:val="000000"/>
                <w:szCs w:val="28"/>
                <w:shd w:val="clear" w:color="auto" w:fill="FFFFFF"/>
              </w:rPr>
              <w:t>、標示方式</w:t>
            </w:r>
            <w:r>
              <w:rPr>
                <w:rFonts w:ascii="標楷體" w:eastAsia="標楷體" w:hAnsi="標楷體" w:hint="eastAsia"/>
                <w:color w:val="000000"/>
                <w:szCs w:val="28"/>
              </w:rPr>
              <w:t>、有效期間</w:t>
            </w:r>
            <w:r>
              <w:rPr>
                <w:rFonts w:ascii="標楷體" w:eastAsia="標楷體" w:hAnsi="標楷體" w:hint="eastAsia"/>
                <w:color w:val="000000"/>
                <w:szCs w:val="28"/>
              </w:rPr>
              <w:t>及相關管理之辦法，由中央主管機關定之。</w:t>
            </w:r>
          </w:p>
          <w:p w14:paraId="455E2F75" w14:textId="77777777" w:rsidR="00000000" w:rsidRDefault="00F30B6C">
            <w:pPr>
              <w:ind w:left="26"/>
              <w:jc w:val="both"/>
              <w:rPr>
                <w:rFonts w:hint="eastAsia"/>
                <w:color w:val="000000"/>
              </w:rPr>
            </w:pPr>
            <w:r>
              <w:rPr>
                <w:rFonts w:ascii="標楷體" w:eastAsia="標楷體" w:hAnsi="標楷體" w:hint="eastAsia"/>
                <w:color w:val="000000"/>
                <w:szCs w:val="28"/>
              </w:rPr>
              <w:t xml:space="preserve">　</w:t>
            </w:r>
          </w:p>
        </w:tc>
        <w:tc>
          <w:tcPr>
            <w:tcW w:w="4194" w:type="dxa"/>
          </w:tcPr>
          <w:p w14:paraId="494F68C1" w14:textId="77777777" w:rsidR="00000000" w:rsidRDefault="00F30B6C">
            <w:pPr>
              <w:ind w:leftChars="25" w:left="504" w:hangingChars="185" w:hanging="444"/>
              <w:jc w:val="both"/>
              <w:rPr>
                <w:rFonts w:ascii="標楷體" w:eastAsia="標楷體" w:hAnsi="標楷體" w:hint="eastAsia"/>
                <w:color w:val="000000"/>
                <w:szCs w:val="28"/>
              </w:rPr>
            </w:pPr>
            <w:r>
              <w:rPr>
                <w:rFonts w:ascii="標楷體" w:eastAsia="標楷體" w:hAnsi="標楷體" w:hint="eastAsia"/>
                <w:color w:val="000000"/>
                <w:szCs w:val="28"/>
              </w:rPr>
              <w:t>一、為維護有機標示之正確性，保障國內有機農友及消費者權益，爰於第一項規定有機農產品</w:t>
            </w:r>
            <w:r>
              <w:rPr>
                <w:rFonts w:ascii="標楷體" w:eastAsia="標楷體" w:hAnsi="標楷體" w:hint="eastAsia"/>
                <w:color w:val="000000"/>
              </w:rPr>
              <w:t>、農產加工品需經</w:t>
            </w:r>
            <w:r>
              <w:rPr>
                <w:rFonts w:ascii="標楷體" w:eastAsia="標楷體" w:hAnsi="標楷體" w:hint="eastAsia"/>
                <w:color w:val="000000"/>
                <w:szCs w:val="28"/>
              </w:rPr>
              <w:t>驗證，</w:t>
            </w:r>
            <w:r>
              <w:rPr>
                <w:rFonts w:ascii="標楷體" w:eastAsia="標楷體" w:hAnsi="標楷體" w:hint="eastAsia"/>
                <w:color w:val="000000"/>
              </w:rPr>
              <w:t>始得以有機名義販賣。</w:t>
            </w:r>
          </w:p>
          <w:p w14:paraId="0672985F" w14:textId="77777777" w:rsidR="00000000" w:rsidRDefault="00F30B6C">
            <w:pPr>
              <w:tabs>
                <w:tab w:val="left" w:pos="617"/>
              </w:tabs>
              <w:ind w:left="506" w:hangingChars="211" w:hanging="506"/>
              <w:jc w:val="both"/>
              <w:rPr>
                <w:rFonts w:ascii="標楷體" w:eastAsia="標楷體" w:hAnsi="標楷體" w:hint="eastAsia"/>
                <w:color w:val="000000"/>
                <w:szCs w:val="28"/>
              </w:rPr>
            </w:pPr>
            <w:r>
              <w:rPr>
                <w:rFonts w:ascii="標楷體" w:eastAsia="標楷體" w:hAnsi="標楷體" w:hint="eastAsia"/>
                <w:color w:val="000000"/>
                <w:szCs w:val="28"/>
              </w:rPr>
              <w:t>二、為符合授權明確性，爰於第二項授權中央主管機關就各類有機農產品、農產加工品之申請條件與程序、有關生產、加工及分裝等</w:t>
            </w:r>
            <w:r>
              <w:rPr>
                <w:rFonts w:ascii="標楷體" w:eastAsia="標楷體" w:hAnsi="標楷體" w:hint="eastAsia"/>
                <w:color w:val="000000"/>
              </w:rPr>
              <w:t>驗證基準</w:t>
            </w:r>
            <w:r>
              <w:rPr>
                <w:rFonts w:ascii="標楷體" w:eastAsia="標楷體" w:hAnsi="標楷體" w:hint="eastAsia"/>
                <w:color w:val="000000"/>
                <w:szCs w:val="28"/>
              </w:rPr>
              <w:t>、標示方式、有效期間等訂定辦法。</w:t>
            </w:r>
          </w:p>
        </w:tc>
      </w:tr>
      <w:tr w:rsidR="00000000" w14:paraId="64617A8B" w14:textId="77777777">
        <w:tblPrEx>
          <w:tblCellMar>
            <w:top w:w="0" w:type="dxa"/>
            <w:bottom w:w="0" w:type="dxa"/>
          </w:tblCellMar>
        </w:tblPrEx>
        <w:tc>
          <w:tcPr>
            <w:tcW w:w="4168" w:type="dxa"/>
          </w:tcPr>
          <w:p w14:paraId="05DAA442" w14:textId="77777777" w:rsidR="00000000" w:rsidRDefault="00F30B6C">
            <w:pPr>
              <w:ind w:leftChars="26" w:left="256" w:hangingChars="81" w:hanging="194"/>
              <w:jc w:val="both"/>
              <w:rPr>
                <w:rFonts w:ascii="標楷體" w:eastAsia="標楷體" w:hAnsi="標楷體" w:hint="eastAsia"/>
                <w:color w:val="000000"/>
                <w:szCs w:val="28"/>
              </w:rPr>
            </w:pPr>
            <w:r>
              <w:rPr>
                <w:rFonts w:ascii="標楷體" w:eastAsia="標楷體" w:hAnsi="標楷體" w:hint="eastAsia"/>
                <w:color w:val="000000"/>
                <w:szCs w:val="28"/>
              </w:rPr>
              <w:t>第六條　進口農產品</w:t>
            </w:r>
            <w:r>
              <w:rPr>
                <w:rFonts w:ascii="標楷體" w:eastAsia="標楷體" w:hAnsi="標楷體" w:hint="eastAsia"/>
                <w:color w:val="000000"/>
              </w:rPr>
              <w:t>、農產加工品</w:t>
            </w:r>
            <w:r>
              <w:rPr>
                <w:rFonts w:ascii="標楷體" w:eastAsia="標楷體" w:hAnsi="標楷體" w:hint="eastAsia"/>
                <w:color w:val="000000"/>
                <w:szCs w:val="28"/>
              </w:rPr>
              <w:t>須經中央主管機關公告之國家或國際有機認證機構（組織）認證之驗證機構驗證及中央主管機關之審查，</w:t>
            </w:r>
            <w:r>
              <w:rPr>
                <w:rFonts w:ascii="標楷體" w:eastAsia="標楷體" w:hAnsi="標楷體" w:hint="eastAsia"/>
                <w:color w:val="000000"/>
              </w:rPr>
              <w:t>始得以有機名義販賣。</w:t>
            </w:r>
          </w:p>
          <w:p w14:paraId="2FDC2D8D" w14:textId="77777777" w:rsidR="00000000" w:rsidRDefault="00F30B6C">
            <w:pPr>
              <w:ind w:leftChars="26" w:left="256" w:hangingChars="81" w:hanging="194"/>
              <w:jc w:val="both"/>
              <w:rPr>
                <w:rFonts w:ascii="標楷體" w:eastAsia="標楷體" w:hAnsi="標楷體" w:hint="eastAsia"/>
                <w:color w:val="000000"/>
                <w:szCs w:val="28"/>
              </w:rPr>
            </w:pPr>
            <w:r>
              <w:rPr>
                <w:rFonts w:ascii="標楷體" w:eastAsia="標楷體" w:hAnsi="標楷體" w:hint="eastAsia"/>
                <w:color w:val="000000"/>
                <w:szCs w:val="28"/>
              </w:rPr>
              <w:t xml:space="preserve">　　　前項進口有機農產品</w:t>
            </w:r>
            <w:r>
              <w:rPr>
                <w:rFonts w:ascii="標楷體" w:eastAsia="標楷體" w:hAnsi="標楷體" w:hint="eastAsia"/>
                <w:color w:val="000000"/>
              </w:rPr>
              <w:t>、農產加工品</w:t>
            </w:r>
            <w:r>
              <w:rPr>
                <w:rFonts w:ascii="標楷體" w:eastAsia="標楷體" w:hAnsi="標楷體" w:hint="eastAsia"/>
                <w:color w:val="000000"/>
                <w:szCs w:val="28"/>
              </w:rPr>
              <w:t>之</w:t>
            </w:r>
            <w:r>
              <w:rPr>
                <w:rFonts w:ascii="標楷體" w:eastAsia="標楷體" w:hAnsi="標楷體" w:hint="eastAsia"/>
                <w:color w:val="000000"/>
                <w:szCs w:val="28"/>
              </w:rPr>
              <w:t>申請條件、審查程序、標示方式及相關管理之辦法，由中央主管機關會同相關機關定之。</w:t>
            </w:r>
          </w:p>
        </w:tc>
        <w:tc>
          <w:tcPr>
            <w:tcW w:w="4194" w:type="dxa"/>
          </w:tcPr>
          <w:p w14:paraId="2CCC4F31" w14:textId="77777777" w:rsidR="00000000" w:rsidRDefault="00F30B6C">
            <w:pPr>
              <w:ind w:left="480" w:hangingChars="200" w:hanging="480"/>
              <w:jc w:val="both"/>
              <w:rPr>
                <w:rFonts w:ascii="標楷體" w:eastAsia="標楷體" w:hAnsi="標楷體" w:hint="eastAsia"/>
                <w:color w:val="000000"/>
                <w:szCs w:val="28"/>
              </w:rPr>
            </w:pPr>
            <w:r>
              <w:rPr>
                <w:rFonts w:ascii="標楷體" w:eastAsia="標楷體" w:hAnsi="標楷體" w:hint="eastAsia"/>
                <w:color w:val="000000"/>
                <w:szCs w:val="28"/>
              </w:rPr>
              <w:t>一、為免除進口有機農產品、農產加工品於國內重複驗證，徒增作業成本，爰於第一項規定由中央主管機關蒐集先進國家或具公信力之國際有機認證機構（組織）相關之有機基準及管理規範，如該國家或國際有機認證機構就有機所為規範與我國有機規範相當者，即由中央主管機關公告該國家或國際有機認證機</w:t>
            </w:r>
            <w:r>
              <w:rPr>
                <w:rFonts w:ascii="標楷體" w:eastAsia="標楷體" w:hAnsi="標楷體" w:hint="eastAsia"/>
                <w:color w:val="000000"/>
                <w:szCs w:val="28"/>
              </w:rPr>
              <w:lastRenderedPageBreak/>
              <w:t>構（組織），並認可其等之驗證結果。惟進口農產品、農產加工品以有機名義銷售者，仍須經中央主管機關之審查。</w:t>
            </w:r>
          </w:p>
          <w:p w14:paraId="3506E3E4" w14:textId="77777777" w:rsidR="00000000" w:rsidRDefault="00F30B6C">
            <w:pPr>
              <w:ind w:left="480" w:hangingChars="200" w:hanging="480"/>
              <w:jc w:val="both"/>
              <w:rPr>
                <w:rFonts w:ascii="標楷體" w:eastAsia="標楷體" w:hAnsi="標楷體" w:hint="eastAsia"/>
                <w:color w:val="000000"/>
                <w:szCs w:val="28"/>
              </w:rPr>
            </w:pPr>
            <w:r>
              <w:rPr>
                <w:rFonts w:ascii="標楷體" w:eastAsia="標楷體" w:hAnsi="標楷體" w:hint="eastAsia"/>
                <w:color w:val="000000"/>
                <w:szCs w:val="28"/>
              </w:rPr>
              <w:t>二、為符合授權明確性，爰於第二項規定授權中央主管機關就進</w:t>
            </w:r>
            <w:r>
              <w:rPr>
                <w:rFonts w:ascii="標楷體" w:eastAsia="標楷體" w:hAnsi="標楷體" w:hint="eastAsia"/>
                <w:color w:val="000000"/>
                <w:szCs w:val="28"/>
              </w:rPr>
              <w:t>口有機農產品</w:t>
            </w:r>
            <w:r>
              <w:rPr>
                <w:rFonts w:ascii="標楷體" w:eastAsia="標楷體" w:hAnsi="標楷體" w:hint="eastAsia"/>
                <w:color w:val="000000"/>
              </w:rPr>
              <w:t>、農產加工品</w:t>
            </w:r>
            <w:r>
              <w:rPr>
                <w:rFonts w:ascii="標楷體" w:eastAsia="標楷體" w:hAnsi="標楷體" w:hint="eastAsia"/>
                <w:color w:val="000000"/>
                <w:szCs w:val="28"/>
              </w:rPr>
              <w:t>之申請條件、審查程序、標示方式及相關管理訂定辦法。</w:t>
            </w:r>
          </w:p>
        </w:tc>
      </w:tr>
      <w:tr w:rsidR="00000000" w14:paraId="15B35C14" w14:textId="77777777">
        <w:tblPrEx>
          <w:tblCellMar>
            <w:top w:w="0" w:type="dxa"/>
            <w:bottom w:w="0" w:type="dxa"/>
          </w:tblCellMar>
        </w:tblPrEx>
        <w:tc>
          <w:tcPr>
            <w:tcW w:w="4168" w:type="dxa"/>
          </w:tcPr>
          <w:p w14:paraId="0AA702BD" w14:textId="77777777" w:rsidR="00000000" w:rsidRDefault="00F30B6C">
            <w:pPr>
              <w:tabs>
                <w:tab w:val="left" w:pos="1232"/>
              </w:tabs>
              <w:ind w:leftChars="26" w:left="256" w:hangingChars="81" w:hanging="194"/>
              <w:jc w:val="both"/>
              <w:rPr>
                <w:rFonts w:ascii="標楷體" w:eastAsia="標楷體" w:hAnsi="標楷體" w:hint="eastAsia"/>
                <w:color w:val="000000"/>
                <w:szCs w:val="28"/>
              </w:rPr>
            </w:pPr>
            <w:r>
              <w:rPr>
                <w:rFonts w:ascii="標楷體" w:eastAsia="標楷體" w:hAnsi="標楷體" w:hint="eastAsia"/>
                <w:color w:val="000000"/>
                <w:szCs w:val="28"/>
              </w:rPr>
              <w:lastRenderedPageBreak/>
              <w:t>第七條　中央主管機關得就國內特定農產品實施自願性產銷履歷驗證制度。必要時，得公告特定農產品之項目、範圍，強制實施產銷履歷驗證制度。</w:t>
            </w:r>
          </w:p>
          <w:p w14:paraId="4420B0C7" w14:textId="77777777" w:rsidR="00000000" w:rsidRDefault="00F30B6C">
            <w:pPr>
              <w:ind w:leftChars="26" w:left="256" w:hangingChars="81" w:hanging="194"/>
              <w:jc w:val="both"/>
              <w:rPr>
                <w:rFonts w:ascii="標楷體" w:eastAsia="標楷體" w:hAnsi="標楷體" w:hint="eastAsia"/>
                <w:color w:val="000000"/>
                <w:szCs w:val="28"/>
              </w:rPr>
            </w:pPr>
            <w:r>
              <w:rPr>
                <w:rFonts w:ascii="標楷體" w:eastAsia="標楷體" w:hAnsi="標楷體" w:hint="eastAsia"/>
                <w:color w:val="000000"/>
                <w:szCs w:val="28"/>
              </w:rPr>
              <w:t xml:space="preserve">　　</w:t>
            </w:r>
            <w:r>
              <w:rPr>
                <w:rFonts w:ascii="標楷體" w:eastAsia="標楷體" w:hAnsi="標楷體" w:hint="eastAsia"/>
                <w:color w:val="000000"/>
                <w:szCs w:val="28"/>
              </w:rPr>
              <w:t xml:space="preserve">  </w:t>
            </w:r>
            <w:r>
              <w:rPr>
                <w:rFonts w:ascii="標楷體" w:eastAsia="標楷體" w:hAnsi="標楷體" w:hint="eastAsia"/>
                <w:color w:val="000000"/>
              </w:rPr>
              <w:t>前項特定農產品之項目、範圍、</w:t>
            </w:r>
            <w:r>
              <w:rPr>
                <w:rFonts w:ascii="標楷體" w:eastAsia="標楷體" w:hAnsi="標楷體" w:hint="eastAsia"/>
                <w:color w:val="000000"/>
                <w:szCs w:val="28"/>
              </w:rPr>
              <w:t>申請條件與程序、產銷作業基準、操作紀錄之項目、資訊公開與保存、驗證基準、標示方式、有效期間及相關管理之辦法，由中央主管機關定之。</w:t>
            </w:r>
          </w:p>
          <w:p w14:paraId="352A8AE6" w14:textId="77777777" w:rsidR="00000000" w:rsidRDefault="00F30B6C">
            <w:pPr>
              <w:ind w:leftChars="107" w:left="257" w:firstLineChars="200" w:firstLine="480"/>
              <w:jc w:val="both"/>
              <w:rPr>
                <w:rFonts w:hint="eastAsia"/>
                <w:color w:val="000000"/>
              </w:rPr>
            </w:pPr>
            <w:r>
              <w:rPr>
                <w:rFonts w:ascii="標楷體" w:eastAsia="標楷體" w:hAnsi="標楷體" w:hint="eastAsia"/>
                <w:color w:val="000000"/>
                <w:shd w:val="clear" w:color="auto" w:fill="FFFFFF"/>
              </w:rPr>
              <w:t>進口經國內公告強制實施產銷履歷之特定農產品，其</w:t>
            </w:r>
            <w:r>
              <w:rPr>
                <w:rFonts w:ascii="標楷體" w:eastAsia="標楷體" w:hAnsi="標楷體" w:hint="eastAsia"/>
                <w:color w:val="000000"/>
                <w:szCs w:val="28"/>
                <w:shd w:val="clear" w:color="auto" w:fill="FFFFFF"/>
              </w:rPr>
              <w:t>資訊公開與保存、標示方式及相關管理之辦法，由中央主管機關會同相關機關定之。</w:t>
            </w:r>
          </w:p>
        </w:tc>
        <w:tc>
          <w:tcPr>
            <w:tcW w:w="4194" w:type="dxa"/>
          </w:tcPr>
          <w:p w14:paraId="3C1F73C5" w14:textId="77777777" w:rsidR="00000000" w:rsidRDefault="00F30B6C">
            <w:pPr>
              <w:numPr>
                <w:ilvl w:val="0"/>
                <w:numId w:val="3"/>
              </w:numPr>
              <w:tabs>
                <w:tab w:val="num" w:pos="561"/>
              </w:tabs>
              <w:jc w:val="both"/>
              <w:rPr>
                <w:rFonts w:ascii="標楷體" w:eastAsia="標楷體" w:hAnsi="標楷體" w:hint="eastAsia"/>
                <w:color w:val="000000"/>
                <w:szCs w:val="28"/>
              </w:rPr>
            </w:pPr>
            <w:r>
              <w:rPr>
                <w:rFonts w:ascii="標楷體" w:eastAsia="標楷體" w:hAnsi="標楷體" w:hint="eastAsia"/>
                <w:color w:val="000000"/>
                <w:szCs w:val="28"/>
              </w:rPr>
              <w:t>第一項農產品之</w:t>
            </w:r>
            <w:r>
              <w:rPr>
                <w:rFonts w:ascii="標楷體" w:eastAsia="標楷體" w:hAnsi="標楷體" w:hint="eastAsia"/>
                <w:color w:val="000000"/>
                <w:szCs w:val="28"/>
              </w:rPr>
              <w:t>產銷履歷係指</w:t>
            </w:r>
            <w:r>
              <w:rPr>
                <w:rFonts w:ascii="標楷體" w:eastAsia="標楷體" w:hAnsi="標楷體"/>
                <w:color w:val="000000"/>
                <w:szCs w:val="28"/>
              </w:rPr>
              <w:t>「可以追溯農產品的</w:t>
            </w:r>
            <w:r>
              <w:rPr>
                <w:rFonts w:ascii="標楷體" w:eastAsia="標楷體" w:hAnsi="標楷體" w:hint="eastAsia"/>
                <w:color w:val="000000"/>
                <w:szCs w:val="28"/>
              </w:rPr>
              <w:t>生</w:t>
            </w:r>
            <w:r>
              <w:rPr>
                <w:rFonts w:ascii="標楷體" w:eastAsia="標楷體" w:hAnsi="標楷體"/>
                <w:color w:val="000000"/>
                <w:szCs w:val="28"/>
              </w:rPr>
              <w:t>產</w:t>
            </w:r>
            <w:r>
              <w:rPr>
                <w:rFonts w:ascii="標楷體" w:eastAsia="標楷體" w:hAnsi="標楷體" w:hint="eastAsia"/>
                <w:color w:val="000000"/>
                <w:szCs w:val="28"/>
              </w:rPr>
              <w:t>、加工到銷售等各階段之能力</w:t>
            </w:r>
            <w:r>
              <w:rPr>
                <w:rFonts w:ascii="標楷體" w:eastAsia="標楷體" w:hAnsi="標楷體"/>
                <w:color w:val="000000"/>
                <w:szCs w:val="28"/>
              </w:rPr>
              <w:t>」</w:t>
            </w:r>
            <w:r>
              <w:rPr>
                <w:rFonts w:ascii="標楷體" w:eastAsia="標楷體" w:hAnsi="標楷體" w:hint="eastAsia"/>
                <w:color w:val="000000"/>
                <w:szCs w:val="28"/>
              </w:rPr>
              <w:t>，即從農場到餐桌進行源頭管制措施，從源頭的土壤、水質，中游的農用資材安全、生產管理，到下游的農產品品質衛生安全，進行全面性控管行為。</w:t>
            </w:r>
          </w:p>
          <w:p w14:paraId="1DA91AB8" w14:textId="77777777" w:rsidR="00000000" w:rsidRDefault="00F30B6C">
            <w:pPr>
              <w:numPr>
                <w:ilvl w:val="0"/>
                <w:numId w:val="3"/>
              </w:numPr>
              <w:tabs>
                <w:tab w:val="num" w:pos="561"/>
              </w:tabs>
              <w:jc w:val="both"/>
              <w:rPr>
                <w:rFonts w:ascii="標楷體" w:eastAsia="標楷體" w:hAnsi="標楷體" w:hint="eastAsia"/>
                <w:color w:val="000000"/>
                <w:szCs w:val="28"/>
              </w:rPr>
            </w:pPr>
            <w:r>
              <w:rPr>
                <w:rFonts w:ascii="標楷體" w:eastAsia="標楷體" w:hAnsi="標楷體" w:hint="eastAsia"/>
                <w:color w:val="000000"/>
                <w:szCs w:val="28"/>
              </w:rPr>
              <w:t>中央主管機關為確保國民健康及提高市場競爭力，得在下列情形之一前提下，強制實施產銷履歷制度：</w:t>
            </w:r>
            <w:r>
              <w:rPr>
                <w:rFonts w:ascii="標楷體" w:eastAsia="標楷體" w:hAnsi="標楷體" w:hint="eastAsia"/>
                <w:color w:val="000000"/>
                <w:szCs w:val="28"/>
              </w:rPr>
              <w:t>1.</w:t>
            </w:r>
            <w:r>
              <w:rPr>
                <w:rFonts w:ascii="標楷體" w:eastAsia="標楷體" w:hAnsi="標楷體" w:hint="eastAsia"/>
                <w:color w:val="000000"/>
                <w:szCs w:val="28"/>
              </w:rPr>
              <w:t>防止農漁畜相關疾病（傳染病）蔓延，使政府有追蹤、管理及強制處置之機制。</w:t>
            </w:r>
            <w:r>
              <w:rPr>
                <w:rFonts w:ascii="標楷體" w:eastAsia="標楷體" w:hAnsi="標楷體" w:hint="eastAsia"/>
                <w:color w:val="000000"/>
                <w:szCs w:val="28"/>
              </w:rPr>
              <w:t>2.</w:t>
            </w:r>
            <w:r>
              <w:rPr>
                <w:rFonts w:ascii="標楷體" w:eastAsia="標楷體" w:hAnsi="標楷體" w:hint="eastAsia"/>
                <w:color w:val="000000"/>
                <w:szCs w:val="28"/>
              </w:rPr>
              <w:t>建立責任生產制，保障消費者食的安全，並利農產品市場區隔，使國產農產品更具市場競爭力。</w:t>
            </w:r>
          </w:p>
          <w:p w14:paraId="7B72C9A0" w14:textId="77777777" w:rsidR="00000000" w:rsidRDefault="00F30B6C">
            <w:pPr>
              <w:numPr>
                <w:ilvl w:val="0"/>
                <w:numId w:val="3"/>
              </w:numPr>
              <w:tabs>
                <w:tab w:val="num" w:pos="561"/>
              </w:tabs>
              <w:jc w:val="both"/>
              <w:rPr>
                <w:rFonts w:ascii="標楷體" w:eastAsia="標楷體" w:hAnsi="標楷體" w:hint="eastAsia"/>
                <w:color w:val="000000"/>
                <w:szCs w:val="28"/>
              </w:rPr>
            </w:pPr>
            <w:r>
              <w:rPr>
                <w:rFonts w:ascii="標楷體" w:eastAsia="標楷體" w:hAnsi="標楷體" w:hint="eastAsia"/>
                <w:color w:val="000000"/>
                <w:szCs w:val="28"/>
              </w:rPr>
              <w:t>為符合授權明確性，爰於第二項規定授權中央主管機關就實施產銷履歷</w:t>
            </w:r>
            <w:r>
              <w:rPr>
                <w:rFonts w:ascii="標楷體" w:eastAsia="標楷體" w:hAnsi="標楷體" w:hint="eastAsia"/>
                <w:color w:val="000000"/>
                <w:szCs w:val="28"/>
              </w:rPr>
              <w:t>驗證之國內農產品項目、範圍、申請條件與程序、產銷作業基準、操作紀錄之項目、資訊公開與保存、驗證基準、標示方式、有效期間及相關管理等訂定辦法。</w:t>
            </w:r>
          </w:p>
          <w:p w14:paraId="7DADF595" w14:textId="77777777" w:rsidR="00000000" w:rsidRDefault="00F30B6C">
            <w:pPr>
              <w:tabs>
                <w:tab w:val="num" w:pos="480"/>
              </w:tabs>
              <w:ind w:left="480" w:hanging="480"/>
              <w:jc w:val="both"/>
              <w:rPr>
                <w:rFonts w:ascii="標楷體" w:eastAsia="標楷體" w:hAnsi="標楷體" w:hint="eastAsia"/>
                <w:color w:val="000000"/>
                <w:szCs w:val="28"/>
              </w:rPr>
            </w:pPr>
            <w:r>
              <w:rPr>
                <w:rFonts w:ascii="標楷體" w:eastAsia="標楷體" w:hAnsi="標楷體" w:hint="eastAsia"/>
                <w:color w:val="000000"/>
                <w:szCs w:val="28"/>
                <w:shd w:val="clear" w:color="auto" w:fill="FFFFFF"/>
              </w:rPr>
              <w:t>四、第三項規定自</w:t>
            </w:r>
            <w:r>
              <w:rPr>
                <w:rFonts w:ascii="標楷體" w:eastAsia="標楷體" w:hAnsi="標楷體" w:hint="eastAsia"/>
                <w:color w:val="000000"/>
                <w:shd w:val="clear" w:color="auto" w:fill="FFFFFF"/>
              </w:rPr>
              <w:t>國外進口經第一項公告強制實施產銷履歷之特定農產品，其</w:t>
            </w:r>
            <w:r>
              <w:rPr>
                <w:rFonts w:ascii="標楷體" w:eastAsia="標楷體" w:hAnsi="標楷體" w:hint="eastAsia"/>
                <w:color w:val="000000"/>
                <w:szCs w:val="28"/>
                <w:shd w:val="clear" w:color="auto" w:fill="FFFFFF"/>
              </w:rPr>
              <w:t>資訊公開與保存、標示方式及相關管理等授權中央主管機關訂定辦法。</w:t>
            </w:r>
          </w:p>
        </w:tc>
      </w:tr>
      <w:tr w:rsidR="00000000" w14:paraId="1E863E5B" w14:textId="77777777">
        <w:tblPrEx>
          <w:tblCellMar>
            <w:top w:w="0" w:type="dxa"/>
            <w:bottom w:w="0" w:type="dxa"/>
          </w:tblCellMar>
        </w:tblPrEx>
        <w:tc>
          <w:tcPr>
            <w:tcW w:w="4168" w:type="dxa"/>
          </w:tcPr>
          <w:p w14:paraId="1CE023FD" w14:textId="77777777" w:rsidR="00000000" w:rsidRDefault="00F30B6C">
            <w:pPr>
              <w:tabs>
                <w:tab w:val="left" w:pos="1232"/>
              </w:tabs>
              <w:ind w:leftChars="26" w:left="256" w:hangingChars="81" w:hanging="194"/>
              <w:jc w:val="both"/>
              <w:rPr>
                <w:rFonts w:ascii="標楷體" w:eastAsia="標楷體" w:hAnsi="標楷體" w:hint="eastAsia"/>
                <w:color w:val="000000"/>
                <w:szCs w:val="28"/>
              </w:rPr>
            </w:pPr>
            <w:r>
              <w:rPr>
                <w:rFonts w:ascii="標楷體" w:eastAsia="標楷體" w:hAnsi="標楷體" w:hint="eastAsia"/>
                <w:color w:val="000000"/>
                <w:szCs w:val="28"/>
              </w:rPr>
              <w:t xml:space="preserve">第八條　</w:t>
            </w:r>
            <w:r>
              <w:rPr>
                <w:rFonts w:ascii="標楷體" w:eastAsia="標楷體" w:hAnsi="標楷體" w:hint="eastAsia"/>
                <w:color w:val="000000"/>
                <w:szCs w:val="28"/>
                <w:shd w:val="clear" w:color="auto" w:fill="FFFFFF"/>
              </w:rPr>
              <w:t>標示產銷履歷之農產品，</w:t>
            </w:r>
            <w:r>
              <w:rPr>
                <w:rFonts w:ascii="標楷體" w:eastAsia="標楷體" w:hAnsi="標楷體" w:hint="eastAsia"/>
                <w:color w:val="000000"/>
                <w:szCs w:val="28"/>
              </w:rPr>
              <w:t>其經</w:t>
            </w:r>
            <w:r>
              <w:rPr>
                <w:rFonts w:ascii="標楷體" w:eastAsia="標楷體" w:hAnsi="標楷體" w:hint="eastAsia"/>
                <w:color w:val="000000"/>
                <w:szCs w:val="28"/>
              </w:rPr>
              <w:lastRenderedPageBreak/>
              <w:t>營業者應提供農產品產銷履歷之資訊，並依中央主管機關公告之一定期限，保存農產品產銷履歷資料。</w:t>
            </w:r>
          </w:p>
          <w:p w14:paraId="5DD167A4" w14:textId="77777777" w:rsidR="00000000" w:rsidRDefault="00F30B6C">
            <w:pPr>
              <w:tabs>
                <w:tab w:val="left" w:pos="1232"/>
              </w:tabs>
              <w:ind w:leftChars="107" w:left="257" w:firstLineChars="300" w:firstLine="720"/>
              <w:jc w:val="both"/>
              <w:rPr>
                <w:rFonts w:ascii="標楷體" w:eastAsia="標楷體" w:hAnsi="標楷體" w:hint="eastAsia"/>
                <w:color w:val="000000"/>
                <w:szCs w:val="28"/>
              </w:rPr>
            </w:pPr>
            <w:r>
              <w:rPr>
                <w:rFonts w:ascii="標楷體" w:eastAsia="標楷體" w:hAnsi="標楷體" w:hint="eastAsia"/>
                <w:color w:val="000000"/>
                <w:szCs w:val="28"/>
              </w:rPr>
              <w:t>代理輸入進口農產品業者，亦同。</w:t>
            </w:r>
          </w:p>
          <w:p w14:paraId="4581EA66" w14:textId="77777777" w:rsidR="00000000" w:rsidRDefault="00F30B6C">
            <w:pPr>
              <w:jc w:val="both"/>
              <w:rPr>
                <w:rFonts w:hint="eastAsia"/>
                <w:color w:val="000000"/>
              </w:rPr>
            </w:pPr>
          </w:p>
        </w:tc>
        <w:tc>
          <w:tcPr>
            <w:tcW w:w="4194" w:type="dxa"/>
          </w:tcPr>
          <w:p w14:paraId="240A3382" w14:textId="77777777" w:rsidR="00000000" w:rsidRDefault="00F30B6C">
            <w:pPr>
              <w:widowControl/>
              <w:numPr>
                <w:ilvl w:val="0"/>
                <w:numId w:val="4"/>
              </w:numPr>
              <w:tabs>
                <w:tab w:val="num" w:pos="603"/>
                <w:tab w:val="left" w:pos="4984"/>
              </w:tabs>
              <w:jc w:val="both"/>
              <w:rPr>
                <w:rFonts w:ascii="標楷體" w:eastAsia="標楷體" w:hAnsi="標楷體" w:hint="eastAsia"/>
                <w:color w:val="000000"/>
                <w:szCs w:val="28"/>
              </w:rPr>
            </w:pPr>
            <w:r>
              <w:rPr>
                <w:rFonts w:ascii="標楷體" w:eastAsia="標楷體" w:hAnsi="標楷體" w:hint="eastAsia"/>
                <w:color w:val="000000"/>
                <w:szCs w:val="28"/>
                <w:shd w:val="clear" w:color="auto" w:fill="FFFFFF"/>
              </w:rPr>
              <w:lastRenderedPageBreak/>
              <w:t>實施產銷履歷之</w:t>
            </w:r>
            <w:r>
              <w:rPr>
                <w:rFonts w:ascii="標楷體" w:eastAsia="標楷體" w:hAnsi="標楷體" w:hint="eastAsia"/>
                <w:color w:val="000000"/>
                <w:szCs w:val="28"/>
              </w:rPr>
              <w:t>農產品經營業者，</w:t>
            </w:r>
            <w:r>
              <w:rPr>
                <w:rFonts w:ascii="標楷體" w:eastAsia="標楷體" w:hAnsi="標楷體" w:hint="eastAsia"/>
                <w:color w:val="000000"/>
                <w:szCs w:val="28"/>
              </w:rPr>
              <w:lastRenderedPageBreak/>
              <w:t>具有提供及保存產銷履歷農產品資訊之義務。</w:t>
            </w:r>
          </w:p>
          <w:p w14:paraId="3666BDA5" w14:textId="77777777" w:rsidR="00000000" w:rsidRDefault="00F30B6C">
            <w:pPr>
              <w:widowControl/>
              <w:numPr>
                <w:ilvl w:val="0"/>
                <w:numId w:val="4"/>
              </w:numPr>
              <w:tabs>
                <w:tab w:val="num" w:pos="603"/>
                <w:tab w:val="left" w:pos="4984"/>
              </w:tabs>
              <w:jc w:val="both"/>
              <w:rPr>
                <w:rFonts w:ascii="標楷體" w:eastAsia="標楷體" w:hAnsi="標楷體" w:hint="eastAsia"/>
                <w:color w:val="000000"/>
                <w:szCs w:val="28"/>
              </w:rPr>
            </w:pPr>
            <w:r>
              <w:rPr>
                <w:rFonts w:ascii="標楷體" w:eastAsia="標楷體" w:hAnsi="標楷體" w:hint="eastAsia"/>
                <w:color w:val="000000"/>
                <w:szCs w:val="28"/>
              </w:rPr>
              <w:t>農產</w:t>
            </w:r>
            <w:r>
              <w:rPr>
                <w:rFonts w:ascii="標楷體" w:eastAsia="標楷體" w:hAnsi="標楷體" w:hint="eastAsia"/>
                <w:color w:val="000000"/>
                <w:szCs w:val="28"/>
              </w:rPr>
              <w:t>品之產銷資料因農產品不同而有不同保存期限之需求，爰規定各該保存期限，由中央主管機關公告之。</w:t>
            </w:r>
          </w:p>
        </w:tc>
      </w:tr>
      <w:tr w:rsidR="00000000" w14:paraId="0C633FC5" w14:textId="77777777">
        <w:tblPrEx>
          <w:tblCellMar>
            <w:top w:w="0" w:type="dxa"/>
            <w:bottom w:w="0" w:type="dxa"/>
          </w:tblCellMar>
        </w:tblPrEx>
        <w:tc>
          <w:tcPr>
            <w:tcW w:w="4168" w:type="dxa"/>
          </w:tcPr>
          <w:p w14:paraId="1F12F39D" w14:textId="77777777" w:rsidR="00000000" w:rsidRDefault="00F30B6C">
            <w:pPr>
              <w:tabs>
                <w:tab w:val="left" w:pos="692"/>
              </w:tabs>
              <w:ind w:left="132" w:hangingChars="55" w:hanging="132"/>
              <w:jc w:val="both"/>
              <w:rPr>
                <w:rFonts w:ascii="標楷體" w:eastAsia="標楷體" w:hAnsi="標楷體" w:hint="eastAsia"/>
                <w:color w:val="000000"/>
                <w:szCs w:val="28"/>
              </w:rPr>
            </w:pPr>
            <w:r>
              <w:rPr>
                <w:rFonts w:ascii="標楷體" w:eastAsia="標楷體" w:hAnsi="標楷體" w:hint="eastAsia"/>
                <w:b/>
                <w:color w:val="000000"/>
                <w:szCs w:val="28"/>
              </w:rPr>
              <w:lastRenderedPageBreak/>
              <w:t>第三章</w:t>
            </w:r>
            <w:r>
              <w:rPr>
                <w:rFonts w:ascii="標楷體" w:eastAsia="標楷體" w:hAnsi="標楷體" w:hint="eastAsia"/>
                <w:b/>
                <w:color w:val="000000"/>
                <w:szCs w:val="28"/>
              </w:rPr>
              <w:t xml:space="preserve"> </w:t>
            </w:r>
            <w:r>
              <w:rPr>
                <w:rFonts w:ascii="標楷體" w:eastAsia="標楷體" w:hAnsi="標楷體" w:hint="eastAsia"/>
                <w:b/>
                <w:color w:val="000000"/>
                <w:szCs w:val="28"/>
              </w:rPr>
              <w:t>認證及驗證</w:t>
            </w:r>
          </w:p>
        </w:tc>
        <w:tc>
          <w:tcPr>
            <w:tcW w:w="4194" w:type="dxa"/>
          </w:tcPr>
          <w:p w14:paraId="35189D9C" w14:textId="77777777" w:rsidR="00000000" w:rsidRDefault="00F30B6C">
            <w:pPr>
              <w:tabs>
                <w:tab w:val="left" w:pos="692"/>
              </w:tabs>
              <w:ind w:left="-28"/>
              <w:jc w:val="both"/>
              <w:rPr>
                <w:rFonts w:ascii="標楷體" w:eastAsia="標楷體" w:hAnsi="標楷體" w:hint="eastAsia"/>
                <w:color w:val="000000"/>
                <w:szCs w:val="28"/>
              </w:rPr>
            </w:pPr>
            <w:r>
              <w:rPr>
                <w:rFonts w:ascii="標楷體" w:eastAsia="標楷體" w:hAnsi="標楷體" w:hint="eastAsia"/>
                <w:color w:val="000000"/>
                <w:szCs w:val="28"/>
              </w:rPr>
              <w:t>章名。</w:t>
            </w:r>
          </w:p>
        </w:tc>
      </w:tr>
      <w:tr w:rsidR="00000000" w14:paraId="0CD4E013" w14:textId="77777777">
        <w:tblPrEx>
          <w:tblCellMar>
            <w:top w:w="0" w:type="dxa"/>
            <w:bottom w:w="0" w:type="dxa"/>
          </w:tblCellMar>
        </w:tblPrEx>
        <w:tc>
          <w:tcPr>
            <w:tcW w:w="4168" w:type="dxa"/>
          </w:tcPr>
          <w:p w14:paraId="569210BA" w14:textId="77777777" w:rsidR="00000000" w:rsidRDefault="00F30B6C">
            <w:pPr>
              <w:tabs>
                <w:tab w:val="left" w:pos="1252"/>
              </w:tabs>
              <w:ind w:leftChars="26" w:left="256" w:hangingChars="81" w:hanging="194"/>
              <w:jc w:val="both"/>
              <w:rPr>
                <w:rFonts w:ascii="標楷體" w:eastAsia="標楷體" w:hAnsi="標楷體" w:hint="eastAsia"/>
                <w:color w:val="000000"/>
                <w:szCs w:val="28"/>
              </w:rPr>
            </w:pPr>
            <w:r>
              <w:rPr>
                <w:rFonts w:ascii="標楷體" w:eastAsia="標楷體" w:hAnsi="標楷體" w:hint="eastAsia"/>
                <w:color w:val="000000"/>
                <w:szCs w:val="28"/>
              </w:rPr>
              <w:t>第九條</w:t>
            </w:r>
            <w:r>
              <w:rPr>
                <w:rFonts w:ascii="標楷體" w:eastAsia="標楷體" w:hAnsi="標楷體" w:hint="eastAsia"/>
                <w:color w:val="000000"/>
                <w:szCs w:val="28"/>
              </w:rPr>
              <w:t xml:space="preserve">  </w:t>
            </w:r>
            <w:r>
              <w:rPr>
                <w:rFonts w:ascii="標楷體" w:eastAsia="標楷體" w:hAnsi="標楷體" w:hint="eastAsia"/>
                <w:color w:val="000000"/>
                <w:szCs w:val="28"/>
              </w:rPr>
              <w:t>農產品</w:t>
            </w:r>
            <w:r>
              <w:rPr>
                <w:rFonts w:ascii="標楷體" w:eastAsia="標楷體" w:hAnsi="標楷體" w:hint="eastAsia"/>
                <w:color w:val="000000"/>
              </w:rPr>
              <w:t>及其加工品</w:t>
            </w:r>
            <w:r>
              <w:rPr>
                <w:rFonts w:ascii="標楷體" w:eastAsia="標楷體" w:hAnsi="標楷體" w:hint="eastAsia"/>
                <w:color w:val="000000"/>
                <w:szCs w:val="28"/>
              </w:rPr>
              <w:t>之驗證，由認證機構認證之驗證機構辦理。</w:t>
            </w:r>
          </w:p>
          <w:p w14:paraId="3C989732" w14:textId="77777777" w:rsidR="00000000" w:rsidRDefault="00F30B6C">
            <w:pPr>
              <w:ind w:leftChars="26" w:left="256" w:hangingChars="81" w:hanging="194"/>
              <w:jc w:val="both"/>
              <w:rPr>
                <w:rFonts w:ascii="標楷體" w:eastAsia="標楷體" w:hAnsi="標楷體" w:hint="eastAsia"/>
                <w:color w:val="000000"/>
                <w:szCs w:val="28"/>
              </w:rPr>
            </w:pPr>
            <w:r>
              <w:rPr>
                <w:rFonts w:ascii="標楷體" w:eastAsia="標楷體" w:hAnsi="標楷體" w:hint="eastAsia"/>
                <w:color w:val="000000"/>
                <w:szCs w:val="28"/>
              </w:rPr>
              <w:t xml:space="preserve">　　</w:t>
            </w:r>
            <w:r>
              <w:rPr>
                <w:rFonts w:ascii="標楷體" w:eastAsia="標楷體" w:hAnsi="標楷體" w:hint="eastAsia"/>
                <w:color w:val="000000"/>
                <w:szCs w:val="28"/>
              </w:rPr>
              <w:t xml:space="preserve">  </w:t>
            </w:r>
            <w:r>
              <w:rPr>
                <w:rFonts w:ascii="標楷體" w:eastAsia="標楷體" w:hAnsi="標楷體" w:hint="eastAsia"/>
                <w:color w:val="000000"/>
                <w:szCs w:val="28"/>
              </w:rPr>
              <w:t>驗證機構之申請資格與程序、驗證業務與範圍、有效期間、第十一條所定喪失執行驗證業務能力之認定及相關管理之辦法，由中央主管機關定之。</w:t>
            </w:r>
          </w:p>
          <w:p w14:paraId="44ED3B05" w14:textId="77777777" w:rsidR="00000000" w:rsidRDefault="00F30B6C">
            <w:pPr>
              <w:tabs>
                <w:tab w:val="left" w:pos="692"/>
              </w:tabs>
              <w:ind w:left="372" w:hangingChars="155" w:hanging="372"/>
              <w:jc w:val="both"/>
              <w:rPr>
                <w:rFonts w:ascii="標楷體" w:eastAsia="標楷體" w:hAnsi="標楷體" w:hint="eastAsia"/>
                <w:color w:val="000000"/>
                <w:szCs w:val="28"/>
              </w:rPr>
            </w:pPr>
            <w:r>
              <w:rPr>
                <w:rFonts w:hint="eastAsia"/>
                <w:color w:val="000000"/>
              </w:rPr>
              <w:t xml:space="preserve">      </w:t>
            </w:r>
            <w:r>
              <w:rPr>
                <w:rFonts w:eastAsia="標楷體" w:hint="eastAsia"/>
                <w:color w:val="000000"/>
              </w:rPr>
              <w:t>驗證機構辦理驗證，得收取費用；其收費數額，由該驗證機構訂定，報請中央主管機關核定。</w:t>
            </w:r>
          </w:p>
        </w:tc>
        <w:tc>
          <w:tcPr>
            <w:tcW w:w="4194" w:type="dxa"/>
          </w:tcPr>
          <w:p w14:paraId="5BFE1132" w14:textId="77777777" w:rsidR="00000000" w:rsidRDefault="00F30B6C">
            <w:pPr>
              <w:numPr>
                <w:ilvl w:val="0"/>
                <w:numId w:val="10"/>
              </w:numPr>
              <w:tabs>
                <w:tab w:val="clear" w:pos="480"/>
                <w:tab w:val="left" w:pos="494"/>
              </w:tabs>
              <w:ind w:left="466" w:hanging="466"/>
              <w:jc w:val="both"/>
              <w:rPr>
                <w:rFonts w:ascii="標楷體" w:eastAsia="標楷體" w:hAnsi="標楷體" w:hint="eastAsia"/>
                <w:color w:val="000000"/>
                <w:szCs w:val="28"/>
              </w:rPr>
            </w:pPr>
            <w:r>
              <w:rPr>
                <w:rFonts w:ascii="標楷體" w:eastAsia="標楷體" w:hAnsi="標楷體" w:hint="eastAsia"/>
                <w:color w:val="000000"/>
                <w:szCs w:val="28"/>
              </w:rPr>
              <w:t>為確保農產品驗證工作之公正、專業性，第一項規定農產品及其加工品之驗證須由中央主管機關認證</w:t>
            </w:r>
            <w:r>
              <w:rPr>
                <w:rFonts w:ascii="標楷體" w:eastAsia="標楷體" w:hAnsi="標楷體" w:hint="eastAsia"/>
                <w:color w:val="000000"/>
                <w:szCs w:val="28"/>
              </w:rPr>
              <w:t>之驗證機構為之。</w:t>
            </w:r>
          </w:p>
          <w:p w14:paraId="3CE697F6" w14:textId="77777777" w:rsidR="00000000" w:rsidRDefault="00F30B6C">
            <w:pPr>
              <w:numPr>
                <w:ilvl w:val="0"/>
                <w:numId w:val="10"/>
              </w:numPr>
              <w:tabs>
                <w:tab w:val="clear" w:pos="480"/>
                <w:tab w:val="left" w:pos="494"/>
              </w:tabs>
              <w:ind w:left="466" w:hanging="466"/>
              <w:jc w:val="both"/>
              <w:rPr>
                <w:rFonts w:ascii="標楷體" w:eastAsia="標楷體" w:hAnsi="標楷體" w:hint="eastAsia"/>
                <w:color w:val="000000"/>
                <w:szCs w:val="28"/>
              </w:rPr>
            </w:pPr>
            <w:r>
              <w:rPr>
                <w:rFonts w:ascii="標楷體" w:eastAsia="標楷體" w:hAnsi="標楷體" w:hint="eastAsia"/>
                <w:color w:val="000000"/>
                <w:szCs w:val="28"/>
              </w:rPr>
              <w:t>第二項規定中央主管機關</w:t>
            </w:r>
            <w:r>
              <w:rPr>
                <w:rFonts w:ascii="標楷體" w:eastAsia="標楷體" w:hAnsi="標楷體"/>
                <w:color w:val="000000"/>
                <w:szCs w:val="28"/>
                <w:shd w:val="clear" w:color="auto" w:fill="FFFFFF"/>
              </w:rPr>
              <w:t>必要時</w:t>
            </w:r>
            <w:r>
              <w:rPr>
                <w:rFonts w:ascii="標楷體" w:eastAsia="標楷體" w:hAnsi="標楷體" w:hint="eastAsia"/>
                <w:color w:val="000000"/>
                <w:szCs w:val="28"/>
                <w:shd w:val="clear" w:color="auto" w:fill="FFFFFF"/>
              </w:rPr>
              <w:t>得</w:t>
            </w:r>
            <w:r>
              <w:rPr>
                <w:rFonts w:ascii="標楷體" w:eastAsia="標楷體" w:hAnsi="標楷體" w:hint="eastAsia"/>
                <w:color w:val="000000"/>
                <w:szCs w:val="28"/>
              </w:rPr>
              <w:t>委託之機關或法人辦理認證。</w:t>
            </w:r>
          </w:p>
          <w:p w14:paraId="75608850" w14:textId="77777777" w:rsidR="00000000" w:rsidRDefault="00F30B6C">
            <w:pPr>
              <w:numPr>
                <w:ilvl w:val="0"/>
                <w:numId w:val="10"/>
              </w:numPr>
              <w:tabs>
                <w:tab w:val="left" w:pos="480"/>
              </w:tabs>
              <w:ind w:left="508" w:hanging="508"/>
              <w:jc w:val="both"/>
              <w:rPr>
                <w:rFonts w:ascii="標楷體" w:eastAsia="標楷體" w:hAnsi="標楷體" w:hint="eastAsia"/>
                <w:color w:val="000000"/>
                <w:szCs w:val="28"/>
              </w:rPr>
            </w:pPr>
            <w:r>
              <w:rPr>
                <w:rFonts w:ascii="標楷體" w:eastAsia="標楷體" w:hAnsi="標楷體" w:hint="eastAsia"/>
                <w:color w:val="000000"/>
                <w:szCs w:val="28"/>
              </w:rPr>
              <w:t>第三項規定授權中央主管機關得就驗證機構之申請資格與程序、驗證業務與範圍、有效期間、第十一條所定喪失執行驗證業務之認定及相關管理訂定辦法。</w:t>
            </w:r>
          </w:p>
          <w:p w14:paraId="135A5E00" w14:textId="77777777" w:rsidR="00000000" w:rsidRDefault="00F30B6C">
            <w:pPr>
              <w:numPr>
                <w:ilvl w:val="0"/>
                <w:numId w:val="10"/>
              </w:numPr>
              <w:tabs>
                <w:tab w:val="clear" w:pos="480"/>
                <w:tab w:val="left" w:pos="466"/>
              </w:tabs>
              <w:ind w:left="508" w:hanging="508"/>
              <w:jc w:val="both"/>
              <w:rPr>
                <w:rFonts w:ascii="標楷體" w:eastAsia="標楷體" w:hAnsi="標楷體" w:hint="eastAsia"/>
                <w:color w:val="000000"/>
                <w:szCs w:val="28"/>
              </w:rPr>
            </w:pPr>
            <w:r>
              <w:rPr>
                <w:rFonts w:ascii="標楷體" w:eastAsia="標楷體" w:hAnsi="標楷體" w:hint="eastAsia"/>
                <w:color w:val="000000"/>
                <w:szCs w:val="28"/>
              </w:rPr>
              <w:t>第四項規定驗證機構辦理驗證得收取費用及其收費數額須報請中央主管機關備查。</w:t>
            </w:r>
          </w:p>
        </w:tc>
      </w:tr>
      <w:tr w:rsidR="00000000" w14:paraId="3C31E2CB" w14:textId="77777777">
        <w:tblPrEx>
          <w:tblCellMar>
            <w:top w:w="0" w:type="dxa"/>
            <w:bottom w:w="0" w:type="dxa"/>
          </w:tblCellMar>
        </w:tblPrEx>
        <w:tc>
          <w:tcPr>
            <w:tcW w:w="4168" w:type="dxa"/>
          </w:tcPr>
          <w:p w14:paraId="5DA4E39C" w14:textId="77777777" w:rsidR="00000000" w:rsidRDefault="00F30B6C">
            <w:pPr>
              <w:tabs>
                <w:tab w:val="left" w:pos="692"/>
              </w:tabs>
              <w:ind w:left="132" w:hangingChars="55" w:hanging="132"/>
              <w:jc w:val="both"/>
              <w:rPr>
                <w:rFonts w:ascii="標楷體" w:eastAsia="標楷體" w:hAnsi="標楷體" w:hint="eastAsia"/>
                <w:color w:val="000000"/>
                <w:szCs w:val="28"/>
              </w:rPr>
            </w:pPr>
            <w:r>
              <w:rPr>
                <w:rFonts w:ascii="標楷體" w:eastAsia="標楷體" w:hAnsi="標楷體" w:hint="eastAsia"/>
                <w:color w:val="000000"/>
                <w:szCs w:val="28"/>
              </w:rPr>
              <w:t>第十條</w:t>
            </w:r>
            <w:r>
              <w:rPr>
                <w:rFonts w:ascii="標楷體" w:eastAsia="標楷體" w:hAnsi="標楷體" w:hint="eastAsia"/>
                <w:color w:val="000000"/>
                <w:szCs w:val="28"/>
              </w:rPr>
              <w:t xml:space="preserve">  </w:t>
            </w:r>
            <w:r>
              <w:rPr>
                <w:rFonts w:ascii="標楷體" w:eastAsia="標楷體" w:hAnsi="標楷體" w:hint="eastAsia"/>
                <w:color w:val="000000"/>
                <w:szCs w:val="28"/>
              </w:rPr>
              <w:t>驗證機構提供不實資料或以其他不正當方法取得認證者，中央主管機關應撤銷其認證。</w:t>
            </w:r>
          </w:p>
          <w:p w14:paraId="19BCC60B" w14:textId="77777777" w:rsidR="00000000" w:rsidRDefault="00F30B6C">
            <w:pPr>
              <w:tabs>
                <w:tab w:val="left" w:pos="692"/>
              </w:tabs>
              <w:ind w:leftChars="64" w:left="154" w:firstLineChars="200" w:firstLine="480"/>
              <w:jc w:val="both"/>
              <w:rPr>
                <w:rFonts w:ascii="標楷體" w:eastAsia="標楷體" w:hAnsi="標楷體" w:hint="eastAsia"/>
                <w:color w:val="000000"/>
                <w:szCs w:val="28"/>
              </w:rPr>
            </w:pPr>
            <w:r>
              <w:rPr>
                <w:rFonts w:ascii="標楷體" w:eastAsia="標楷體" w:hAnsi="標楷體" w:hint="eastAsia"/>
                <w:color w:val="000000"/>
                <w:szCs w:val="28"/>
              </w:rPr>
              <w:t>前項經撤銷認證之驗證機構，三年內不得再申請認證。</w:t>
            </w:r>
          </w:p>
        </w:tc>
        <w:tc>
          <w:tcPr>
            <w:tcW w:w="4194" w:type="dxa"/>
          </w:tcPr>
          <w:p w14:paraId="7A065CD3" w14:textId="77777777" w:rsidR="00000000" w:rsidRDefault="00F30B6C">
            <w:pPr>
              <w:numPr>
                <w:ilvl w:val="0"/>
                <w:numId w:val="7"/>
              </w:numPr>
              <w:tabs>
                <w:tab w:val="left" w:pos="508"/>
              </w:tabs>
              <w:ind w:left="466" w:hanging="494"/>
              <w:jc w:val="both"/>
              <w:rPr>
                <w:rFonts w:ascii="標楷體" w:eastAsia="標楷體" w:hAnsi="標楷體" w:hint="eastAsia"/>
                <w:color w:val="000000"/>
                <w:szCs w:val="28"/>
              </w:rPr>
            </w:pPr>
            <w:r>
              <w:rPr>
                <w:rFonts w:ascii="標楷體" w:eastAsia="標楷體" w:hAnsi="標楷體" w:hint="eastAsia"/>
                <w:color w:val="000000"/>
                <w:szCs w:val="28"/>
              </w:rPr>
              <w:t>為確保中央主管機關對驗證機構之監督，於第一項規定對驗證機構撤銷認證之要件。</w:t>
            </w:r>
          </w:p>
          <w:p w14:paraId="6123F9C5" w14:textId="77777777" w:rsidR="00000000" w:rsidRDefault="00F30B6C">
            <w:pPr>
              <w:numPr>
                <w:ilvl w:val="0"/>
                <w:numId w:val="7"/>
              </w:numPr>
              <w:tabs>
                <w:tab w:val="clear" w:pos="480"/>
                <w:tab w:val="num" w:pos="438"/>
              </w:tabs>
              <w:ind w:left="508" w:hanging="536"/>
              <w:jc w:val="both"/>
              <w:rPr>
                <w:rFonts w:ascii="標楷體" w:eastAsia="標楷體" w:hAnsi="標楷體" w:hint="eastAsia"/>
                <w:color w:val="000000"/>
                <w:szCs w:val="28"/>
              </w:rPr>
            </w:pPr>
            <w:r>
              <w:rPr>
                <w:rFonts w:ascii="標楷體" w:eastAsia="標楷體" w:hAnsi="標楷體" w:hint="eastAsia"/>
                <w:color w:val="000000"/>
                <w:szCs w:val="28"/>
              </w:rPr>
              <w:t>為提升驗</w:t>
            </w:r>
            <w:r>
              <w:rPr>
                <w:rFonts w:ascii="標楷體" w:eastAsia="標楷體" w:hAnsi="標楷體" w:hint="eastAsia"/>
                <w:color w:val="000000"/>
                <w:szCs w:val="28"/>
              </w:rPr>
              <w:t>證機構之自主管理，第二項規定經撤銷認證之驗證機構，三年內不得再申請認證。</w:t>
            </w:r>
          </w:p>
        </w:tc>
      </w:tr>
      <w:tr w:rsidR="00000000" w14:paraId="42DC2753" w14:textId="77777777">
        <w:tblPrEx>
          <w:tblCellMar>
            <w:top w:w="0" w:type="dxa"/>
            <w:bottom w:w="0" w:type="dxa"/>
          </w:tblCellMar>
        </w:tblPrEx>
        <w:tc>
          <w:tcPr>
            <w:tcW w:w="4168" w:type="dxa"/>
          </w:tcPr>
          <w:p w14:paraId="60D6529F" w14:textId="77777777" w:rsidR="00000000" w:rsidRDefault="00F30B6C">
            <w:pPr>
              <w:tabs>
                <w:tab w:val="left" w:pos="868"/>
                <w:tab w:val="left" w:pos="1412"/>
              </w:tabs>
              <w:ind w:leftChars="26" w:left="256" w:hangingChars="81" w:hanging="194"/>
              <w:jc w:val="both"/>
              <w:rPr>
                <w:rFonts w:ascii="標楷體" w:eastAsia="標楷體" w:hAnsi="標楷體" w:hint="eastAsia"/>
                <w:color w:val="000000"/>
                <w:szCs w:val="28"/>
              </w:rPr>
            </w:pPr>
            <w:r>
              <w:rPr>
                <w:rFonts w:ascii="標楷體" w:eastAsia="標楷體" w:hAnsi="標楷體" w:hint="eastAsia"/>
                <w:color w:val="000000"/>
                <w:szCs w:val="28"/>
              </w:rPr>
              <w:t>第十一條</w:t>
            </w:r>
            <w:r>
              <w:rPr>
                <w:rFonts w:ascii="標楷體" w:eastAsia="標楷體" w:hAnsi="標楷體" w:hint="eastAsia"/>
                <w:color w:val="000000"/>
                <w:szCs w:val="28"/>
              </w:rPr>
              <w:t xml:space="preserve">  </w:t>
            </w:r>
            <w:r>
              <w:rPr>
                <w:rFonts w:ascii="標楷體" w:eastAsia="標楷體" w:hAnsi="標楷體" w:hint="eastAsia"/>
                <w:color w:val="000000"/>
                <w:szCs w:val="28"/>
              </w:rPr>
              <w:t>驗證機構</w:t>
            </w:r>
            <w:r>
              <w:rPr>
                <w:rFonts w:ascii="標楷體" w:eastAsia="標楷體" w:hAnsi="標楷體" w:hint="eastAsia"/>
                <w:color w:val="000000"/>
                <w:szCs w:val="28"/>
                <w:shd w:val="clear" w:color="auto" w:fill="FFFFFF"/>
              </w:rPr>
              <w:t>喪失執行驗證業務能力</w:t>
            </w:r>
            <w:r>
              <w:rPr>
                <w:rFonts w:ascii="標楷體" w:eastAsia="標楷體" w:hAnsi="標楷體" w:hint="eastAsia"/>
                <w:color w:val="000000"/>
                <w:szCs w:val="28"/>
              </w:rPr>
              <w:t>，中央主管機關應廢止其認證。</w:t>
            </w:r>
            <w:r>
              <w:rPr>
                <w:rFonts w:ascii="標楷體" w:eastAsia="標楷體" w:hAnsi="標楷體" w:hint="eastAsia"/>
                <w:color w:val="000000"/>
                <w:szCs w:val="28"/>
              </w:rPr>
              <w:t xml:space="preserve"> </w:t>
            </w:r>
          </w:p>
          <w:p w14:paraId="192C858A" w14:textId="77777777" w:rsidR="00000000" w:rsidRDefault="00F30B6C">
            <w:pPr>
              <w:ind w:leftChars="139" w:left="872" w:hangingChars="224" w:hanging="538"/>
              <w:jc w:val="both"/>
              <w:rPr>
                <w:rFonts w:ascii="標楷體" w:eastAsia="標楷體" w:hAnsi="標楷體" w:hint="eastAsia"/>
                <w:color w:val="000000"/>
                <w:szCs w:val="28"/>
              </w:rPr>
            </w:pPr>
            <w:r>
              <w:rPr>
                <w:rFonts w:ascii="標楷體" w:eastAsia="標楷體" w:hAnsi="標楷體" w:hint="eastAsia"/>
                <w:color w:val="000000"/>
                <w:szCs w:val="28"/>
              </w:rPr>
              <w:t xml:space="preserve">   </w:t>
            </w:r>
          </w:p>
        </w:tc>
        <w:tc>
          <w:tcPr>
            <w:tcW w:w="4194" w:type="dxa"/>
          </w:tcPr>
          <w:p w14:paraId="5C0BC890" w14:textId="77777777" w:rsidR="00000000" w:rsidRDefault="00F30B6C">
            <w:pPr>
              <w:tabs>
                <w:tab w:val="left" w:pos="692"/>
              </w:tabs>
              <w:jc w:val="both"/>
              <w:rPr>
                <w:rFonts w:ascii="標楷體" w:eastAsia="標楷體" w:hAnsi="標楷體" w:hint="eastAsia"/>
                <w:color w:val="000000"/>
                <w:szCs w:val="28"/>
              </w:rPr>
            </w:pPr>
            <w:r>
              <w:rPr>
                <w:rFonts w:ascii="標楷體" w:eastAsia="標楷體" w:hAnsi="標楷體" w:hint="eastAsia"/>
                <w:color w:val="000000"/>
                <w:szCs w:val="28"/>
              </w:rPr>
              <w:t>為確保民眾對驗證機構所為驗證具有正確性及專業性之信賴，規定驗證機構喪失執行驗證業務能力或無法正確及有效執行驗證業務時，中央管機關應廢止其認證。至其喪失執行驗證業務之能力，於第九條第三項授權訂定之辦法中規定。</w:t>
            </w:r>
          </w:p>
          <w:p w14:paraId="4B1A1673" w14:textId="77777777" w:rsidR="00000000" w:rsidRDefault="00F30B6C">
            <w:pPr>
              <w:tabs>
                <w:tab w:val="left" w:pos="692"/>
              </w:tabs>
              <w:jc w:val="both"/>
              <w:rPr>
                <w:rFonts w:ascii="標楷體" w:eastAsia="標楷體" w:hAnsi="標楷體" w:hint="eastAsia"/>
                <w:color w:val="000000"/>
                <w:szCs w:val="28"/>
              </w:rPr>
            </w:pPr>
          </w:p>
        </w:tc>
      </w:tr>
      <w:tr w:rsidR="00000000" w14:paraId="265E7F9F" w14:textId="77777777">
        <w:tblPrEx>
          <w:tblCellMar>
            <w:top w:w="0" w:type="dxa"/>
            <w:bottom w:w="0" w:type="dxa"/>
          </w:tblCellMar>
        </w:tblPrEx>
        <w:tc>
          <w:tcPr>
            <w:tcW w:w="4168" w:type="dxa"/>
          </w:tcPr>
          <w:p w14:paraId="12DD6410" w14:textId="77777777" w:rsidR="00000000" w:rsidRDefault="00F30B6C">
            <w:pPr>
              <w:ind w:leftChars="26" w:left="256" w:hangingChars="81" w:hanging="194"/>
              <w:jc w:val="both"/>
              <w:rPr>
                <w:rFonts w:ascii="標楷體" w:eastAsia="標楷體" w:hAnsi="標楷體" w:hint="eastAsia"/>
                <w:color w:val="000000"/>
                <w:szCs w:val="28"/>
              </w:rPr>
            </w:pPr>
            <w:r>
              <w:rPr>
                <w:rFonts w:ascii="標楷體" w:eastAsia="標楷體" w:hAnsi="標楷體" w:hint="eastAsia"/>
                <w:color w:val="000000"/>
                <w:szCs w:val="28"/>
              </w:rPr>
              <w:t>第十二條</w:t>
            </w:r>
            <w:r>
              <w:rPr>
                <w:rFonts w:ascii="標楷體" w:eastAsia="標楷體" w:hAnsi="標楷體" w:hint="eastAsia"/>
                <w:color w:val="000000"/>
                <w:szCs w:val="28"/>
              </w:rPr>
              <w:t xml:space="preserve">  </w:t>
            </w:r>
            <w:r>
              <w:rPr>
                <w:rFonts w:ascii="標楷體" w:eastAsia="標楷體" w:hAnsi="標楷體" w:hint="eastAsia"/>
                <w:color w:val="000000"/>
                <w:szCs w:val="28"/>
              </w:rPr>
              <w:t>農產品及其加工品使用農產品標章，須經驗證合格。</w:t>
            </w:r>
          </w:p>
          <w:p w14:paraId="5254632C" w14:textId="77777777" w:rsidR="00000000" w:rsidRDefault="00F30B6C">
            <w:pPr>
              <w:tabs>
                <w:tab w:val="left" w:pos="692"/>
              </w:tabs>
              <w:ind w:leftChars="64" w:left="154" w:firstLineChars="300" w:firstLine="720"/>
              <w:jc w:val="both"/>
              <w:rPr>
                <w:rFonts w:eastAsia="標楷體" w:hint="eastAsia"/>
                <w:color w:val="000000"/>
              </w:rPr>
            </w:pPr>
            <w:r>
              <w:rPr>
                <w:rFonts w:eastAsia="標楷體" w:hint="eastAsia"/>
                <w:color w:val="000000"/>
              </w:rPr>
              <w:t>前項農產品標章之規格、圖</w:t>
            </w:r>
            <w:r>
              <w:rPr>
                <w:rFonts w:eastAsia="標楷體" w:hint="eastAsia"/>
                <w:color w:val="000000"/>
              </w:rPr>
              <w:lastRenderedPageBreak/>
              <w:t>式、使用規定及相關</w:t>
            </w:r>
            <w:r>
              <w:rPr>
                <w:rFonts w:ascii="標楷體" w:eastAsia="標楷體" w:hAnsi="標楷體" w:hint="eastAsia"/>
                <w:color w:val="000000"/>
                <w:szCs w:val="28"/>
              </w:rPr>
              <w:t>管理</w:t>
            </w:r>
            <w:r>
              <w:rPr>
                <w:rFonts w:eastAsia="標楷體" w:hint="eastAsia"/>
                <w:color w:val="000000"/>
              </w:rPr>
              <w:t>之辦法，由中央主管機關會商相關機關定之</w:t>
            </w:r>
            <w:r>
              <w:rPr>
                <w:rFonts w:eastAsia="標楷體" w:hint="eastAsia"/>
                <w:color w:val="000000"/>
              </w:rPr>
              <w:t>。</w:t>
            </w:r>
          </w:p>
          <w:p w14:paraId="0A6D7304" w14:textId="77777777" w:rsidR="00000000" w:rsidRDefault="00F30B6C">
            <w:pPr>
              <w:pStyle w:val="a6"/>
              <w:spacing w:line="240" w:lineRule="auto"/>
              <w:ind w:leftChars="117" w:left="454" w:hangingChars="72" w:hanging="173"/>
              <w:jc w:val="both"/>
              <w:rPr>
                <w:rFonts w:hint="eastAsia"/>
                <w:color w:val="000000"/>
                <w:sz w:val="24"/>
              </w:rPr>
            </w:pPr>
            <w:r>
              <w:rPr>
                <w:rFonts w:hint="eastAsia"/>
                <w:color w:val="000000"/>
                <w:sz w:val="24"/>
              </w:rPr>
              <w:t xml:space="preserve">      </w:t>
            </w:r>
          </w:p>
          <w:p w14:paraId="23E226BD" w14:textId="77777777" w:rsidR="00000000" w:rsidRDefault="00F30B6C">
            <w:pPr>
              <w:tabs>
                <w:tab w:val="left" w:pos="692"/>
              </w:tabs>
              <w:ind w:leftChars="64" w:left="154"/>
              <w:jc w:val="both"/>
              <w:rPr>
                <w:rFonts w:ascii="標楷體" w:eastAsia="標楷體" w:hAnsi="標楷體" w:hint="eastAsia"/>
                <w:color w:val="000000"/>
                <w:szCs w:val="28"/>
              </w:rPr>
            </w:pPr>
          </w:p>
        </w:tc>
        <w:tc>
          <w:tcPr>
            <w:tcW w:w="4194" w:type="dxa"/>
          </w:tcPr>
          <w:p w14:paraId="35F4E2AC" w14:textId="77777777" w:rsidR="00000000" w:rsidRDefault="00F30B6C">
            <w:pPr>
              <w:pStyle w:val="2"/>
              <w:tabs>
                <w:tab w:val="clear" w:pos="546"/>
                <w:tab w:val="left" w:pos="452"/>
              </w:tabs>
              <w:spacing w:line="240" w:lineRule="auto"/>
              <w:ind w:left="466" w:hangingChars="194" w:hanging="466"/>
              <w:rPr>
                <w:rFonts w:hint="eastAsia"/>
                <w:color w:val="000000"/>
                <w:sz w:val="24"/>
              </w:rPr>
            </w:pPr>
            <w:r>
              <w:rPr>
                <w:rFonts w:hint="eastAsia"/>
                <w:color w:val="000000"/>
                <w:sz w:val="24"/>
              </w:rPr>
              <w:lastRenderedPageBreak/>
              <w:t>一、第一項規定優良農產品、有機農產品及標示產銷履歷農產品，經驗證合格得使用農產品標章。</w:t>
            </w:r>
          </w:p>
          <w:p w14:paraId="0EA8BB4D" w14:textId="77777777" w:rsidR="00000000" w:rsidRDefault="00F30B6C">
            <w:pPr>
              <w:pStyle w:val="a6"/>
              <w:spacing w:line="240" w:lineRule="auto"/>
              <w:ind w:leftChars="-9" w:left="506" w:hangingChars="220" w:hanging="528"/>
              <w:jc w:val="both"/>
              <w:rPr>
                <w:rFonts w:hint="eastAsia"/>
                <w:sz w:val="24"/>
              </w:rPr>
            </w:pPr>
            <w:r>
              <w:rPr>
                <w:rFonts w:hint="eastAsia"/>
                <w:sz w:val="24"/>
              </w:rPr>
              <w:lastRenderedPageBreak/>
              <w:t>二、為符合授權明確性，爰於第二項規定授權中央主管機關就農產品標章之規格、圖式、使用規定及相關管理等訂定辦法。</w:t>
            </w:r>
          </w:p>
          <w:p w14:paraId="7A263224" w14:textId="77777777" w:rsidR="00000000" w:rsidRDefault="00F30B6C">
            <w:pPr>
              <w:pStyle w:val="2"/>
              <w:spacing w:line="240" w:lineRule="auto"/>
              <w:ind w:left="622" w:hanging="622"/>
              <w:rPr>
                <w:rFonts w:hint="eastAsia"/>
                <w:color w:val="000000"/>
                <w:sz w:val="24"/>
              </w:rPr>
            </w:pPr>
          </w:p>
        </w:tc>
      </w:tr>
      <w:tr w:rsidR="00000000" w14:paraId="198DA16A" w14:textId="77777777">
        <w:tblPrEx>
          <w:tblCellMar>
            <w:top w:w="0" w:type="dxa"/>
            <w:bottom w:w="0" w:type="dxa"/>
          </w:tblCellMar>
        </w:tblPrEx>
        <w:tc>
          <w:tcPr>
            <w:tcW w:w="4168" w:type="dxa"/>
          </w:tcPr>
          <w:p w14:paraId="1252CA03" w14:textId="77777777" w:rsidR="00000000" w:rsidRDefault="00F30B6C">
            <w:pPr>
              <w:tabs>
                <w:tab w:val="left" w:pos="692"/>
              </w:tabs>
              <w:ind w:left="132" w:hangingChars="55" w:hanging="132"/>
              <w:jc w:val="both"/>
              <w:rPr>
                <w:rFonts w:ascii="標楷體" w:eastAsia="標楷體" w:hAnsi="標楷體" w:hint="eastAsia"/>
                <w:color w:val="000000"/>
                <w:szCs w:val="28"/>
              </w:rPr>
            </w:pPr>
            <w:r>
              <w:rPr>
                <w:rFonts w:ascii="標楷體" w:eastAsia="標楷體" w:hAnsi="標楷體" w:hint="eastAsia"/>
                <w:b/>
                <w:color w:val="000000"/>
                <w:szCs w:val="28"/>
              </w:rPr>
              <w:lastRenderedPageBreak/>
              <w:t>第四章</w:t>
            </w:r>
            <w:r>
              <w:rPr>
                <w:rFonts w:ascii="標楷體" w:eastAsia="標楷體" w:hAnsi="標楷體" w:hint="eastAsia"/>
                <w:b/>
                <w:color w:val="000000"/>
                <w:szCs w:val="28"/>
              </w:rPr>
              <w:t xml:space="preserve"> </w:t>
            </w:r>
            <w:r>
              <w:rPr>
                <w:rFonts w:ascii="標楷體" w:eastAsia="標楷體" w:hAnsi="標楷體" w:hint="eastAsia"/>
                <w:b/>
                <w:color w:val="000000"/>
                <w:szCs w:val="28"/>
              </w:rPr>
              <w:t>安全管理及查驗取締</w:t>
            </w:r>
          </w:p>
        </w:tc>
        <w:tc>
          <w:tcPr>
            <w:tcW w:w="4194" w:type="dxa"/>
          </w:tcPr>
          <w:p w14:paraId="0D1C8100" w14:textId="77777777" w:rsidR="00000000" w:rsidRDefault="00F30B6C">
            <w:pPr>
              <w:tabs>
                <w:tab w:val="left" w:pos="692"/>
              </w:tabs>
              <w:jc w:val="both"/>
              <w:rPr>
                <w:rFonts w:ascii="標楷體" w:eastAsia="標楷體" w:hAnsi="標楷體" w:hint="eastAsia"/>
                <w:color w:val="000000"/>
                <w:szCs w:val="28"/>
              </w:rPr>
            </w:pPr>
            <w:r>
              <w:rPr>
                <w:rFonts w:ascii="標楷體" w:eastAsia="標楷體" w:hAnsi="標楷體" w:hint="eastAsia"/>
                <w:color w:val="000000"/>
                <w:szCs w:val="28"/>
              </w:rPr>
              <w:t>章名。</w:t>
            </w:r>
          </w:p>
        </w:tc>
      </w:tr>
      <w:tr w:rsidR="00000000" w14:paraId="24BD2BCF" w14:textId="77777777">
        <w:tblPrEx>
          <w:tblCellMar>
            <w:top w:w="0" w:type="dxa"/>
            <w:bottom w:w="0" w:type="dxa"/>
          </w:tblCellMar>
        </w:tblPrEx>
        <w:tc>
          <w:tcPr>
            <w:tcW w:w="4168" w:type="dxa"/>
          </w:tcPr>
          <w:p w14:paraId="69760CC3" w14:textId="77777777" w:rsidR="00000000" w:rsidRDefault="00F30B6C">
            <w:pPr>
              <w:tabs>
                <w:tab w:val="left" w:pos="692"/>
              </w:tabs>
              <w:ind w:left="132" w:hangingChars="55" w:hanging="132"/>
              <w:jc w:val="both"/>
              <w:rPr>
                <w:rFonts w:ascii="標楷體" w:eastAsia="標楷體" w:hAnsi="標楷體" w:hint="eastAsia"/>
                <w:color w:val="000000"/>
                <w:szCs w:val="28"/>
              </w:rPr>
            </w:pPr>
            <w:r>
              <w:rPr>
                <w:rFonts w:ascii="標楷體" w:eastAsia="標楷體" w:hAnsi="標楷體" w:hint="eastAsia"/>
                <w:color w:val="000000"/>
                <w:szCs w:val="28"/>
              </w:rPr>
              <w:t>第十三條</w:t>
            </w:r>
            <w:r>
              <w:rPr>
                <w:rFonts w:ascii="標楷體" w:eastAsia="標楷體" w:hAnsi="標楷體" w:hint="eastAsia"/>
                <w:color w:val="000000"/>
                <w:szCs w:val="28"/>
              </w:rPr>
              <w:t xml:space="preserve">  </w:t>
            </w:r>
            <w:r>
              <w:rPr>
                <w:rFonts w:ascii="標楷體" w:eastAsia="標楷體" w:hAnsi="標楷體" w:hint="eastAsia"/>
                <w:color w:val="000000"/>
                <w:szCs w:val="28"/>
              </w:rPr>
              <w:t>有機農產品、農產加工品不得使用化學農藥、化學肥料、動物用藥品或其他化學品。但經中央主管機關公告許可者，不在此限。</w:t>
            </w:r>
          </w:p>
        </w:tc>
        <w:tc>
          <w:tcPr>
            <w:tcW w:w="4194" w:type="dxa"/>
          </w:tcPr>
          <w:p w14:paraId="70D489F3" w14:textId="77777777" w:rsidR="00000000" w:rsidRDefault="00F30B6C">
            <w:pPr>
              <w:jc w:val="both"/>
              <w:rPr>
                <w:rFonts w:ascii="標楷體" w:eastAsia="標楷體" w:hAnsi="標楷體" w:hint="eastAsia"/>
                <w:color w:val="000000"/>
                <w:szCs w:val="28"/>
              </w:rPr>
            </w:pPr>
            <w:r>
              <w:rPr>
                <w:rFonts w:ascii="標楷體" w:eastAsia="標楷體" w:hAnsi="標楷體" w:hint="eastAsia"/>
                <w:color w:val="000000"/>
                <w:szCs w:val="28"/>
              </w:rPr>
              <w:t>有機農業之精神，係強調遵守自然資源循環永續利用原則，維護水土資源保育與生態環境平衡，以達到生產自然安全農產品之目標，爰規定除經</w:t>
            </w:r>
            <w:r>
              <w:rPr>
                <w:rFonts w:ascii="標楷體" w:eastAsia="標楷體" w:hAnsi="標楷體" w:hint="eastAsia"/>
                <w:color w:val="000000"/>
                <w:szCs w:val="28"/>
              </w:rPr>
              <w:t>中央主管機關公告許可者外，有機農產品、農產加工品不得使用化學農藥、化學肥料、動物用藥品或其他化學品。</w:t>
            </w:r>
          </w:p>
        </w:tc>
      </w:tr>
      <w:tr w:rsidR="00000000" w14:paraId="51997025" w14:textId="77777777">
        <w:tblPrEx>
          <w:tblCellMar>
            <w:top w:w="0" w:type="dxa"/>
            <w:bottom w:w="0" w:type="dxa"/>
          </w:tblCellMar>
        </w:tblPrEx>
        <w:tc>
          <w:tcPr>
            <w:tcW w:w="4168" w:type="dxa"/>
          </w:tcPr>
          <w:p w14:paraId="084679D9" w14:textId="77777777" w:rsidR="00000000" w:rsidRDefault="00F30B6C">
            <w:pPr>
              <w:ind w:left="240" w:hangingChars="100" w:hanging="240"/>
              <w:jc w:val="both"/>
              <w:rPr>
                <w:rFonts w:ascii="標楷體" w:eastAsia="標楷體" w:hAnsi="標楷體" w:hint="eastAsia"/>
                <w:color w:val="000000"/>
                <w:szCs w:val="28"/>
              </w:rPr>
            </w:pPr>
            <w:r>
              <w:rPr>
                <w:rFonts w:ascii="標楷體" w:eastAsia="標楷體" w:hAnsi="標楷體" w:hint="eastAsia"/>
                <w:color w:val="000000"/>
                <w:szCs w:val="28"/>
              </w:rPr>
              <w:t>第十四條</w:t>
            </w:r>
            <w:r>
              <w:rPr>
                <w:rFonts w:ascii="標楷體" w:eastAsia="標楷體" w:hAnsi="標楷體" w:hint="eastAsia"/>
                <w:color w:val="000000"/>
                <w:szCs w:val="28"/>
              </w:rPr>
              <w:t xml:space="preserve">  </w:t>
            </w:r>
            <w:r>
              <w:rPr>
                <w:rFonts w:ascii="標楷體" w:eastAsia="標楷體" w:hAnsi="標楷體" w:hint="eastAsia"/>
                <w:color w:val="000000"/>
                <w:szCs w:val="28"/>
              </w:rPr>
              <w:t>主管機關為確保農產品及其加工品符合本法規定，得派員進入農產品經營業者之生產、加工、分裝、貯存及販賣場所，執行檢查或抽樣檢驗，任何人不得拒絕、規避或妨礙。</w:t>
            </w:r>
          </w:p>
          <w:p w14:paraId="12BD1E8D" w14:textId="77777777" w:rsidR="00000000" w:rsidRDefault="00F30B6C">
            <w:pPr>
              <w:tabs>
                <w:tab w:val="left" w:pos="1476"/>
              </w:tabs>
              <w:ind w:leftChars="26" w:left="256" w:hangingChars="81" w:hanging="194"/>
              <w:jc w:val="both"/>
              <w:rPr>
                <w:rFonts w:ascii="標楷體" w:eastAsia="標楷體" w:hAnsi="標楷體" w:hint="eastAsia"/>
                <w:color w:val="000000"/>
                <w:szCs w:val="28"/>
              </w:rPr>
            </w:pPr>
            <w:r>
              <w:rPr>
                <w:rFonts w:ascii="標楷體" w:eastAsia="標楷體" w:hAnsi="標楷體" w:hint="eastAsia"/>
                <w:color w:val="000000"/>
                <w:szCs w:val="28"/>
              </w:rPr>
              <w:t xml:space="preserve">　</w:t>
            </w:r>
            <w:r>
              <w:rPr>
                <w:rFonts w:ascii="標楷體" w:eastAsia="標楷體" w:hAnsi="標楷體" w:hint="eastAsia"/>
                <w:color w:val="000000"/>
                <w:szCs w:val="28"/>
              </w:rPr>
              <w:t xml:space="preserve">    </w:t>
            </w:r>
            <w:r>
              <w:rPr>
                <w:rFonts w:ascii="標楷體" w:eastAsia="標楷體" w:hAnsi="標楷體" w:hint="eastAsia"/>
                <w:color w:val="000000"/>
                <w:szCs w:val="28"/>
              </w:rPr>
              <w:t>主管機關為前項檢查或抽樣檢驗，得要求前項場所之經營業者提供相關證明及紀錄。</w:t>
            </w:r>
          </w:p>
          <w:p w14:paraId="7C49BAD8" w14:textId="77777777" w:rsidR="00000000" w:rsidRDefault="00F30B6C">
            <w:pPr>
              <w:tabs>
                <w:tab w:val="left" w:pos="1476"/>
              </w:tabs>
              <w:ind w:leftChars="26" w:left="256" w:hangingChars="81" w:hanging="194"/>
              <w:jc w:val="both"/>
              <w:rPr>
                <w:rFonts w:ascii="標楷體" w:eastAsia="標楷體" w:hAnsi="標楷體" w:hint="eastAsia"/>
                <w:color w:val="000000"/>
                <w:szCs w:val="28"/>
              </w:rPr>
            </w:pPr>
            <w:r>
              <w:rPr>
                <w:rFonts w:ascii="標楷體" w:eastAsia="標楷體" w:hAnsi="標楷體" w:hint="eastAsia"/>
                <w:color w:val="000000"/>
                <w:szCs w:val="28"/>
              </w:rPr>
              <w:t xml:space="preserve">      </w:t>
            </w:r>
            <w:r>
              <w:rPr>
                <w:rFonts w:ascii="標楷體" w:eastAsia="標楷體" w:hAnsi="標楷體" w:hint="eastAsia"/>
                <w:color w:val="000000"/>
                <w:szCs w:val="28"/>
              </w:rPr>
              <w:t>經檢查或檢驗之結果不符本法規定之農產品</w:t>
            </w:r>
            <w:r>
              <w:rPr>
                <w:rFonts w:ascii="標楷體" w:eastAsia="標楷體" w:hAnsi="標楷體" w:hint="eastAsia"/>
                <w:color w:val="000000"/>
              </w:rPr>
              <w:t>及其加工品</w:t>
            </w:r>
            <w:r>
              <w:rPr>
                <w:rFonts w:ascii="標楷體" w:eastAsia="標楷體" w:hAnsi="標楷體" w:hint="eastAsia"/>
                <w:color w:val="000000"/>
                <w:szCs w:val="28"/>
              </w:rPr>
              <w:t>，主管機關除依本法規定處罰外，得禁止其運出第一項所定場所，並得命其限期改善、回收、銷毀或為其他適</w:t>
            </w:r>
            <w:r>
              <w:rPr>
                <w:rFonts w:ascii="標楷體" w:eastAsia="標楷體" w:hAnsi="標楷體" w:hint="eastAsia"/>
                <w:color w:val="000000"/>
                <w:szCs w:val="28"/>
              </w:rPr>
              <w:t>當之處置。</w:t>
            </w:r>
          </w:p>
          <w:p w14:paraId="3391F671" w14:textId="77777777" w:rsidR="00000000" w:rsidRDefault="00F30B6C">
            <w:pPr>
              <w:tabs>
                <w:tab w:val="left" w:pos="1476"/>
              </w:tabs>
              <w:ind w:leftChars="107" w:left="257" w:firstLineChars="300" w:firstLine="720"/>
              <w:jc w:val="both"/>
              <w:rPr>
                <w:rFonts w:ascii="標楷體" w:eastAsia="標楷體" w:hAnsi="標楷體" w:hint="eastAsia"/>
                <w:color w:val="000000"/>
                <w:szCs w:val="28"/>
              </w:rPr>
            </w:pPr>
            <w:r>
              <w:rPr>
                <w:rFonts w:ascii="標楷體" w:eastAsia="標楷體" w:hAnsi="標楷體" w:hint="eastAsia"/>
                <w:color w:val="000000"/>
                <w:szCs w:val="28"/>
              </w:rPr>
              <w:t>主管機關應依特定農產品及其加工品之不同性質，分別訂定最短抽檢時間。</w:t>
            </w:r>
          </w:p>
        </w:tc>
        <w:tc>
          <w:tcPr>
            <w:tcW w:w="4194" w:type="dxa"/>
          </w:tcPr>
          <w:p w14:paraId="01A81E34" w14:textId="77777777" w:rsidR="00000000" w:rsidRDefault="00F30B6C">
            <w:pPr>
              <w:numPr>
                <w:ilvl w:val="0"/>
                <w:numId w:val="8"/>
              </w:numPr>
              <w:tabs>
                <w:tab w:val="left" w:pos="452"/>
              </w:tabs>
              <w:ind w:left="452" w:hanging="452"/>
              <w:jc w:val="both"/>
              <w:rPr>
                <w:rFonts w:ascii="標楷體" w:eastAsia="標楷體" w:hAnsi="標楷體" w:hint="eastAsia"/>
                <w:color w:val="000000"/>
                <w:szCs w:val="28"/>
              </w:rPr>
            </w:pPr>
            <w:r>
              <w:rPr>
                <w:rFonts w:ascii="標楷體" w:eastAsia="標楷體" w:hAnsi="標楷體" w:hint="eastAsia"/>
                <w:color w:val="000000"/>
                <w:szCs w:val="28"/>
              </w:rPr>
              <w:t>為確保農產品符合本法規定，有效落實農產品安全制度，主管機關得不定期進入農產品經營業者之生產、加工、分裝、貯存及販賣場所，進行檢查或抽樣檢驗，以防止業者之違法行為造成消費者之損害，爰為第一項規定。</w:t>
            </w:r>
          </w:p>
          <w:p w14:paraId="299B5981" w14:textId="77777777" w:rsidR="00000000" w:rsidRDefault="00F30B6C">
            <w:pPr>
              <w:numPr>
                <w:ilvl w:val="0"/>
                <w:numId w:val="8"/>
              </w:numPr>
              <w:tabs>
                <w:tab w:val="left" w:pos="508"/>
              </w:tabs>
              <w:ind w:left="466" w:hanging="466"/>
              <w:jc w:val="both"/>
              <w:rPr>
                <w:rFonts w:ascii="標楷體" w:eastAsia="標楷體" w:hAnsi="標楷體" w:hint="eastAsia"/>
                <w:color w:val="000000"/>
                <w:szCs w:val="28"/>
              </w:rPr>
            </w:pPr>
            <w:r>
              <w:rPr>
                <w:rFonts w:ascii="標楷體" w:eastAsia="標楷體" w:hAnsi="標楷體" w:hint="eastAsia"/>
                <w:color w:val="000000"/>
                <w:szCs w:val="28"/>
              </w:rPr>
              <w:t>主管機關為辦理前項檢查或抽樣檢驗，得要求該場所之經營業者提供相關證明及紀錄，爰為第二項規定。</w:t>
            </w:r>
          </w:p>
          <w:p w14:paraId="47C56E93" w14:textId="77777777" w:rsidR="00000000" w:rsidRDefault="00F30B6C">
            <w:pPr>
              <w:numPr>
                <w:ilvl w:val="0"/>
                <w:numId w:val="8"/>
              </w:numPr>
              <w:tabs>
                <w:tab w:val="left" w:pos="536"/>
              </w:tabs>
              <w:ind w:left="522" w:hanging="522"/>
              <w:jc w:val="both"/>
              <w:rPr>
                <w:rFonts w:ascii="標楷體" w:eastAsia="標楷體" w:hAnsi="標楷體" w:hint="eastAsia"/>
                <w:color w:val="000000"/>
                <w:szCs w:val="28"/>
              </w:rPr>
            </w:pPr>
            <w:r>
              <w:rPr>
                <w:rFonts w:ascii="標楷體" w:eastAsia="標楷體" w:hAnsi="標楷體" w:hint="eastAsia"/>
                <w:color w:val="000000"/>
                <w:szCs w:val="28"/>
              </w:rPr>
              <w:t>主管機關就經檢查或檢驗不符本法規定之農產品所得採行之措施，爰為第三項規定。</w:t>
            </w:r>
          </w:p>
          <w:p w14:paraId="7C2FD208" w14:textId="77777777" w:rsidR="00000000" w:rsidRDefault="00F30B6C">
            <w:pPr>
              <w:tabs>
                <w:tab w:val="left" w:pos="692"/>
              </w:tabs>
              <w:ind w:left="480" w:hangingChars="200" w:hanging="480"/>
              <w:jc w:val="both"/>
              <w:rPr>
                <w:rFonts w:ascii="標楷體" w:eastAsia="標楷體" w:hAnsi="標楷體" w:hint="eastAsia"/>
                <w:color w:val="000000"/>
                <w:szCs w:val="28"/>
              </w:rPr>
            </w:pPr>
          </w:p>
        </w:tc>
      </w:tr>
      <w:tr w:rsidR="00000000" w14:paraId="2FB4B951" w14:textId="77777777">
        <w:tblPrEx>
          <w:tblCellMar>
            <w:top w:w="0" w:type="dxa"/>
            <w:bottom w:w="0" w:type="dxa"/>
          </w:tblCellMar>
        </w:tblPrEx>
        <w:tc>
          <w:tcPr>
            <w:tcW w:w="4168" w:type="dxa"/>
          </w:tcPr>
          <w:p w14:paraId="0670235F" w14:textId="77777777" w:rsidR="00000000" w:rsidRDefault="00F30B6C">
            <w:pPr>
              <w:ind w:leftChars="26" w:left="256" w:hangingChars="81" w:hanging="194"/>
              <w:jc w:val="both"/>
              <w:rPr>
                <w:rFonts w:ascii="標楷體" w:eastAsia="標楷體" w:hAnsi="標楷體" w:hint="eastAsia"/>
                <w:color w:val="000000"/>
                <w:szCs w:val="28"/>
              </w:rPr>
            </w:pPr>
            <w:r>
              <w:rPr>
                <w:rFonts w:ascii="標楷體" w:eastAsia="標楷體" w:hAnsi="標楷體" w:hint="eastAsia"/>
                <w:color w:val="000000"/>
                <w:szCs w:val="28"/>
              </w:rPr>
              <w:t>第十五條</w:t>
            </w:r>
            <w:r>
              <w:rPr>
                <w:rFonts w:ascii="標楷體" w:eastAsia="標楷體" w:hAnsi="標楷體" w:hint="eastAsia"/>
                <w:color w:val="000000"/>
                <w:szCs w:val="28"/>
              </w:rPr>
              <w:t xml:space="preserve">  </w:t>
            </w:r>
            <w:r>
              <w:rPr>
                <w:rFonts w:ascii="標楷體" w:eastAsia="標楷體" w:hAnsi="標楷體" w:hint="eastAsia"/>
                <w:color w:val="000000"/>
                <w:szCs w:val="28"/>
              </w:rPr>
              <w:t>依前條規定執行檢查或抽樣檢驗之人員，應向行為人出示</w:t>
            </w:r>
            <w:r>
              <w:rPr>
                <w:rFonts w:ascii="標楷體" w:eastAsia="標楷體" w:hAnsi="標楷體" w:hint="eastAsia"/>
                <w:color w:val="000000"/>
                <w:szCs w:val="28"/>
              </w:rPr>
              <w:t>有關執行職務之證明文件或顯示足資辨別之標誌；在販賣場所抽取之樣品應給付價款；其檢查及檢驗之辦法，由中央主管機關定之。</w:t>
            </w:r>
          </w:p>
          <w:p w14:paraId="1709A485" w14:textId="77777777" w:rsidR="00000000" w:rsidRDefault="00F30B6C">
            <w:pPr>
              <w:pStyle w:val="a7"/>
              <w:spacing w:line="240" w:lineRule="auto"/>
              <w:ind w:left="130" w:hangingChars="54" w:hanging="130"/>
              <w:jc w:val="both"/>
              <w:rPr>
                <w:rFonts w:hint="eastAsia"/>
                <w:color w:val="000000"/>
                <w:sz w:val="24"/>
              </w:rPr>
            </w:pPr>
            <w:r>
              <w:rPr>
                <w:rFonts w:hint="eastAsia"/>
                <w:color w:val="000000"/>
                <w:sz w:val="24"/>
              </w:rPr>
              <w:t xml:space="preserve">     </w:t>
            </w:r>
            <w:r>
              <w:rPr>
                <w:rFonts w:hint="eastAsia"/>
                <w:color w:val="000000"/>
                <w:sz w:val="24"/>
              </w:rPr>
              <w:t>前項之檢查，主管機關得委任所屬機關或委託其他機關（構）、法人、團體或個人辦理。</w:t>
            </w:r>
          </w:p>
          <w:p w14:paraId="67F92DD9" w14:textId="77777777" w:rsidR="00000000" w:rsidRDefault="00F30B6C">
            <w:pPr>
              <w:tabs>
                <w:tab w:val="left" w:pos="692"/>
              </w:tabs>
              <w:ind w:leftChars="64" w:left="154" w:firstLineChars="200" w:firstLine="480"/>
              <w:jc w:val="both"/>
              <w:rPr>
                <w:rFonts w:ascii="標楷體" w:eastAsia="標楷體" w:hAnsi="標楷體" w:hint="eastAsia"/>
                <w:color w:val="000000"/>
                <w:szCs w:val="28"/>
              </w:rPr>
            </w:pPr>
            <w:r>
              <w:rPr>
                <w:rFonts w:eastAsia="標楷體" w:hint="eastAsia"/>
                <w:color w:val="000000"/>
              </w:rPr>
              <w:lastRenderedPageBreak/>
              <w:t xml:space="preserve">第一項之檢驗，由中央主管機關委任所屬檢驗機構辦理；必要時，得將其一部分或全部委託其他檢驗機關（構）、學校、團體或研究機構辦理。　</w:t>
            </w:r>
            <w:r>
              <w:rPr>
                <w:rFonts w:eastAsia="標楷體" w:hint="eastAsia"/>
                <w:color w:val="000000"/>
              </w:rPr>
              <w:t xml:space="preserve">    </w:t>
            </w:r>
          </w:p>
        </w:tc>
        <w:tc>
          <w:tcPr>
            <w:tcW w:w="4194" w:type="dxa"/>
          </w:tcPr>
          <w:p w14:paraId="5D60CC20" w14:textId="77777777" w:rsidR="00000000" w:rsidRDefault="00F30B6C">
            <w:pPr>
              <w:pStyle w:val="a7"/>
              <w:numPr>
                <w:ilvl w:val="0"/>
                <w:numId w:val="9"/>
              </w:numPr>
              <w:tabs>
                <w:tab w:val="clear" w:pos="720"/>
                <w:tab w:val="num" w:pos="508"/>
              </w:tabs>
              <w:spacing w:line="240" w:lineRule="auto"/>
              <w:ind w:left="522" w:hanging="522"/>
              <w:jc w:val="both"/>
              <w:rPr>
                <w:rFonts w:hint="eastAsia"/>
                <w:color w:val="000000"/>
                <w:sz w:val="24"/>
              </w:rPr>
            </w:pPr>
            <w:r>
              <w:rPr>
                <w:rFonts w:hint="eastAsia"/>
                <w:color w:val="000000"/>
                <w:sz w:val="24"/>
              </w:rPr>
              <w:lastRenderedPageBreak/>
              <w:t>為維護農產品經營者之權益，依前條規定執行檢查或檢驗須符合正當法律程序及在販賣階段抽樣應給付價款，並授權中央主管機關訂定檢查及檢驗之辦法，爰為第一項規定。</w:t>
            </w:r>
          </w:p>
          <w:p w14:paraId="6583CFD9" w14:textId="77777777" w:rsidR="00000000" w:rsidRDefault="00F30B6C">
            <w:pPr>
              <w:pStyle w:val="a7"/>
              <w:numPr>
                <w:ilvl w:val="0"/>
                <w:numId w:val="9"/>
              </w:numPr>
              <w:tabs>
                <w:tab w:val="clear" w:pos="720"/>
                <w:tab w:val="num" w:pos="522"/>
              </w:tabs>
              <w:spacing w:line="240" w:lineRule="auto"/>
              <w:ind w:left="550" w:hanging="550"/>
              <w:jc w:val="both"/>
              <w:rPr>
                <w:rFonts w:hint="eastAsia"/>
                <w:color w:val="000000"/>
                <w:sz w:val="24"/>
              </w:rPr>
            </w:pPr>
            <w:r>
              <w:rPr>
                <w:rFonts w:hint="eastAsia"/>
                <w:color w:val="000000"/>
                <w:sz w:val="24"/>
              </w:rPr>
              <w:t>第二項及第三</w:t>
            </w:r>
            <w:r>
              <w:rPr>
                <w:rFonts w:hint="eastAsia"/>
                <w:color w:val="000000"/>
                <w:sz w:val="24"/>
              </w:rPr>
              <w:t>項規定農產品安全之檢查及檢驗者，必要時，並得委任或委託辦理。</w:t>
            </w:r>
          </w:p>
          <w:p w14:paraId="0CC9AB13" w14:textId="77777777" w:rsidR="00000000" w:rsidRDefault="00F30B6C">
            <w:pPr>
              <w:pStyle w:val="a7"/>
              <w:spacing w:line="240" w:lineRule="auto"/>
              <w:jc w:val="both"/>
              <w:rPr>
                <w:rFonts w:hint="eastAsia"/>
                <w:color w:val="000000"/>
                <w:sz w:val="24"/>
              </w:rPr>
            </w:pPr>
          </w:p>
        </w:tc>
      </w:tr>
      <w:tr w:rsidR="00000000" w14:paraId="4944BA86" w14:textId="77777777">
        <w:tblPrEx>
          <w:tblCellMar>
            <w:top w:w="0" w:type="dxa"/>
            <w:bottom w:w="0" w:type="dxa"/>
          </w:tblCellMar>
        </w:tblPrEx>
        <w:tc>
          <w:tcPr>
            <w:tcW w:w="4168" w:type="dxa"/>
          </w:tcPr>
          <w:p w14:paraId="433621DB" w14:textId="77777777" w:rsidR="00000000" w:rsidRDefault="00F30B6C">
            <w:pPr>
              <w:tabs>
                <w:tab w:val="left" w:pos="692"/>
              </w:tabs>
              <w:ind w:left="180" w:hangingChars="75" w:hanging="180"/>
              <w:jc w:val="both"/>
              <w:rPr>
                <w:rFonts w:ascii="標楷體" w:eastAsia="標楷體" w:hAnsi="標楷體" w:hint="eastAsia"/>
                <w:color w:val="000000"/>
                <w:szCs w:val="28"/>
              </w:rPr>
            </w:pPr>
            <w:r>
              <w:rPr>
                <w:rFonts w:ascii="標楷體" w:eastAsia="標楷體" w:hAnsi="標楷體" w:hint="eastAsia"/>
                <w:color w:val="000000"/>
                <w:szCs w:val="28"/>
              </w:rPr>
              <w:t>第十六條</w:t>
            </w:r>
            <w:r>
              <w:rPr>
                <w:rFonts w:ascii="標楷體" w:eastAsia="標楷體" w:hAnsi="標楷體" w:hint="eastAsia"/>
                <w:color w:val="000000"/>
                <w:szCs w:val="28"/>
              </w:rPr>
              <w:t xml:space="preserve">  </w:t>
            </w:r>
            <w:r>
              <w:rPr>
                <w:rFonts w:ascii="標楷體" w:eastAsia="標楷體" w:hAnsi="標楷體" w:hint="eastAsia"/>
                <w:color w:val="000000"/>
                <w:szCs w:val="28"/>
              </w:rPr>
              <w:t>農產品及其加工品安全之檢驗方法，由中央主管機關會商中央目的事業主管機關後公告之；未公告者，得依國際間認可之方法為之。</w:t>
            </w:r>
          </w:p>
        </w:tc>
        <w:tc>
          <w:tcPr>
            <w:tcW w:w="4194" w:type="dxa"/>
          </w:tcPr>
          <w:p w14:paraId="0EBDA8B3" w14:textId="77777777" w:rsidR="00000000" w:rsidRDefault="00F30B6C">
            <w:pPr>
              <w:jc w:val="both"/>
              <w:rPr>
                <w:rFonts w:ascii="標楷體" w:eastAsia="標楷體" w:hAnsi="標楷體" w:hint="eastAsia"/>
                <w:color w:val="000000"/>
                <w:szCs w:val="28"/>
              </w:rPr>
            </w:pPr>
            <w:r>
              <w:rPr>
                <w:rFonts w:ascii="標楷體" w:eastAsia="標楷體" w:hAnsi="標楷體" w:hint="eastAsia"/>
                <w:color w:val="000000"/>
                <w:szCs w:val="28"/>
              </w:rPr>
              <w:t>農產品及其加工品安全之檢驗方法，應會商中央目的事業主管機關後公告之，未經公告者，得依國際間認可之方法為之。</w:t>
            </w:r>
          </w:p>
          <w:p w14:paraId="1CFDA236" w14:textId="77777777" w:rsidR="00000000" w:rsidRDefault="00F30B6C">
            <w:pPr>
              <w:tabs>
                <w:tab w:val="left" w:pos="692"/>
              </w:tabs>
              <w:jc w:val="both"/>
              <w:rPr>
                <w:rFonts w:ascii="標楷體" w:eastAsia="標楷體" w:hAnsi="標楷體" w:hint="eastAsia"/>
                <w:color w:val="000000"/>
                <w:szCs w:val="28"/>
              </w:rPr>
            </w:pPr>
          </w:p>
        </w:tc>
      </w:tr>
      <w:tr w:rsidR="00000000" w14:paraId="039DA3F9" w14:textId="77777777">
        <w:tblPrEx>
          <w:tblCellMar>
            <w:top w:w="0" w:type="dxa"/>
            <w:bottom w:w="0" w:type="dxa"/>
          </w:tblCellMar>
        </w:tblPrEx>
        <w:tc>
          <w:tcPr>
            <w:tcW w:w="4168" w:type="dxa"/>
          </w:tcPr>
          <w:p w14:paraId="6CB47667" w14:textId="77777777" w:rsidR="00000000" w:rsidRDefault="00F30B6C">
            <w:pPr>
              <w:ind w:leftChars="26" w:left="256" w:hangingChars="81" w:hanging="194"/>
              <w:jc w:val="both"/>
              <w:rPr>
                <w:rFonts w:ascii="標楷體" w:eastAsia="標楷體" w:hAnsi="標楷體" w:hint="eastAsia"/>
                <w:color w:val="000000"/>
                <w:szCs w:val="28"/>
              </w:rPr>
            </w:pPr>
            <w:r>
              <w:rPr>
                <w:rFonts w:ascii="標楷體" w:eastAsia="標楷體" w:hAnsi="標楷體" w:hint="eastAsia"/>
                <w:color w:val="000000"/>
                <w:szCs w:val="28"/>
              </w:rPr>
              <w:t>第十七條</w:t>
            </w:r>
            <w:r>
              <w:rPr>
                <w:rFonts w:ascii="標楷體" w:eastAsia="標楷體" w:hAnsi="標楷體" w:hint="eastAsia"/>
                <w:color w:val="000000"/>
                <w:szCs w:val="28"/>
              </w:rPr>
              <w:t xml:space="preserve">  </w:t>
            </w:r>
            <w:r>
              <w:rPr>
                <w:rFonts w:ascii="標楷體" w:eastAsia="標楷體" w:hAnsi="標楷體" w:hint="eastAsia"/>
                <w:color w:val="000000"/>
                <w:szCs w:val="28"/>
              </w:rPr>
              <w:t>農產品經營業者對於檢驗結果有異議時，得於收到通知後十五日內，繳納檢驗費用，向原抽驗機關申請複驗，並以一次為限。</w:t>
            </w:r>
          </w:p>
          <w:p w14:paraId="622F3172" w14:textId="77777777" w:rsidR="00000000" w:rsidRDefault="00F30B6C">
            <w:pPr>
              <w:tabs>
                <w:tab w:val="left" w:pos="692"/>
              </w:tabs>
              <w:ind w:left="132" w:hangingChars="55" w:hanging="132"/>
              <w:jc w:val="both"/>
              <w:rPr>
                <w:rFonts w:ascii="標楷體" w:eastAsia="標楷體" w:hAnsi="標楷體" w:hint="eastAsia"/>
                <w:color w:val="000000"/>
                <w:szCs w:val="28"/>
              </w:rPr>
            </w:pPr>
            <w:r>
              <w:rPr>
                <w:rFonts w:ascii="標楷體" w:eastAsia="標楷體" w:hAnsi="標楷體" w:hint="eastAsia"/>
                <w:color w:val="000000"/>
                <w:szCs w:val="28"/>
              </w:rPr>
              <w:t xml:space="preserve">       </w:t>
            </w:r>
            <w:r>
              <w:rPr>
                <w:rFonts w:ascii="標楷體" w:eastAsia="標楷體" w:hAnsi="標楷體" w:hint="eastAsia"/>
                <w:color w:val="000000"/>
                <w:szCs w:val="28"/>
              </w:rPr>
              <w:t>前項受理複驗機關應於七日內通知執行檢驗者就原檢體複驗之。但檢體已變</w:t>
            </w:r>
            <w:r>
              <w:rPr>
                <w:rFonts w:ascii="標楷體" w:eastAsia="標楷體" w:hAnsi="標楷體" w:hint="eastAsia"/>
                <w:color w:val="000000"/>
                <w:szCs w:val="28"/>
              </w:rPr>
              <w:t>質者，不予複驗。</w:t>
            </w:r>
          </w:p>
        </w:tc>
        <w:tc>
          <w:tcPr>
            <w:tcW w:w="4194" w:type="dxa"/>
          </w:tcPr>
          <w:p w14:paraId="4788CF23" w14:textId="77777777" w:rsidR="00000000" w:rsidRDefault="00F30B6C">
            <w:pPr>
              <w:ind w:left="480" w:hangingChars="200" w:hanging="480"/>
              <w:jc w:val="both"/>
              <w:rPr>
                <w:rFonts w:ascii="標楷體" w:eastAsia="標楷體" w:hAnsi="標楷體" w:hint="eastAsia"/>
                <w:color w:val="000000"/>
                <w:szCs w:val="28"/>
              </w:rPr>
            </w:pPr>
            <w:r>
              <w:rPr>
                <w:rFonts w:ascii="標楷體" w:eastAsia="標楷體" w:hAnsi="標楷體" w:hint="eastAsia"/>
                <w:color w:val="000000"/>
                <w:szCs w:val="28"/>
              </w:rPr>
              <w:t>一、為保障農產品經營業者之權益，第一項規定其對於檢驗結果有異議時，得於一定期間並繳納複驗費用後，向原抽驗機關申請複驗，並以一次為限。</w:t>
            </w:r>
          </w:p>
          <w:p w14:paraId="667F3AB1" w14:textId="77777777" w:rsidR="00000000" w:rsidRDefault="00F30B6C">
            <w:pPr>
              <w:ind w:left="480" w:hangingChars="200" w:hanging="480"/>
              <w:jc w:val="both"/>
              <w:rPr>
                <w:rFonts w:ascii="標楷體" w:eastAsia="標楷體" w:hAnsi="標楷體" w:hint="eastAsia"/>
                <w:color w:val="000000"/>
                <w:szCs w:val="28"/>
              </w:rPr>
            </w:pPr>
            <w:r>
              <w:rPr>
                <w:rFonts w:ascii="標楷體" w:eastAsia="標楷體" w:hAnsi="標楷體" w:hint="eastAsia"/>
                <w:color w:val="000000"/>
                <w:szCs w:val="28"/>
              </w:rPr>
              <w:t>二、為避免複驗拖延，第二項規定受理複驗機關通知原執行檢驗者就原檢體複驗之期間，如檢體已變質者，因已無複驗實益，故不予複驗。</w:t>
            </w:r>
          </w:p>
          <w:p w14:paraId="39FB955B" w14:textId="77777777" w:rsidR="00000000" w:rsidRDefault="00F30B6C">
            <w:pPr>
              <w:tabs>
                <w:tab w:val="left" w:pos="692"/>
              </w:tabs>
              <w:jc w:val="both"/>
              <w:rPr>
                <w:rFonts w:ascii="標楷體" w:eastAsia="標楷體" w:hAnsi="標楷體" w:hint="eastAsia"/>
                <w:color w:val="000000"/>
                <w:szCs w:val="28"/>
              </w:rPr>
            </w:pPr>
          </w:p>
        </w:tc>
      </w:tr>
      <w:tr w:rsidR="00000000" w14:paraId="58913738" w14:textId="77777777">
        <w:tblPrEx>
          <w:tblCellMar>
            <w:top w:w="0" w:type="dxa"/>
            <w:bottom w:w="0" w:type="dxa"/>
          </w:tblCellMar>
        </w:tblPrEx>
        <w:tc>
          <w:tcPr>
            <w:tcW w:w="4168" w:type="dxa"/>
          </w:tcPr>
          <w:p w14:paraId="51A827C0" w14:textId="77777777" w:rsidR="00000000" w:rsidRDefault="00F30B6C">
            <w:pPr>
              <w:ind w:leftChars="26" w:left="256" w:hangingChars="81" w:hanging="194"/>
              <w:jc w:val="both"/>
              <w:rPr>
                <w:rFonts w:ascii="標楷體" w:eastAsia="標楷體" w:hAnsi="標楷體" w:hint="eastAsia"/>
                <w:color w:val="000000"/>
                <w:szCs w:val="28"/>
              </w:rPr>
            </w:pPr>
            <w:r>
              <w:rPr>
                <w:rFonts w:ascii="標楷體" w:eastAsia="標楷體" w:hAnsi="標楷體" w:hint="eastAsia"/>
                <w:color w:val="000000"/>
                <w:szCs w:val="28"/>
              </w:rPr>
              <w:t>第十八條　主管機關對於檢舉查獲違反本法規定者，除對檢舉人身分資料保守秘密外，並應給予獎勵。</w:t>
            </w:r>
          </w:p>
          <w:p w14:paraId="3B09D59B" w14:textId="77777777" w:rsidR="00000000" w:rsidRDefault="00F30B6C">
            <w:pPr>
              <w:tabs>
                <w:tab w:val="left" w:pos="692"/>
              </w:tabs>
              <w:ind w:left="132" w:hangingChars="55" w:hanging="132"/>
              <w:jc w:val="both"/>
              <w:rPr>
                <w:rFonts w:ascii="標楷體" w:eastAsia="標楷體" w:hAnsi="標楷體" w:hint="eastAsia"/>
                <w:color w:val="000000"/>
                <w:szCs w:val="28"/>
              </w:rPr>
            </w:pPr>
            <w:r>
              <w:rPr>
                <w:rFonts w:ascii="標楷體" w:eastAsia="標楷體" w:hAnsi="標楷體" w:hint="eastAsia"/>
                <w:color w:val="000000"/>
                <w:szCs w:val="28"/>
              </w:rPr>
              <w:t xml:space="preserve">　</w:t>
            </w:r>
            <w:r>
              <w:rPr>
                <w:rFonts w:ascii="標楷體" w:eastAsia="標楷體" w:hAnsi="標楷體" w:hint="eastAsia"/>
                <w:color w:val="000000"/>
                <w:szCs w:val="28"/>
              </w:rPr>
              <w:t xml:space="preserve">    </w:t>
            </w:r>
            <w:r>
              <w:rPr>
                <w:rFonts w:ascii="標楷體" w:eastAsia="標楷體" w:hAnsi="標楷體" w:hint="eastAsia"/>
                <w:color w:val="000000"/>
                <w:szCs w:val="28"/>
              </w:rPr>
              <w:t>前項檢舉獎勵辦法，由中央主管機關定之。</w:t>
            </w:r>
          </w:p>
        </w:tc>
        <w:tc>
          <w:tcPr>
            <w:tcW w:w="4194" w:type="dxa"/>
          </w:tcPr>
          <w:p w14:paraId="03546185" w14:textId="77777777" w:rsidR="00000000" w:rsidRDefault="00F30B6C">
            <w:pPr>
              <w:tabs>
                <w:tab w:val="num" w:pos="692"/>
              </w:tabs>
              <w:ind w:left="480" w:hangingChars="200" w:hanging="480"/>
              <w:jc w:val="both"/>
              <w:rPr>
                <w:rFonts w:ascii="標楷體" w:eastAsia="標楷體" w:hAnsi="標楷體" w:hint="eastAsia"/>
                <w:color w:val="000000"/>
                <w:szCs w:val="28"/>
              </w:rPr>
            </w:pPr>
            <w:r>
              <w:rPr>
                <w:rFonts w:ascii="標楷體" w:eastAsia="標楷體" w:hAnsi="標楷體" w:hint="eastAsia"/>
                <w:color w:val="000000"/>
                <w:szCs w:val="28"/>
              </w:rPr>
              <w:t>一、第一項規定主管機關對檢舉之保密及獎勵義務。</w:t>
            </w:r>
          </w:p>
          <w:p w14:paraId="572DE65C" w14:textId="77777777" w:rsidR="00000000" w:rsidRDefault="00F30B6C">
            <w:pPr>
              <w:tabs>
                <w:tab w:val="num" w:pos="692"/>
              </w:tabs>
              <w:ind w:left="480" w:hangingChars="200" w:hanging="480"/>
              <w:jc w:val="both"/>
              <w:rPr>
                <w:rFonts w:ascii="標楷體" w:eastAsia="標楷體" w:hAnsi="標楷體" w:hint="eastAsia"/>
                <w:color w:val="000000"/>
                <w:szCs w:val="28"/>
              </w:rPr>
            </w:pPr>
            <w:r>
              <w:rPr>
                <w:rFonts w:ascii="標楷體" w:eastAsia="標楷體" w:hAnsi="標楷體" w:hint="eastAsia"/>
                <w:color w:val="000000"/>
                <w:szCs w:val="28"/>
              </w:rPr>
              <w:t>二、第二項規定授權中央主管機關訂定檢舉獎勵</w:t>
            </w:r>
            <w:r>
              <w:rPr>
                <w:rFonts w:ascii="標楷體" w:eastAsia="標楷體" w:hAnsi="標楷體" w:hint="eastAsia"/>
                <w:color w:val="000000"/>
                <w:szCs w:val="28"/>
              </w:rPr>
              <w:t>辦法。</w:t>
            </w:r>
          </w:p>
          <w:p w14:paraId="16EB365C" w14:textId="77777777" w:rsidR="00000000" w:rsidRDefault="00F30B6C">
            <w:pPr>
              <w:tabs>
                <w:tab w:val="left" w:pos="692"/>
              </w:tabs>
              <w:jc w:val="both"/>
              <w:rPr>
                <w:rFonts w:ascii="標楷體" w:eastAsia="標楷體" w:hAnsi="標楷體" w:hint="eastAsia"/>
                <w:color w:val="000000"/>
                <w:szCs w:val="28"/>
              </w:rPr>
            </w:pPr>
          </w:p>
        </w:tc>
      </w:tr>
      <w:tr w:rsidR="00000000" w14:paraId="4046DEBD" w14:textId="77777777">
        <w:tblPrEx>
          <w:tblCellMar>
            <w:top w:w="0" w:type="dxa"/>
            <w:bottom w:w="0" w:type="dxa"/>
          </w:tblCellMar>
        </w:tblPrEx>
        <w:tc>
          <w:tcPr>
            <w:tcW w:w="4168" w:type="dxa"/>
          </w:tcPr>
          <w:p w14:paraId="56004A57" w14:textId="77777777" w:rsidR="00000000" w:rsidRDefault="00F30B6C">
            <w:pPr>
              <w:tabs>
                <w:tab w:val="left" w:pos="692"/>
              </w:tabs>
              <w:ind w:left="240" w:hangingChars="100" w:hanging="240"/>
              <w:jc w:val="both"/>
              <w:rPr>
                <w:rFonts w:ascii="標楷體" w:eastAsia="標楷體" w:hAnsi="標楷體" w:hint="eastAsia"/>
                <w:b/>
                <w:color w:val="000000"/>
                <w:szCs w:val="28"/>
              </w:rPr>
            </w:pPr>
            <w:r>
              <w:rPr>
                <w:rFonts w:ascii="標楷體" w:eastAsia="標楷體" w:hAnsi="標楷體" w:hint="eastAsia"/>
                <w:color w:val="000000"/>
                <w:szCs w:val="28"/>
              </w:rPr>
              <w:t>第十九條</w:t>
            </w:r>
            <w:r>
              <w:rPr>
                <w:rFonts w:ascii="標楷體" w:eastAsia="標楷體" w:hAnsi="標楷體" w:hint="eastAsia"/>
                <w:color w:val="000000"/>
                <w:szCs w:val="28"/>
              </w:rPr>
              <w:t xml:space="preserve">  </w:t>
            </w:r>
            <w:r>
              <w:rPr>
                <w:rFonts w:ascii="標楷體" w:eastAsia="標楷體" w:hAnsi="標楷體" w:hint="eastAsia"/>
                <w:color w:val="000000"/>
                <w:szCs w:val="28"/>
              </w:rPr>
              <w:t>依第二十一條第二項或第二十三條第二項規定廢止認證之驗證機構，三年內不得再申請認證。</w:t>
            </w:r>
          </w:p>
        </w:tc>
        <w:tc>
          <w:tcPr>
            <w:tcW w:w="4194" w:type="dxa"/>
          </w:tcPr>
          <w:p w14:paraId="6430D421" w14:textId="77777777" w:rsidR="00000000" w:rsidRDefault="00F30B6C">
            <w:pPr>
              <w:tabs>
                <w:tab w:val="left" w:pos="692"/>
              </w:tabs>
              <w:jc w:val="both"/>
              <w:rPr>
                <w:rFonts w:ascii="標楷體" w:eastAsia="標楷體" w:hAnsi="標楷體" w:hint="eastAsia"/>
                <w:color w:val="000000"/>
                <w:szCs w:val="28"/>
              </w:rPr>
            </w:pPr>
            <w:r>
              <w:rPr>
                <w:rFonts w:ascii="標楷體" w:eastAsia="標楷體" w:hAnsi="標楷體" w:hint="eastAsia"/>
                <w:color w:val="000000"/>
                <w:szCs w:val="28"/>
              </w:rPr>
              <w:t>為提升驗證機構之自主管理，爰規定經廢止認證之驗證機構，三年內不得再申請認證。</w:t>
            </w:r>
          </w:p>
        </w:tc>
      </w:tr>
      <w:tr w:rsidR="00000000" w14:paraId="35FB4318" w14:textId="77777777">
        <w:tblPrEx>
          <w:tblCellMar>
            <w:top w:w="0" w:type="dxa"/>
            <w:bottom w:w="0" w:type="dxa"/>
          </w:tblCellMar>
        </w:tblPrEx>
        <w:tc>
          <w:tcPr>
            <w:tcW w:w="4168" w:type="dxa"/>
          </w:tcPr>
          <w:p w14:paraId="79DBCFF3" w14:textId="77777777" w:rsidR="00000000" w:rsidRDefault="00F30B6C">
            <w:pPr>
              <w:tabs>
                <w:tab w:val="left" w:pos="692"/>
              </w:tabs>
              <w:ind w:left="132" w:hangingChars="55" w:hanging="132"/>
              <w:jc w:val="both"/>
              <w:rPr>
                <w:rFonts w:ascii="標楷體" w:eastAsia="標楷體" w:hAnsi="標楷體" w:hint="eastAsia"/>
                <w:color w:val="000000"/>
                <w:szCs w:val="28"/>
              </w:rPr>
            </w:pPr>
            <w:r>
              <w:rPr>
                <w:rFonts w:ascii="標楷體" w:eastAsia="標楷體" w:hAnsi="標楷體" w:hint="eastAsia"/>
                <w:b/>
                <w:color w:val="000000"/>
                <w:szCs w:val="28"/>
              </w:rPr>
              <w:t>第五章</w:t>
            </w:r>
            <w:r>
              <w:rPr>
                <w:rFonts w:ascii="標楷體" w:eastAsia="標楷體" w:hAnsi="標楷體" w:hint="eastAsia"/>
                <w:b/>
                <w:color w:val="000000"/>
                <w:szCs w:val="28"/>
              </w:rPr>
              <w:t xml:space="preserve">  </w:t>
            </w:r>
            <w:r>
              <w:rPr>
                <w:rFonts w:ascii="標楷體" w:eastAsia="標楷體" w:hAnsi="標楷體" w:hint="eastAsia"/>
                <w:b/>
                <w:color w:val="000000"/>
                <w:szCs w:val="28"/>
              </w:rPr>
              <w:t>罰則</w:t>
            </w:r>
          </w:p>
        </w:tc>
        <w:tc>
          <w:tcPr>
            <w:tcW w:w="4194" w:type="dxa"/>
          </w:tcPr>
          <w:p w14:paraId="00C58E93" w14:textId="77777777" w:rsidR="00000000" w:rsidRDefault="00F30B6C">
            <w:pPr>
              <w:tabs>
                <w:tab w:val="left" w:pos="692"/>
              </w:tabs>
              <w:jc w:val="both"/>
              <w:rPr>
                <w:rFonts w:ascii="標楷體" w:eastAsia="標楷體" w:hAnsi="標楷體" w:hint="eastAsia"/>
                <w:color w:val="000000"/>
                <w:szCs w:val="28"/>
              </w:rPr>
            </w:pPr>
            <w:r>
              <w:rPr>
                <w:rFonts w:ascii="標楷體" w:eastAsia="標楷體" w:hAnsi="標楷體" w:hint="eastAsia"/>
                <w:color w:val="000000"/>
                <w:szCs w:val="28"/>
              </w:rPr>
              <w:t>章名。</w:t>
            </w:r>
          </w:p>
        </w:tc>
      </w:tr>
      <w:tr w:rsidR="00000000" w14:paraId="1396BEE7" w14:textId="77777777">
        <w:tblPrEx>
          <w:tblCellMar>
            <w:top w:w="0" w:type="dxa"/>
            <w:bottom w:w="0" w:type="dxa"/>
          </w:tblCellMar>
        </w:tblPrEx>
        <w:tc>
          <w:tcPr>
            <w:tcW w:w="4168" w:type="dxa"/>
          </w:tcPr>
          <w:p w14:paraId="0349B136" w14:textId="77777777" w:rsidR="00000000" w:rsidRDefault="00F30B6C">
            <w:pPr>
              <w:tabs>
                <w:tab w:val="left" w:pos="692"/>
              </w:tabs>
              <w:ind w:left="132" w:hangingChars="55" w:hanging="132"/>
              <w:jc w:val="both"/>
              <w:rPr>
                <w:rFonts w:ascii="標楷體" w:eastAsia="標楷體" w:hAnsi="標楷體" w:hint="eastAsia"/>
                <w:color w:val="000000"/>
                <w:szCs w:val="28"/>
              </w:rPr>
            </w:pPr>
            <w:r>
              <w:rPr>
                <w:rFonts w:ascii="標楷體" w:eastAsia="標楷體" w:hAnsi="標楷體" w:hint="eastAsia"/>
                <w:color w:val="000000"/>
                <w:szCs w:val="28"/>
              </w:rPr>
              <w:t>第二十條</w:t>
            </w:r>
            <w:r>
              <w:rPr>
                <w:rFonts w:ascii="標楷體" w:eastAsia="標楷體" w:hAnsi="標楷體" w:hint="eastAsia"/>
                <w:color w:val="000000"/>
                <w:szCs w:val="28"/>
              </w:rPr>
              <w:t xml:space="preserve">  </w:t>
            </w:r>
            <w:r>
              <w:rPr>
                <w:rFonts w:ascii="標楷體" w:eastAsia="標楷體" w:hAnsi="標楷體" w:hint="eastAsia"/>
                <w:color w:val="000000"/>
                <w:szCs w:val="28"/>
              </w:rPr>
              <w:t>未依本法規定取得認證或經撤銷、廢止認證，擅自辦理本法規定之農產品及其加工品驗證業務者，處新臺幣三十萬元以上一百五十萬元以下罰鍰。</w:t>
            </w:r>
          </w:p>
        </w:tc>
        <w:tc>
          <w:tcPr>
            <w:tcW w:w="4194" w:type="dxa"/>
          </w:tcPr>
          <w:p w14:paraId="3D201A1E" w14:textId="77777777" w:rsidR="00000000" w:rsidRDefault="00F30B6C">
            <w:pPr>
              <w:tabs>
                <w:tab w:val="left" w:pos="692"/>
              </w:tabs>
              <w:jc w:val="both"/>
              <w:rPr>
                <w:rFonts w:ascii="標楷體" w:eastAsia="標楷體" w:hAnsi="標楷體" w:hint="eastAsia"/>
                <w:color w:val="000000"/>
                <w:szCs w:val="28"/>
              </w:rPr>
            </w:pPr>
            <w:r>
              <w:rPr>
                <w:rFonts w:ascii="標楷體" w:eastAsia="標楷體" w:hAnsi="標楷體" w:hint="eastAsia"/>
                <w:color w:val="000000"/>
                <w:szCs w:val="28"/>
              </w:rPr>
              <w:t>為確保驗證機構之公信力，對於未經本法規定取得認證或經撤銷、廢止認證，擅自從事本法相關驗證業務者之處罰。</w:t>
            </w:r>
          </w:p>
        </w:tc>
      </w:tr>
      <w:tr w:rsidR="00000000" w14:paraId="4D22C05D" w14:textId="77777777">
        <w:tblPrEx>
          <w:tblCellMar>
            <w:top w:w="0" w:type="dxa"/>
            <w:bottom w:w="0" w:type="dxa"/>
          </w:tblCellMar>
        </w:tblPrEx>
        <w:tc>
          <w:tcPr>
            <w:tcW w:w="4168" w:type="dxa"/>
          </w:tcPr>
          <w:p w14:paraId="192671C5" w14:textId="77777777" w:rsidR="00000000" w:rsidRDefault="00F30B6C">
            <w:pPr>
              <w:ind w:left="240" w:hangingChars="100" w:hanging="240"/>
              <w:jc w:val="both"/>
              <w:rPr>
                <w:rFonts w:ascii="標楷體" w:eastAsia="標楷體" w:hAnsi="標楷體" w:hint="eastAsia"/>
                <w:color w:val="000000"/>
                <w:szCs w:val="28"/>
              </w:rPr>
            </w:pPr>
            <w:r>
              <w:rPr>
                <w:rFonts w:ascii="標楷體" w:eastAsia="標楷體" w:hAnsi="標楷體" w:hint="eastAsia"/>
                <w:color w:val="000000"/>
                <w:szCs w:val="28"/>
              </w:rPr>
              <w:t>第二十一條</w:t>
            </w:r>
            <w:r>
              <w:rPr>
                <w:rFonts w:ascii="標楷體" w:eastAsia="標楷體" w:hAnsi="標楷體" w:hint="eastAsia"/>
                <w:color w:val="000000"/>
                <w:szCs w:val="28"/>
              </w:rPr>
              <w:t xml:space="preserve">  </w:t>
            </w:r>
            <w:r>
              <w:rPr>
                <w:rFonts w:ascii="標楷體" w:eastAsia="標楷體" w:hAnsi="標楷體" w:hint="eastAsia"/>
                <w:color w:val="000000"/>
                <w:szCs w:val="28"/>
              </w:rPr>
              <w:t>有下列行為之一者，處新臺幣二十萬元以</w:t>
            </w:r>
            <w:r>
              <w:rPr>
                <w:rFonts w:ascii="標楷體" w:eastAsia="標楷體" w:hAnsi="標楷體" w:hint="eastAsia"/>
                <w:color w:val="000000"/>
                <w:szCs w:val="28"/>
              </w:rPr>
              <w:t>上一百萬元以下罰鍰，並得按次處罰：</w:t>
            </w:r>
          </w:p>
          <w:p w14:paraId="72E761D6" w14:textId="77777777" w:rsidR="00000000" w:rsidRDefault="00F30B6C">
            <w:pPr>
              <w:tabs>
                <w:tab w:val="left" w:pos="692"/>
              </w:tabs>
              <w:ind w:leftChars="150" w:left="840" w:hangingChars="200" w:hanging="480"/>
              <w:jc w:val="both"/>
              <w:rPr>
                <w:rFonts w:ascii="標楷體" w:eastAsia="標楷體" w:hAnsi="標楷體" w:hint="eastAsia"/>
                <w:color w:val="000000"/>
                <w:szCs w:val="28"/>
              </w:rPr>
            </w:pPr>
            <w:r>
              <w:rPr>
                <w:rFonts w:ascii="標楷體" w:eastAsia="標楷體" w:hAnsi="標楷體" w:hint="eastAsia"/>
                <w:color w:val="000000"/>
                <w:szCs w:val="28"/>
              </w:rPr>
              <w:t>一、驗證機構執行其認證範圍以外之驗證業務。</w:t>
            </w:r>
          </w:p>
          <w:p w14:paraId="31A155B0" w14:textId="77777777" w:rsidR="00000000" w:rsidRDefault="00F30B6C">
            <w:pPr>
              <w:tabs>
                <w:tab w:val="left" w:pos="692"/>
              </w:tabs>
              <w:ind w:leftChars="150" w:left="840" w:hangingChars="200" w:hanging="480"/>
              <w:jc w:val="both"/>
              <w:rPr>
                <w:rFonts w:ascii="標楷體" w:eastAsia="標楷體" w:hAnsi="標楷體" w:hint="eastAsia"/>
                <w:color w:val="000000"/>
                <w:szCs w:val="28"/>
              </w:rPr>
            </w:pPr>
            <w:r>
              <w:rPr>
                <w:rFonts w:ascii="標楷體" w:eastAsia="標楷體" w:hAnsi="標楷體" w:hint="eastAsia"/>
                <w:color w:val="000000"/>
                <w:szCs w:val="28"/>
              </w:rPr>
              <w:lastRenderedPageBreak/>
              <w:t>二、農產品經營業者，未經驗證合格擅自使用農產品標章或經停止、禁止使用農產品標章，仍繼續使用。</w:t>
            </w:r>
          </w:p>
          <w:p w14:paraId="15612006" w14:textId="77777777" w:rsidR="00000000" w:rsidRDefault="00F30B6C">
            <w:pPr>
              <w:tabs>
                <w:tab w:val="left" w:pos="692"/>
              </w:tabs>
              <w:ind w:leftChars="150" w:left="840" w:hangingChars="200" w:hanging="480"/>
              <w:jc w:val="both"/>
              <w:rPr>
                <w:rFonts w:ascii="標楷體" w:eastAsia="標楷體" w:hAnsi="標楷體" w:hint="eastAsia"/>
                <w:color w:val="000000"/>
                <w:szCs w:val="28"/>
              </w:rPr>
            </w:pPr>
            <w:r>
              <w:rPr>
                <w:rFonts w:ascii="標楷體" w:eastAsia="標楷體" w:hAnsi="標楷體" w:hint="eastAsia"/>
                <w:color w:val="000000"/>
                <w:szCs w:val="28"/>
              </w:rPr>
              <w:t>三、農產品經營業者違反主管機關依第十四條第三項規定所為禁止運出之處分、改善、回收、銷毀或為其他適當處置。</w:t>
            </w:r>
          </w:p>
          <w:p w14:paraId="4A164CE9" w14:textId="77777777" w:rsidR="00000000" w:rsidRDefault="00F30B6C">
            <w:pPr>
              <w:ind w:leftChars="117" w:left="281" w:firstLineChars="182" w:firstLine="437"/>
              <w:jc w:val="both"/>
              <w:rPr>
                <w:rFonts w:ascii="標楷體" w:eastAsia="標楷體" w:hAnsi="標楷體" w:hint="eastAsia"/>
                <w:color w:val="000000"/>
                <w:szCs w:val="28"/>
              </w:rPr>
            </w:pPr>
            <w:r>
              <w:rPr>
                <w:rFonts w:ascii="標楷體" w:eastAsia="標楷體" w:hAnsi="標楷體" w:hint="eastAsia"/>
                <w:color w:val="000000"/>
                <w:szCs w:val="28"/>
              </w:rPr>
              <w:t>有前項第一款情事，中央主管機關認情節重大者，得廢止其認證。</w:t>
            </w:r>
          </w:p>
          <w:p w14:paraId="54917277" w14:textId="77777777" w:rsidR="00000000" w:rsidRDefault="00F30B6C">
            <w:pPr>
              <w:tabs>
                <w:tab w:val="left" w:pos="692"/>
              </w:tabs>
              <w:ind w:leftChars="64" w:left="154" w:firstLineChars="235" w:firstLine="564"/>
              <w:jc w:val="both"/>
              <w:rPr>
                <w:rFonts w:ascii="標楷體" w:eastAsia="標楷體" w:hAnsi="標楷體" w:hint="eastAsia"/>
                <w:color w:val="000000"/>
                <w:szCs w:val="28"/>
              </w:rPr>
            </w:pPr>
            <w:r>
              <w:rPr>
                <w:rFonts w:ascii="標楷體" w:eastAsia="標楷體" w:hAnsi="標楷體" w:hint="eastAsia"/>
                <w:color w:val="000000"/>
                <w:szCs w:val="28"/>
              </w:rPr>
              <w:t>主管機關對於第一項第三款所定不符本法規定之農產品及其加工品，必要時，得予以沒入。</w:t>
            </w:r>
          </w:p>
        </w:tc>
        <w:tc>
          <w:tcPr>
            <w:tcW w:w="4194" w:type="dxa"/>
          </w:tcPr>
          <w:p w14:paraId="6AE127AE" w14:textId="77777777" w:rsidR="00000000" w:rsidRDefault="00F30B6C">
            <w:pPr>
              <w:numPr>
                <w:ilvl w:val="0"/>
                <w:numId w:val="5"/>
              </w:numPr>
              <w:tabs>
                <w:tab w:val="clear" w:pos="480"/>
                <w:tab w:val="left" w:pos="494"/>
              </w:tabs>
              <w:ind w:left="466" w:hanging="466"/>
              <w:jc w:val="both"/>
              <w:rPr>
                <w:rFonts w:ascii="標楷體" w:eastAsia="標楷體" w:hAnsi="標楷體" w:hint="eastAsia"/>
                <w:color w:val="000000"/>
                <w:szCs w:val="28"/>
              </w:rPr>
            </w:pPr>
            <w:r>
              <w:rPr>
                <w:rFonts w:ascii="標楷體" w:eastAsia="標楷體" w:hAnsi="標楷體" w:hint="eastAsia"/>
                <w:color w:val="000000"/>
                <w:szCs w:val="28"/>
              </w:rPr>
              <w:lastRenderedPageBreak/>
              <w:t>第一項規定驗證機構執行其認證範圍以外之驗證業務，農產品經營業者擅自使用農產品標章或違反主管</w:t>
            </w:r>
            <w:r>
              <w:rPr>
                <w:rFonts w:ascii="標楷體" w:eastAsia="標楷體" w:hAnsi="標楷體" w:hint="eastAsia"/>
                <w:color w:val="000000"/>
                <w:szCs w:val="28"/>
              </w:rPr>
              <w:t>機關依本法第十四條規定所為處分之處罰。</w:t>
            </w:r>
          </w:p>
          <w:p w14:paraId="5ABC1FFE" w14:textId="77777777" w:rsidR="00000000" w:rsidRDefault="00F30B6C">
            <w:pPr>
              <w:numPr>
                <w:ilvl w:val="0"/>
                <w:numId w:val="5"/>
              </w:numPr>
              <w:tabs>
                <w:tab w:val="left" w:pos="522"/>
              </w:tabs>
              <w:ind w:left="522" w:hanging="522"/>
              <w:jc w:val="both"/>
              <w:rPr>
                <w:rFonts w:ascii="標楷體" w:eastAsia="標楷體" w:hAnsi="標楷體" w:hint="eastAsia"/>
                <w:color w:val="000000"/>
                <w:szCs w:val="28"/>
              </w:rPr>
            </w:pPr>
            <w:r>
              <w:rPr>
                <w:rFonts w:ascii="標楷體" w:eastAsia="標楷體" w:hAnsi="標楷體" w:hint="eastAsia"/>
                <w:color w:val="000000"/>
                <w:szCs w:val="28"/>
              </w:rPr>
              <w:lastRenderedPageBreak/>
              <w:t>第二項規定驗證機構執行其認證範圍以外之驗證業務，中央主管機關認情節重大者，得廢止其認證。</w:t>
            </w:r>
          </w:p>
          <w:p w14:paraId="7E242EC2" w14:textId="77777777" w:rsidR="00000000" w:rsidRDefault="00F30B6C">
            <w:pPr>
              <w:numPr>
                <w:ilvl w:val="0"/>
                <w:numId w:val="5"/>
              </w:numPr>
              <w:tabs>
                <w:tab w:val="clear" w:pos="480"/>
                <w:tab w:val="num" w:pos="424"/>
              </w:tabs>
              <w:ind w:left="508" w:hanging="508"/>
              <w:jc w:val="both"/>
              <w:rPr>
                <w:rFonts w:ascii="標楷體" w:eastAsia="標楷體" w:hAnsi="標楷體" w:hint="eastAsia"/>
                <w:color w:val="000000"/>
                <w:szCs w:val="28"/>
              </w:rPr>
            </w:pPr>
            <w:r>
              <w:rPr>
                <w:rFonts w:ascii="標楷體" w:eastAsia="標楷體" w:hAnsi="標楷體" w:hint="eastAsia"/>
                <w:color w:val="000000"/>
                <w:szCs w:val="28"/>
              </w:rPr>
              <w:t>為保障消費者消費安全，爰於第三項規定主管機關對於不符本法規定之農產品及其加工品，必要時，得予以沒入。</w:t>
            </w:r>
          </w:p>
        </w:tc>
      </w:tr>
      <w:tr w:rsidR="00000000" w14:paraId="03ACB02C" w14:textId="77777777">
        <w:tblPrEx>
          <w:tblCellMar>
            <w:top w:w="0" w:type="dxa"/>
            <w:bottom w:w="0" w:type="dxa"/>
          </w:tblCellMar>
        </w:tblPrEx>
        <w:tc>
          <w:tcPr>
            <w:tcW w:w="4168" w:type="dxa"/>
          </w:tcPr>
          <w:p w14:paraId="493A7B3D" w14:textId="77777777" w:rsidR="00000000" w:rsidRDefault="00F30B6C">
            <w:pPr>
              <w:tabs>
                <w:tab w:val="left" w:pos="692"/>
              </w:tabs>
              <w:ind w:left="132" w:hangingChars="55" w:hanging="132"/>
              <w:jc w:val="both"/>
              <w:rPr>
                <w:rFonts w:ascii="標楷體" w:eastAsia="標楷體" w:hAnsi="標楷體" w:hint="eastAsia"/>
                <w:color w:val="000000"/>
                <w:szCs w:val="28"/>
              </w:rPr>
            </w:pPr>
            <w:r>
              <w:rPr>
                <w:rFonts w:ascii="標楷體" w:eastAsia="標楷體" w:hAnsi="標楷體" w:hint="eastAsia"/>
                <w:color w:val="000000"/>
                <w:szCs w:val="28"/>
              </w:rPr>
              <w:lastRenderedPageBreak/>
              <w:t>第二十二條</w:t>
            </w:r>
            <w:r>
              <w:rPr>
                <w:rFonts w:ascii="標楷體" w:eastAsia="標楷體" w:hAnsi="標楷體" w:hint="eastAsia"/>
                <w:color w:val="000000"/>
                <w:szCs w:val="28"/>
              </w:rPr>
              <w:t xml:space="preserve">  </w:t>
            </w:r>
            <w:r>
              <w:rPr>
                <w:rFonts w:ascii="標楷體" w:eastAsia="標楷體" w:hAnsi="標楷體" w:hint="eastAsia"/>
                <w:color w:val="000000"/>
                <w:szCs w:val="28"/>
              </w:rPr>
              <w:t>農產品經營業者有下列行為之一者，處新臺幣十萬元以上五十萬元以下罰鍰，並得按次處罰：</w:t>
            </w:r>
          </w:p>
          <w:p w14:paraId="6396A9A0" w14:textId="77777777" w:rsidR="00000000" w:rsidRDefault="00F30B6C">
            <w:pPr>
              <w:numPr>
                <w:ilvl w:val="1"/>
                <w:numId w:val="5"/>
              </w:numPr>
              <w:tabs>
                <w:tab w:val="clear" w:pos="1200"/>
                <w:tab w:val="left" w:pos="692"/>
                <w:tab w:val="num" w:pos="966"/>
              </w:tabs>
              <w:ind w:left="981" w:hanging="499"/>
              <w:jc w:val="both"/>
              <w:rPr>
                <w:rFonts w:ascii="標楷體" w:eastAsia="標楷體" w:hAnsi="標楷體" w:hint="eastAsia"/>
                <w:color w:val="000000"/>
                <w:szCs w:val="28"/>
              </w:rPr>
            </w:pPr>
            <w:r>
              <w:rPr>
                <w:rFonts w:ascii="標楷體" w:eastAsia="標楷體" w:hAnsi="標楷體" w:hint="eastAsia"/>
                <w:color w:val="000000"/>
                <w:szCs w:val="28"/>
              </w:rPr>
              <w:t>拒絕、妨礙或規避主管機關依第十四條第一項規定之檢查或抽樣檢驗。</w:t>
            </w:r>
          </w:p>
          <w:p w14:paraId="25F6507E" w14:textId="77777777" w:rsidR="00000000" w:rsidRDefault="00F30B6C">
            <w:pPr>
              <w:ind w:leftChars="225" w:left="1080" w:hangingChars="225" w:hanging="540"/>
              <w:jc w:val="both"/>
              <w:rPr>
                <w:rFonts w:ascii="標楷體" w:eastAsia="標楷體" w:hAnsi="標楷體" w:hint="eastAsia"/>
                <w:color w:val="000000"/>
                <w:szCs w:val="28"/>
              </w:rPr>
            </w:pPr>
            <w:r>
              <w:rPr>
                <w:rFonts w:ascii="標楷體" w:eastAsia="標楷體" w:hAnsi="標楷體" w:hint="eastAsia"/>
                <w:color w:val="000000"/>
                <w:szCs w:val="28"/>
              </w:rPr>
              <w:t>二、未依第十四條第二項規定提供相關證明及紀錄。</w:t>
            </w:r>
          </w:p>
        </w:tc>
        <w:tc>
          <w:tcPr>
            <w:tcW w:w="4194" w:type="dxa"/>
          </w:tcPr>
          <w:p w14:paraId="757AC4CB" w14:textId="77777777" w:rsidR="00000000" w:rsidRDefault="00F30B6C">
            <w:pPr>
              <w:tabs>
                <w:tab w:val="left" w:pos="692"/>
              </w:tabs>
              <w:jc w:val="both"/>
              <w:rPr>
                <w:rFonts w:ascii="標楷體" w:eastAsia="標楷體" w:hAnsi="標楷體" w:hint="eastAsia"/>
                <w:color w:val="000000"/>
                <w:szCs w:val="28"/>
              </w:rPr>
            </w:pPr>
            <w:r>
              <w:rPr>
                <w:rFonts w:ascii="標楷體" w:eastAsia="標楷體" w:hAnsi="標楷體" w:hint="eastAsia"/>
                <w:color w:val="000000"/>
                <w:szCs w:val="28"/>
              </w:rPr>
              <w:t>規定農產品經營業者違反本法第十四條第一項及第二項規定之處罰。</w:t>
            </w:r>
          </w:p>
          <w:p w14:paraId="01DC837B" w14:textId="77777777" w:rsidR="00000000" w:rsidRDefault="00F30B6C">
            <w:pPr>
              <w:tabs>
                <w:tab w:val="left" w:pos="692"/>
              </w:tabs>
              <w:ind w:left="480" w:hangingChars="200" w:hanging="480"/>
              <w:jc w:val="both"/>
              <w:rPr>
                <w:rFonts w:ascii="標楷體" w:eastAsia="標楷體" w:hAnsi="標楷體" w:hint="eastAsia"/>
                <w:color w:val="000000"/>
                <w:szCs w:val="28"/>
                <w:highlight w:val="cyan"/>
              </w:rPr>
            </w:pPr>
          </w:p>
        </w:tc>
      </w:tr>
      <w:tr w:rsidR="00000000" w14:paraId="7CCBBBD0" w14:textId="77777777">
        <w:tblPrEx>
          <w:tblCellMar>
            <w:top w:w="0" w:type="dxa"/>
            <w:bottom w:w="0" w:type="dxa"/>
          </w:tblCellMar>
        </w:tblPrEx>
        <w:tc>
          <w:tcPr>
            <w:tcW w:w="4168" w:type="dxa"/>
          </w:tcPr>
          <w:p w14:paraId="12EF3B17" w14:textId="77777777" w:rsidR="00000000" w:rsidRDefault="00F30B6C">
            <w:pPr>
              <w:tabs>
                <w:tab w:val="left" w:pos="692"/>
              </w:tabs>
              <w:ind w:left="132" w:hangingChars="55" w:hanging="132"/>
              <w:jc w:val="both"/>
              <w:rPr>
                <w:rFonts w:ascii="標楷體" w:eastAsia="標楷體" w:hAnsi="標楷體" w:hint="eastAsia"/>
                <w:color w:val="000000"/>
                <w:szCs w:val="28"/>
              </w:rPr>
            </w:pPr>
            <w:r>
              <w:rPr>
                <w:rFonts w:ascii="標楷體" w:eastAsia="標楷體" w:hAnsi="標楷體" w:hint="eastAsia"/>
                <w:color w:val="000000"/>
                <w:szCs w:val="28"/>
              </w:rPr>
              <w:t>第</w:t>
            </w:r>
            <w:r>
              <w:rPr>
                <w:rFonts w:ascii="標楷體" w:eastAsia="標楷體" w:hAnsi="標楷體" w:hint="eastAsia"/>
                <w:color w:val="000000"/>
                <w:szCs w:val="28"/>
              </w:rPr>
              <w:t>二十三條</w:t>
            </w:r>
            <w:r>
              <w:rPr>
                <w:rFonts w:ascii="標楷體" w:eastAsia="標楷體" w:hAnsi="標楷體" w:hint="eastAsia"/>
                <w:color w:val="000000"/>
                <w:szCs w:val="28"/>
              </w:rPr>
              <w:t xml:space="preserve">  </w:t>
            </w:r>
            <w:r>
              <w:rPr>
                <w:rFonts w:ascii="標楷體" w:eastAsia="標楷體" w:hAnsi="標楷體" w:hint="eastAsia"/>
                <w:color w:val="000000"/>
                <w:szCs w:val="28"/>
              </w:rPr>
              <w:t>有下列行為之一者，處新臺幣六萬元以上三十萬元以下罰鍰，並得按次處罰：</w:t>
            </w:r>
          </w:p>
          <w:p w14:paraId="7EBAA72D" w14:textId="77777777" w:rsidR="00000000" w:rsidRDefault="00F30B6C">
            <w:pPr>
              <w:numPr>
                <w:ilvl w:val="0"/>
                <w:numId w:val="16"/>
              </w:numPr>
              <w:tabs>
                <w:tab w:val="left" w:pos="692"/>
              </w:tabs>
              <w:ind w:leftChars="200" w:left="979" w:hanging="499"/>
              <w:jc w:val="both"/>
              <w:rPr>
                <w:rFonts w:ascii="標楷體" w:eastAsia="標楷體" w:hAnsi="標楷體" w:hint="eastAsia"/>
                <w:color w:val="000000"/>
                <w:szCs w:val="28"/>
              </w:rPr>
            </w:pPr>
            <w:r>
              <w:rPr>
                <w:rFonts w:ascii="標楷體" w:eastAsia="標楷體" w:hAnsi="標楷體" w:hint="eastAsia"/>
                <w:color w:val="000000"/>
                <w:szCs w:val="28"/>
              </w:rPr>
              <w:t>農產品經營業者之農產品或</w:t>
            </w:r>
            <w:r>
              <w:rPr>
                <w:rFonts w:ascii="標楷體" w:eastAsia="標楷體" w:hAnsi="標楷體" w:hint="eastAsia"/>
                <w:color w:val="000000"/>
              </w:rPr>
              <w:t>其加工品，</w:t>
            </w:r>
            <w:r>
              <w:rPr>
                <w:rFonts w:ascii="標楷體" w:eastAsia="標楷體" w:hAnsi="標楷體" w:hint="eastAsia"/>
                <w:color w:val="000000"/>
                <w:szCs w:val="28"/>
              </w:rPr>
              <w:t>未經驗證標示優良農產品驗證、產銷履歷驗證等文字或其他足使他人誤認之表示方法。</w:t>
            </w:r>
          </w:p>
          <w:p w14:paraId="59AC6564" w14:textId="77777777" w:rsidR="00000000" w:rsidRDefault="00F30B6C">
            <w:pPr>
              <w:numPr>
                <w:ilvl w:val="0"/>
                <w:numId w:val="16"/>
              </w:numPr>
              <w:tabs>
                <w:tab w:val="left" w:pos="692"/>
              </w:tabs>
              <w:ind w:leftChars="200" w:left="979" w:hanging="499"/>
              <w:jc w:val="both"/>
              <w:rPr>
                <w:rFonts w:ascii="標楷體" w:eastAsia="標楷體" w:hAnsi="標楷體" w:hint="eastAsia"/>
                <w:color w:val="000000"/>
                <w:szCs w:val="28"/>
              </w:rPr>
            </w:pPr>
            <w:r>
              <w:rPr>
                <w:rFonts w:ascii="標楷體" w:eastAsia="標楷體" w:hAnsi="標楷體" w:hint="eastAsia"/>
                <w:color w:val="000000"/>
                <w:szCs w:val="28"/>
              </w:rPr>
              <w:t>農產品經營業者之有機農產品、農產加工品未依第五條第一項規定驗證，或未依第六條第一項規定審查合格而標示有機等本國或外國文字，或其他足使他人誤認之表示方法。</w:t>
            </w:r>
          </w:p>
          <w:p w14:paraId="45BA8F1C" w14:textId="77777777" w:rsidR="00000000" w:rsidRDefault="00F30B6C">
            <w:pPr>
              <w:numPr>
                <w:ilvl w:val="0"/>
                <w:numId w:val="16"/>
              </w:numPr>
              <w:tabs>
                <w:tab w:val="left" w:pos="692"/>
              </w:tabs>
              <w:ind w:leftChars="200" w:left="979" w:hanging="499"/>
              <w:jc w:val="both"/>
              <w:rPr>
                <w:rFonts w:ascii="標楷體" w:eastAsia="標楷體" w:hAnsi="標楷體" w:hint="eastAsia"/>
                <w:color w:val="000000"/>
                <w:szCs w:val="28"/>
              </w:rPr>
            </w:pPr>
            <w:r>
              <w:rPr>
                <w:rFonts w:ascii="標楷體" w:eastAsia="標楷體" w:hAnsi="標楷體" w:hint="eastAsia"/>
                <w:color w:val="000000"/>
                <w:szCs w:val="28"/>
              </w:rPr>
              <w:t>驗證機構之驗證紀錄或相關資料文件有登載不實之情事。</w:t>
            </w:r>
          </w:p>
          <w:p w14:paraId="21110096" w14:textId="77777777" w:rsidR="00000000" w:rsidRDefault="00F30B6C">
            <w:pPr>
              <w:tabs>
                <w:tab w:val="left" w:pos="692"/>
              </w:tabs>
              <w:ind w:leftChars="64" w:left="154" w:firstLineChars="200" w:firstLine="480"/>
              <w:jc w:val="both"/>
              <w:rPr>
                <w:rFonts w:ascii="標楷體" w:eastAsia="標楷體" w:hAnsi="標楷體" w:hint="eastAsia"/>
                <w:color w:val="000000"/>
                <w:szCs w:val="28"/>
              </w:rPr>
            </w:pPr>
            <w:r>
              <w:rPr>
                <w:rFonts w:ascii="標楷體" w:eastAsia="標楷體" w:hAnsi="標楷體" w:hint="eastAsia"/>
                <w:color w:val="000000"/>
                <w:szCs w:val="28"/>
              </w:rPr>
              <w:t>有前項第三款情事，中央主管機</w:t>
            </w:r>
            <w:r>
              <w:rPr>
                <w:rFonts w:ascii="標楷體" w:eastAsia="標楷體" w:hAnsi="標楷體" w:hint="eastAsia"/>
                <w:color w:val="000000"/>
                <w:szCs w:val="28"/>
              </w:rPr>
              <w:lastRenderedPageBreak/>
              <w:t>關認情節重大者，應廢止其認證。</w:t>
            </w:r>
          </w:p>
        </w:tc>
        <w:tc>
          <w:tcPr>
            <w:tcW w:w="4194" w:type="dxa"/>
          </w:tcPr>
          <w:p w14:paraId="2450450C" w14:textId="77777777" w:rsidR="00000000" w:rsidRDefault="00F30B6C">
            <w:pPr>
              <w:numPr>
                <w:ilvl w:val="0"/>
                <w:numId w:val="11"/>
              </w:numPr>
              <w:tabs>
                <w:tab w:val="left" w:pos="692"/>
              </w:tabs>
              <w:jc w:val="both"/>
              <w:rPr>
                <w:rFonts w:ascii="標楷體" w:eastAsia="標楷體" w:hAnsi="標楷體" w:hint="eastAsia"/>
                <w:color w:val="000000"/>
                <w:szCs w:val="28"/>
              </w:rPr>
            </w:pPr>
            <w:r>
              <w:rPr>
                <w:rFonts w:ascii="標楷體" w:eastAsia="標楷體" w:hAnsi="標楷體" w:hint="eastAsia"/>
                <w:color w:val="000000"/>
                <w:szCs w:val="28"/>
              </w:rPr>
              <w:lastRenderedPageBreak/>
              <w:t>第一項規定驗證機構驗證紀錄或相關資料文件有登載不實之</w:t>
            </w:r>
            <w:r>
              <w:rPr>
                <w:rFonts w:ascii="標楷體" w:eastAsia="標楷體" w:hAnsi="標楷體" w:hint="eastAsia"/>
                <w:color w:val="000000"/>
                <w:szCs w:val="28"/>
              </w:rPr>
              <w:t>情事，農產品經營業者未經驗證標示優良農產品驗證、產銷履歷驗證等文字或其他足使他人誤認之表示方法違反本法規定，未依第五條第一項規定驗證或未依第六條第一項規定審查合格而標示有機等本國或外國文字，或其他足使他人誤認之表示方法之處罰。</w:t>
            </w:r>
          </w:p>
          <w:p w14:paraId="3675ACEF" w14:textId="77777777" w:rsidR="00000000" w:rsidRDefault="00F30B6C">
            <w:pPr>
              <w:numPr>
                <w:ilvl w:val="0"/>
                <w:numId w:val="11"/>
              </w:numPr>
              <w:tabs>
                <w:tab w:val="left" w:pos="692"/>
              </w:tabs>
              <w:jc w:val="both"/>
              <w:rPr>
                <w:rFonts w:ascii="標楷體" w:eastAsia="標楷體" w:hAnsi="標楷體" w:hint="eastAsia"/>
                <w:color w:val="000000"/>
                <w:szCs w:val="28"/>
              </w:rPr>
            </w:pPr>
            <w:r>
              <w:rPr>
                <w:rFonts w:ascii="標楷體" w:eastAsia="標楷體" w:hAnsi="標楷體" w:hint="eastAsia"/>
                <w:color w:val="000000"/>
                <w:szCs w:val="28"/>
              </w:rPr>
              <w:t>驗證機構之驗證紀錄或相關資料文件有登載不實之情事，將影響驗證機構之公信力，中央主管機關認其情節重大時，應廢止其認證，爰為第二項規定。</w:t>
            </w:r>
          </w:p>
          <w:p w14:paraId="5B7822EA" w14:textId="77777777" w:rsidR="00000000" w:rsidRDefault="00F30B6C">
            <w:pPr>
              <w:tabs>
                <w:tab w:val="left" w:pos="692"/>
              </w:tabs>
              <w:jc w:val="both"/>
              <w:rPr>
                <w:rFonts w:ascii="標楷體" w:eastAsia="標楷體" w:hAnsi="標楷體" w:hint="eastAsia"/>
                <w:color w:val="000000"/>
                <w:szCs w:val="28"/>
              </w:rPr>
            </w:pPr>
          </w:p>
          <w:p w14:paraId="2AE05FE6" w14:textId="77777777" w:rsidR="00000000" w:rsidRDefault="00F30B6C">
            <w:pPr>
              <w:tabs>
                <w:tab w:val="left" w:pos="692"/>
              </w:tabs>
              <w:jc w:val="both"/>
              <w:rPr>
                <w:rFonts w:ascii="標楷體" w:eastAsia="標楷體" w:hAnsi="標楷體" w:hint="eastAsia"/>
                <w:color w:val="000000"/>
                <w:szCs w:val="28"/>
                <w:highlight w:val="cyan"/>
              </w:rPr>
            </w:pPr>
          </w:p>
        </w:tc>
      </w:tr>
      <w:tr w:rsidR="00000000" w14:paraId="1FA8383D" w14:textId="77777777">
        <w:tblPrEx>
          <w:tblCellMar>
            <w:top w:w="0" w:type="dxa"/>
            <w:bottom w:w="0" w:type="dxa"/>
          </w:tblCellMar>
        </w:tblPrEx>
        <w:tc>
          <w:tcPr>
            <w:tcW w:w="4168" w:type="dxa"/>
          </w:tcPr>
          <w:p w14:paraId="2EF122C9" w14:textId="77777777" w:rsidR="00000000" w:rsidRDefault="00F30B6C">
            <w:pPr>
              <w:ind w:leftChars="26" w:left="256" w:hangingChars="81" w:hanging="194"/>
              <w:jc w:val="both"/>
              <w:rPr>
                <w:rFonts w:ascii="標楷體" w:eastAsia="標楷體" w:hAnsi="標楷體" w:hint="eastAsia"/>
                <w:color w:val="000000"/>
                <w:szCs w:val="28"/>
              </w:rPr>
            </w:pPr>
            <w:r>
              <w:rPr>
                <w:rFonts w:ascii="標楷體" w:eastAsia="標楷體" w:hAnsi="標楷體" w:hint="eastAsia"/>
                <w:color w:val="000000"/>
                <w:szCs w:val="28"/>
              </w:rPr>
              <w:t>第二十四條</w:t>
            </w:r>
            <w:r>
              <w:rPr>
                <w:rFonts w:ascii="標楷體" w:eastAsia="標楷體" w:hAnsi="標楷體" w:hint="eastAsia"/>
                <w:color w:val="000000"/>
                <w:szCs w:val="28"/>
              </w:rPr>
              <w:t xml:space="preserve">   </w:t>
            </w:r>
            <w:r>
              <w:rPr>
                <w:rFonts w:ascii="標楷體" w:eastAsia="標楷體" w:hAnsi="標楷體" w:hint="eastAsia"/>
                <w:color w:val="000000"/>
                <w:szCs w:val="28"/>
              </w:rPr>
              <w:t>農產品經營業者有下列行為之一者，處新臺幣三萬元以上十五萬元以下罰鍰，並得按次處罰：</w:t>
            </w:r>
          </w:p>
          <w:p w14:paraId="73D0352F" w14:textId="77777777" w:rsidR="00000000" w:rsidRDefault="00F30B6C">
            <w:pPr>
              <w:numPr>
                <w:ilvl w:val="0"/>
                <w:numId w:val="6"/>
              </w:numPr>
              <w:ind w:left="998" w:hanging="499"/>
              <w:jc w:val="both"/>
              <w:rPr>
                <w:rFonts w:ascii="標楷體" w:eastAsia="標楷體" w:hAnsi="標楷體" w:hint="eastAsia"/>
                <w:color w:val="000000"/>
                <w:szCs w:val="28"/>
              </w:rPr>
            </w:pPr>
            <w:r>
              <w:rPr>
                <w:rFonts w:ascii="標楷體" w:eastAsia="標楷體" w:hAnsi="標楷體" w:hint="eastAsia"/>
                <w:color w:val="000000"/>
                <w:szCs w:val="28"/>
              </w:rPr>
              <w:t>違反第四條第二項、第五條第二項、第六條第二項</w:t>
            </w:r>
            <w:r>
              <w:rPr>
                <w:rFonts w:ascii="標楷體" w:eastAsia="標楷體" w:hAnsi="標楷體" w:hint="eastAsia"/>
                <w:color w:val="000000"/>
                <w:szCs w:val="28"/>
              </w:rPr>
              <w:t>、依第七條第二項或第七條第三項所定辦法中有關</w:t>
            </w:r>
            <w:r>
              <w:rPr>
                <w:rFonts w:ascii="標楷體" w:eastAsia="標楷體" w:hAnsi="標楷體"/>
                <w:color w:val="000000"/>
                <w:szCs w:val="28"/>
              </w:rPr>
              <w:t>標示</w:t>
            </w:r>
            <w:r>
              <w:rPr>
                <w:rFonts w:ascii="標楷體" w:eastAsia="標楷體" w:hAnsi="標楷體" w:hint="eastAsia"/>
                <w:color w:val="000000"/>
                <w:szCs w:val="28"/>
              </w:rPr>
              <w:t>規定。</w:t>
            </w:r>
          </w:p>
          <w:p w14:paraId="159546CF" w14:textId="77777777" w:rsidR="00000000" w:rsidRDefault="00F30B6C">
            <w:pPr>
              <w:numPr>
                <w:ilvl w:val="0"/>
                <w:numId w:val="6"/>
              </w:numPr>
              <w:ind w:left="998" w:hanging="499"/>
              <w:jc w:val="both"/>
              <w:rPr>
                <w:rFonts w:ascii="標楷體" w:eastAsia="標楷體" w:hAnsi="標楷體" w:hint="eastAsia"/>
                <w:color w:val="000000"/>
                <w:szCs w:val="28"/>
              </w:rPr>
            </w:pPr>
            <w:r>
              <w:rPr>
                <w:rFonts w:ascii="標楷體" w:eastAsia="標楷體" w:hAnsi="標楷體" w:hint="eastAsia"/>
                <w:color w:val="000000"/>
                <w:szCs w:val="28"/>
              </w:rPr>
              <w:t>未依第八條規定提供農產品有關產銷履歷之資訊，或未依一定期限保存農產品產銷履歷資料。</w:t>
            </w:r>
          </w:p>
          <w:p w14:paraId="1ACA3B0F" w14:textId="77777777" w:rsidR="00000000" w:rsidRDefault="00F30B6C">
            <w:pPr>
              <w:numPr>
                <w:ilvl w:val="0"/>
                <w:numId w:val="6"/>
              </w:numPr>
              <w:ind w:left="998" w:hanging="499"/>
              <w:jc w:val="both"/>
              <w:rPr>
                <w:rFonts w:ascii="標楷體" w:eastAsia="標楷體" w:hAnsi="標楷體" w:hint="eastAsia"/>
                <w:color w:val="000000"/>
                <w:szCs w:val="28"/>
              </w:rPr>
            </w:pPr>
            <w:r>
              <w:rPr>
                <w:rFonts w:ascii="標楷體" w:eastAsia="標楷體" w:hAnsi="標楷體" w:hint="eastAsia"/>
                <w:color w:val="000000"/>
                <w:szCs w:val="28"/>
              </w:rPr>
              <w:t>違反依第十二條第二項所定辦法中有關標章規格、圖式、使用規定。</w:t>
            </w:r>
          </w:p>
          <w:p w14:paraId="5B486957" w14:textId="77777777" w:rsidR="00000000" w:rsidRDefault="00F30B6C">
            <w:pPr>
              <w:numPr>
                <w:ilvl w:val="0"/>
                <w:numId w:val="6"/>
              </w:numPr>
              <w:ind w:left="998" w:hanging="499"/>
              <w:jc w:val="both"/>
              <w:rPr>
                <w:rFonts w:ascii="標楷體" w:eastAsia="標楷體" w:hAnsi="標楷體" w:hint="eastAsia"/>
                <w:color w:val="000000"/>
                <w:szCs w:val="28"/>
              </w:rPr>
            </w:pPr>
            <w:r>
              <w:rPr>
                <w:rFonts w:ascii="標楷體" w:eastAsia="標楷體" w:hAnsi="標楷體" w:hint="eastAsia"/>
                <w:color w:val="000000"/>
                <w:szCs w:val="28"/>
              </w:rPr>
              <w:t>違反第十三條規定使用化學農藥、化學肥料、動物用藥品或其他化學品。</w:t>
            </w:r>
          </w:p>
          <w:p w14:paraId="03FE25F8" w14:textId="77777777" w:rsidR="00000000" w:rsidRDefault="00F30B6C">
            <w:pPr>
              <w:numPr>
                <w:ilvl w:val="0"/>
                <w:numId w:val="6"/>
              </w:numPr>
              <w:ind w:left="998" w:hanging="499"/>
              <w:jc w:val="both"/>
              <w:rPr>
                <w:rFonts w:ascii="標楷體" w:eastAsia="標楷體" w:hAnsi="標楷體" w:hint="eastAsia"/>
                <w:color w:val="000000"/>
                <w:szCs w:val="28"/>
              </w:rPr>
            </w:pPr>
            <w:r>
              <w:rPr>
                <w:rFonts w:ascii="標楷體" w:eastAsia="標楷體" w:hAnsi="標楷體" w:hint="eastAsia"/>
                <w:color w:val="000000"/>
                <w:szCs w:val="28"/>
              </w:rPr>
              <w:t>擅自使用中央主管機關或其所屬機關之名義為標示。</w:t>
            </w:r>
          </w:p>
          <w:p w14:paraId="48035C22" w14:textId="77777777" w:rsidR="00000000" w:rsidRDefault="00F30B6C">
            <w:pPr>
              <w:ind w:left="240" w:hangingChars="100" w:hanging="240"/>
              <w:jc w:val="both"/>
              <w:rPr>
                <w:rFonts w:ascii="標楷體" w:eastAsia="標楷體" w:hAnsi="標楷體" w:hint="eastAsia"/>
                <w:color w:val="000000"/>
                <w:szCs w:val="28"/>
              </w:rPr>
            </w:pPr>
            <w:r>
              <w:rPr>
                <w:rFonts w:ascii="標楷體" w:eastAsia="標楷體" w:hAnsi="標楷體" w:hint="eastAsia"/>
                <w:color w:val="000000"/>
                <w:szCs w:val="28"/>
              </w:rPr>
              <w:t xml:space="preserve">      </w:t>
            </w:r>
            <w:r>
              <w:rPr>
                <w:rFonts w:ascii="標楷體" w:eastAsia="標楷體" w:hAnsi="標楷體" w:hint="eastAsia"/>
                <w:color w:val="000000"/>
                <w:szCs w:val="28"/>
              </w:rPr>
              <w:t>違反前項第三款規定者，主管機關得停止其使用標章三個月以上，一年以下；情節重大者，得禁止其使用標章。</w:t>
            </w:r>
          </w:p>
        </w:tc>
        <w:tc>
          <w:tcPr>
            <w:tcW w:w="4194" w:type="dxa"/>
          </w:tcPr>
          <w:p w14:paraId="43F2514E" w14:textId="77777777" w:rsidR="00000000" w:rsidRDefault="00F30B6C">
            <w:pPr>
              <w:numPr>
                <w:ilvl w:val="0"/>
                <w:numId w:val="12"/>
              </w:numPr>
              <w:tabs>
                <w:tab w:val="left" w:pos="692"/>
              </w:tabs>
              <w:jc w:val="both"/>
              <w:rPr>
                <w:rFonts w:ascii="標楷體" w:eastAsia="標楷體" w:hAnsi="標楷體" w:hint="eastAsia"/>
                <w:color w:val="000000"/>
                <w:szCs w:val="28"/>
              </w:rPr>
            </w:pPr>
            <w:r>
              <w:rPr>
                <w:rFonts w:ascii="標楷體" w:eastAsia="標楷體" w:hAnsi="標楷體" w:hint="eastAsia"/>
                <w:color w:val="000000"/>
                <w:szCs w:val="28"/>
              </w:rPr>
              <w:t>為貫徹本法之執行，爰於第一項規定農產品經營業者違反依本法授權訂定辦法中有關標示規定、</w:t>
            </w:r>
            <w:r>
              <w:rPr>
                <w:rFonts w:ascii="標楷體" w:eastAsia="標楷體" w:hAnsi="標楷體" w:hint="eastAsia"/>
                <w:color w:val="000000"/>
                <w:szCs w:val="28"/>
              </w:rPr>
              <w:t>產銷履歷資訊之提供及保存、第十二條第二項所定辦法中有關標章規格、圖式、使用規定、有機農產品、農產加工品使用化學農藥、化學肥料、動物用藥品或其他化學品之限制及擅自使用中央主管機關或其所屬機關之名義為標示之處罰。</w:t>
            </w:r>
          </w:p>
          <w:p w14:paraId="4225E5B8" w14:textId="77777777" w:rsidR="00000000" w:rsidRDefault="00F30B6C">
            <w:pPr>
              <w:numPr>
                <w:ilvl w:val="0"/>
                <w:numId w:val="12"/>
              </w:numPr>
              <w:tabs>
                <w:tab w:val="left" w:pos="692"/>
              </w:tabs>
              <w:jc w:val="both"/>
              <w:rPr>
                <w:rFonts w:ascii="標楷體" w:eastAsia="標楷體" w:hAnsi="標楷體" w:hint="eastAsia"/>
                <w:color w:val="000000"/>
                <w:szCs w:val="28"/>
              </w:rPr>
            </w:pPr>
            <w:r>
              <w:rPr>
                <w:rFonts w:ascii="標楷體" w:eastAsia="標楷體" w:hAnsi="標楷體" w:hint="eastAsia"/>
                <w:color w:val="000000"/>
                <w:szCs w:val="28"/>
              </w:rPr>
              <w:t>農產品經營業者違規使用農產品標章，得停止使用標章一定期間；情節重大者，並得禁止其使用，爰為第二項規定。</w:t>
            </w:r>
          </w:p>
          <w:p w14:paraId="42EA8927" w14:textId="77777777" w:rsidR="00000000" w:rsidRDefault="00F30B6C">
            <w:pPr>
              <w:tabs>
                <w:tab w:val="left" w:pos="692"/>
              </w:tabs>
              <w:jc w:val="both"/>
              <w:rPr>
                <w:rFonts w:ascii="標楷體" w:eastAsia="標楷體" w:hAnsi="標楷體" w:hint="eastAsia"/>
                <w:color w:val="000000"/>
                <w:szCs w:val="28"/>
              </w:rPr>
            </w:pPr>
          </w:p>
          <w:p w14:paraId="3A9C77AF" w14:textId="77777777" w:rsidR="00000000" w:rsidRDefault="00F30B6C">
            <w:pPr>
              <w:jc w:val="both"/>
              <w:rPr>
                <w:rFonts w:ascii="標楷體" w:eastAsia="標楷體" w:hAnsi="標楷體" w:hint="eastAsia"/>
                <w:color w:val="000000"/>
                <w:szCs w:val="28"/>
                <w:highlight w:val="yellow"/>
              </w:rPr>
            </w:pPr>
          </w:p>
        </w:tc>
      </w:tr>
      <w:tr w:rsidR="00000000" w14:paraId="788FF403" w14:textId="77777777">
        <w:tblPrEx>
          <w:tblCellMar>
            <w:top w:w="0" w:type="dxa"/>
            <w:bottom w:w="0" w:type="dxa"/>
          </w:tblCellMar>
        </w:tblPrEx>
        <w:tc>
          <w:tcPr>
            <w:tcW w:w="4168" w:type="dxa"/>
          </w:tcPr>
          <w:p w14:paraId="13823077" w14:textId="77777777" w:rsidR="00000000" w:rsidRDefault="00F30B6C">
            <w:pPr>
              <w:tabs>
                <w:tab w:val="left" w:pos="1412"/>
              </w:tabs>
              <w:ind w:left="240" w:hangingChars="100" w:hanging="240"/>
              <w:jc w:val="both"/>
              <w:rPr>
                <w:rFonts w:ascii="標楷體" w:eastAsia="標楷體" w:hAnsi="標楷體" w:hint="eastAsia"/>
                <w:color w:val="000000"/>
                <w:szCs w:val="28"/>
              </w:rPr>
            </w:pPr>
            <w:r>
              <w:rPr>
                <w:rFonts w:ascii="標楷體" w:eastAsia="標楷體" w:hAnsi="標楷體" w:hint="eastAsia"/>
                <w:color w:val="000000"/>
                <w:szCs w:val="28"/>
              </w:rPr>
              <w:t>第二十五條</w:t>
            </w:r>
            <w:r>
              <w:rPr>
                <w:rFonts w:ascii="標楷體" w:eastAsia="標楷體" w:hAnsi="標楷體" w:hint="eastAsia"/>
                <w:color w:val="000000"/>
                <w:szCs w:val="28"/>
              </w:rPr>
              <w:t xml:space="preserve">  </w:t>
            </w:r>
            <w:r>
              <w:rPr>
                <w:rFonts w:ascii="標楷體" w:eastAsia="標楷體" w:hAnsi="標楷體" w:hint="eastAsia"/>
                <w:color w:val="000000"/>
                <w:szCs w:val="28"/>
              </w:rPr>
              <w:t>農產品、農產加工品違反第十三條規定，或未</w:t>
            </w:r>
            <w:r>
              <w:rPr>
                <w:rFonts w:ascii="標楷體" w:eastAsia="標楷體" w:hAnsi="標楷體"/>
                <w:color w:val="000000"/>
                <w:szCs w:val="28"/>
              </w:rPr>
              <w:t>依</w:t>
            </w:r>
            <w:r>
              <w:rPr>
                <w:rFonts w:ascii="標楷體" w:eastAsia="標楷體" w:hAnsi="標楷體" w:hint="eastAsia"/>
                <w:color w:val="000000"/>
                <w:szCs w:val="28"/>
              </w:rPr>
              <w:t>第四條第二項、第五條第二項、第六條第二項、第七條第二項、第七條第三項所定辦法中有關</w:t>
            </w:r>
            <w:r>
              <w:rPr>
                <w:rFonts w:ascii="標楷體" w:eastAsia="標楷體" w:hAnsi="標楷體"/>
                <w:color w:val="000000"/>
                <w:szCs w:val="28"/>
              </w:rPr>
              <w:t>標示</w:t>
            </w:r>
            <w:r>
              <w:rPr>
                <w:rFonts w:ascii="標楷體" w:eastAsia="標楷體" w:hAnsi="標楷體" w:hint="eastAsia"/>
                <w:color w:val="000000"/>
                <w:szCs w:val="28"/>
              </w:rPr>
              <w:t>規定或</w:t>
            </w:r>
            <w:r>
              <w:rPr>
                <w:rFonts w:ascii="標楷體" w:eastAsia="標楷體" w:hAnsi="標楷體"/>
                <w:color w:val="000000"/>
                <w:szCs w:val="28"/>
              </w:rPr>
              <w:t>為不實標示者，主管機關得公</w:t>
            </w:r>
            <w:r>
              <w:rPr>
                <w:rFonts w:ascii="標楷體" w:eastAsia="標楷體" w:hAnsi="標楷體" w:hint="eastAsia"/>
                <w:color w:val="000000"/>
                <w:szCs w:val="28"/>
              </w:rPr>
              <w:t>布該農產品經營業者</w:t>
            </w:r>
            <w:r>
              <w:rPr>
                <w:rFonts w:ascii="標楷體" w:eastAsia="標楷體" w:hAnsi="標楷體" w:hint="eastAsia"/>
                <w:color w:val="000000"/>
                <w:szCs w:val="28"/>
              </w:rPr>
              <w:t>之</w:t>
            </w:r>
            <w:r>
              <w:rPr>
                <w:rFonts w:ascii="標楷體" w:eastAsia="標楷體" w:hAnsi="標楷體"/>
                <w:color w:val="000000"/>
                <w:szCs w:val="28"/>
              </w:rPr>
              <w:t>名</w:t>
            </w:r>
            <w:r>
              <w:rPr>
                <w:rFonts w:ascii="標楷體" w:eastAsia="標楷體" w:hAnsi="標楷體" w:hint="eastAsia"/>
                <w:color w:val="000000"/>
                <w:szCs w:val="28"/>
              </w:rPr>
              <w:t>稱</w:t>
            </w:r>
            <w:r>
              <w:rPr>
                <w:rFonts w:ascii="標楷體" w:eastAsia="標楷體" w:hAnsi="標楷體"/>
                <w:color w:val="000000"/>
                <w:szCs w:val="28"/>
              </w:rPr>
              <w:t>、地址、</w:t>
            </w:r>
            <w:r>
              <w:rPr>
                <w:rFonts w:ascii="標楷體" w:eastAsia="標楷體" w:hAnsi="標楷體" w:hint="eastAsia"/>
                <w:color w:val="000000"/>
                <w:szCs w:val="28"/>
              </w:rPr>
              <w:t>農產品、農產加工品之</w:t>
            </w:r>
            <w:r>
              <w:rPr>
                <w:rFonts w:ascii="標楷體" w:eastAsia="標楷體" w:hAnsi="標楷體"/>
                <w:color w:val="000000"/>
                <w:szCs w:val="28"/>
              </w:rPr>
              <w:t>名稱及</w:t>
            </w:r>
            <w:r>
              <w:rPr>
                <w:rFonts w:ascii="標楷體" w:eastAsia="標楷體" w:hAnsi="標楷體" w:hint="eastAsia"/>
                <w:color w:val="000000"/>
                <w:szCs w:val="28"/>
              </w:rPr>
              <w:t>違規</w:t>
            </w:r>
            <w:r>
              <w:rPr>
                <w:rFonts w:ascii="標楷體" w:eastAsia="標楷體" w:hAnsi="標楷體"/>
                <w:color w:val="000000"/>
                <w:szCs w:val="28"/>
              </w:rPr>
              <w:t>情節。</w:t>
            </w:r>
          </w:p>
        </w:tc>
        <w:tc>
          <w:tcPr>
            <w:tcW w:w="4194" w:type="dxa"/>
          </w:tcPr>
          <w:p w14:paraId="0489F078" w14:textId="77777777" w:rsidR="00000000" w:rsidRDefault="00F30B6C">
            <w:pPr>
              <w:tabs>
                <w:tab w:val="num" w:pos="692"/>
              </w:tabs>
              <w:jc w:val="both"/>
              <w:rPr>
                <w:rFonts w:ascii="標楷體" w:eastAsia="標楷體" w:hAnsi="標楷體" w:hint="eastAsia"/>
                <w:color w:val="000000"/>
                <w:szCs w:val="28"/>
              </w:rPr>
            </w:pPr>
            <w:r>
              <w:rPr>
                <w:rFonts w:ascii="標楷體" w:eastAsia="標楷體" w:hAnsi="標楷體" w:hint="eastAsia"/>
                <w:color w:val="000000"/>
                <w:szCs w:val="28"/>
              </w:rPr>
              <w:t>主管機關對於有不實標示之違規農產品經營業者，得以公布處分告知消費者，以保障消費者權益。</w:t>
            </w:r>
          </w:p>
          <w:p w14:paraId="3ADAD7A7" w14:textId="77777777" w:rsidR="00000000" w:rsidRDefault="00F30B6C">
            <w:pPr>
              <w:ind w:leftChars="234" w:left="562"/>
              <w:jc w:val="both"/>
              <w:rPr>
                <w:rFonts w:ascii="標楷體" w:eastAsia="標楷體" w:hAnsi="標楷體" w:hint="eastAsia"/>
                <w:color w:val="000000"/>
                <w:szCs w:val="28"/>
              </w:rPr>
            </w:pPr>
          </w:p>
        </w:tc>
      </w:tr>
      <w:tr w:rsidR="00000000" w14:paraId="47D7209B" w14:textId="77777777">
        <w:tblPrEx>
          <w:tblCellMar>
            <w:top w:w="0" w:type="dxa"/>
            <w:bottom w:w="0" w:type="dxa"/>
          </w:tblCellMar>
        </w:tblPrEx>
        <w:tc>
          <w:tcPr>
            <w:tcW w:w="4168" w:type="dxa"/>
          </w:tcPr>
          <w:p w14:paraId="459108D5" w14:textId="77777777" w:rsidR="00000000" w:rsidRDefault="00F30B6C">
            <w:pPr>
              <w:ind w:leftChars="26" w:left="257" w:hangingChars="81" w:hanging="195"/>
              <w:jc w:val="both"/>
              <w:rPr>
                <w:rFonts w:ascii="標楷體" w:eastAsia="標楷體" w:hAnsi="標楷體" w:hint="eastAsia"/>
                <w:color w:val="000000"/>
                <w:szCs w:val="28"/>
              </w:rPr>
            </w:pPr>
            <w:r>
              <w:rPr>
                <w:rFonts w:ascii="標楷體" w:eastAsia="標楷體" w:hAnsi="標楷體" w:hint="eastAsia"/>
                <w:b/>
                <w:color w:val="000000"/>
                <w:szCs w:val="28"/>
              </w:rPr>
              <w:t>第六章</w:t>
            </w:r>
            <w:r>
              <w:rPr>
                <w:rFonts w:ascii="標楷體" w:eastAsia="標楷體" w:hAnsi="標楷體" w:hint="eastAsia"/>
                <w:b/>
                <w:color w:val="000000"/>
                <w:szCs w:val="28"/>
              </w:rPr>
              <w:t xml:space="preserve">   </w:t>
            </w:r>
            <w:r>
              <w:rPr>
                <w:rFonts w:ascii="標楷體" w:eastAsia="標楷體" w:hAnsi="標楷體" w:hint="eastAsia"/>
                <w:b/>
                <w:color w:val="000000"/>
                <w:szCs w:val="28"/>
              </w:rPr>
              <w:t>附則</w:t>
            </w:r>
          </w:p>
        </w:tc>
        <w:tc>
          <w:tcPr>
            <w:tcW w:w="4194" w:type="dxa"/>
          </w:tcPr>
          <w:p w14:paraId="680CA307" w14:textId="77777777" w:rsidR="00000000" w:rsidRDefault="00F30B6C">
            <w:pPr>
              <w:jc w:val="both"/>
              <w:rPr>
                <w:rFonts w:ascii="標楷體" w:eastAsia="標楷體" w:hAnsi="標楷體" w:hint="eastAsia"/>
                <w:color w:val="000000"/>
                <w:szCs w:val="28"/>
              </w:rPr>
            </w:pPr>
            <w:r>
              <w:rPr>
                <w:rFonts w:ascii="標楷體" w:eastAsia="標楷體" w:hAnsi="標楷體" w:hint="eastAsia"/>
                <w:color w:val="000000"/>
                <w:szCs w:val="28"/>
              </w:rPr>
              <w:t>章名。</w:t>
            </w:r>
          </w:p>
        </w:tc>
      </w:tr>
      <w:tr w:rsidR="00000000" w14:paraId="29ECD73C" w14:textId="77777777">
        <w:tblPrEx>
          <w:tblCellMar>
            <w:top w:w="0" w:type="dxa"/>
            <w:bottom w:w="0" w:type="dxa"/>
          </w:tblCellMar>
        </w:tblPrEx>
        <w:tc>
          <w:tcPr>
            <w:tcW w:w="4168" w:type="dxa"/>
          </w:tcPr>
          <w:p w14:paraId="230AA4B7" w14:textId="77777777" w:rsidR="00000000" w:rsidRDefault="00F30B6C">
            <w:pPr>
              <w:ind w:leftChars="26" w:left="256" w:hangingChars="81" w:hanging="194"/>
              <w:jc w:val="both"/>
              <w:rPr>
                <w:rFonts w:ascii="標楷體" w:eastAsia="標楷體" w:hAnsi="標楷體" w:hint="eastAsia"/>
                <w:color w:val="000000"/>
                <w:szCs w:val="28"/>
              </w:rPr>
            </w:pPr>
            <w:r>
              <w:rPr>
                <w:rFonts w:ascii="標楷體" w:eastAsia="標楷體" w:hAnsi="標楷體" w:hint="eastAsia"/>
                <w:color w:val="000000"/>
                <w:szCs w:val="28"/>
              </w:rPr>
              <w:t>第二十六條</w:t>
            </w:r>
            <w:r>
              <w:rPr>
                <w:rFonts w:ascii="標楷體" w:eastAsia="標楷體" w:hAnsi="標楷體" w:hint="eastAsia"/>
                <w:color w:val="000000"/>
                <w:szCs w:val="28"/>
              </w:rPr>
              <w:t xml:space="preserve">  </w:t>
            </w:r>
            <w:r>
              <w:rPr>
                <w:rFonts w:ascii="標楷體" w:eastAsia="標楷體" w:hAnsi="標楷體" w:hint="eastAsia"/>
                <w:color w:val="000000"/>
                <w:szCs w:val="28"/>
              </w:rPr>
              <w:t>本法施行細則，由中央主管機關定之。</w:t>
            </w:r>
          </w:p>
        </w:tc>
        <w:tc>
          <w:tcPr>
            <w:tcW w:w="4194" w:type="dxa"/>
          </w:tcPr>
          <w:p w14:paraId="6A5DC21E" w14:textId="77777777" w:rsidR="00000000" w:rsidRDefault="00F30B6C">
            <w:pPr>
              <w:jc w:val="both"/>
              <w:rPr>
                <w:rFonts w:ascii="標楷體" w:eastAsia="標楷體" w:hAnsi="標楷體" w:hint="eastAsia"/>
                <w:color w:val="000000"/>
                <w:szCs w:val="28"/>
              </w:rPr>
            </w:pPr>
            <w:r>
              <w:rPr>
                <w:rFonts w:ascii="標楷體" w:eastAsia="標楷體" w:hAnsi="標楷體" w:hint="eastAsia"/>
                <w:color w:val="000000"/>
                <w:szCs w:val="28"/>
              </w:rPr>
              <w:t>本法施行細則之訂定機關。</w:t>
            </w:r>
          </w:p>
        </w:tc>
      </w:tr>
      <w:tr w:rsidR="00000000" w14:paraId="1F4BC003" w14:textId="77777777">
        <w:tblPrEx>
          <w:tblCellMar>
            <w:top w:w="0" w:type="dxa"/>
            <w:bottom w:w="0" w:type="dxa"/>
          </w:tblCellMar>
        </w:tblPrEx>
        <w:tc>
          <w:tcPr>
            <w:tcW w:w="4168" w:type="dxa"/>
          </w:tcPr>
          <w:p w14:paraId="7E09E692" w14:textId="77777777" w:rsidR="00000000" w:rsidRDefault="00F30B6C">
            <w:pPr>
              <w:ind w:leftChars="26" w:left="256" w:hangingChars="81" w:hanging="194"/>
              <w:jc w:val="both"/>
              <w:rPr>
                <w:rFonts w:ascii="標楷體" w:eastAsia="標楷體" w:hAnsi="標楷體" w:hint="eastAsia"/>
                <w:color w:val="000000"/>
                <w:szCs w:val="28"/>
              </w:rPr>
            </w:pPr>
            <w:r>
              <w:rPr>
                <w:rFonts w:ascii="標楷體" w:eastAsia="標楷體" w:hAnsi="標楷體" w:hint="eastAsia"/>
                <w:color w:val="000000"/>
                <w:szCs w:val="28"/>
              </w:rPr>
              <w:t>第二十七條</w:t>
            </w:r>
            <w:r>
              <w:rPr>
                <w:rFonts w:ascii="標楷體" w:eastAsia="標楷體" w:hAnsi="標楷體" w:hint="eastAsia"/>
                <w:color w:val="000000"/>
                <w:szCs w:val="28"/>
              </w:rPr>
              <w:t xml:space="preserve">  </w:t>
            </w:r>
            <w:r>
              <w:rPr>
                <w:rFonts w:ascii="標楷體" w:eastAsia="標楷體" w:hAnsi="標楷體" w:hint="eastAsia"/>
                <w:color w:val="000000"/>
                <w:szCs w:val="28"/>
              </w:rPr>
              <w:t>農產品經營業者以有機名義販賣之農產品、農產加工品，應自本法施行之日起二年內，依第五條</w:t>
            </w:r>
            <w:r>
              <w:rPr>
                <w:rFonts w:ascii="標楷體" w:eastAsia="標楷體" w:hAnsi="標楷體" w:hint="eastAsia"/>
                <w:color w:val="000000"/>
                <w:szCs w:val="28"/>
              </w:rPr>
              <w:lastRenderedPageBreak/>
              <w:t>第一項規定驗證或第六條第一項規定驗證及向中央主管機關申請審查；屆期未經驗證或審查或有違反第十三條規定使用化學農藥、化學肥料、動物用藥品或其他化學品者，依第二十一條第</w:t>
            </w:r>
            <w:r>
              <w:rPr>
                <w:rFonts w:ascii="標楷體" w:eastAsia="標楷體" w:hAnsi="標楷體" w:hint="eastAsia"/>
                <w:color w:val="000000"/>
                <w:szCs w:val="28"/>
              </w:rPr>
              <w:t>一項第二款、第二十三條第一項第二款、第二十四條第一項第一款、第四款或第二十五條規定處罰。</w:t>
            </w:r>
          </w:p>
        </w:tc>
        <w:tc>
          <w:tcPr>
            <w:tcW w:w="4194" w:type="dxa"/>
          </w:tcPr>
          <w:p w14:paraId="5CDF5DB5" w14:textId="77777777" w:rsidR="00000000" w:rsidRDefault="00F30B6C">
            <w:pPr>
              <w:numPr>
                <w:ilvl w:val="0"/>
                <w:numId w:val="17"/>
              </w:numPr>
              <w:jc w:val="both"/>
              <w:rPr>
                <w:rFonts w:ascii="標楷體" w:eastAsia="標楷體" w:hAnsi="標楷體" w:hint="eastAsia"/>
                <w:color w:val="000000"/>
                <w:szCs w:val="28"/>
              </w:rPr>
            </w:pPr>
            <w:r>
              <w:rPr>
                <w:rFonts w:ascii="標楷體" w:eastAsia="標楷體" w:hAnsi="標楷體" w:hint="eastAsia"/>
                <w:color w:val="000000"/>
                <w:szCs w:val="28"/>
              </w:rPr>
              <w:lastRenderedPageBreak/>
              <w:t>為使以有機名義販賣農產品、農產加工品之農產品經營業者能有充分準備時間，尤其是進口有機農產</w:t>
            </w:r>
            <w:r>
              <w:rPr>
                <w:rFonts w:ascii="標楷體" w:eastAsia="標楷體" w:hAnsi="標楷體" w:hint="eastAsia"/>
                <w:color w:val="000000"/>
                <w:szCs w:val="28"/>
              </w:rPr>
              <w:lastRenderedPageBreak/>
              <w:t>品、農產加工品之業者需要緩衝時間依本法辦理相關驗證及審查程序，且主管機關亦需建置相關管理制度之時間，爰明定二年緩衝期限，對於未依本法驗證或審查合格或有違反第十三條規定者，暫免依條文欄內所引法條處罰。</w:t>
            </w:r>
          </w:p>
          <w:p w14:paraId="001ACD89" w14:textId="77777777" w:rsidR="00000000" w:rsidRDefault="00F30B6C">
            <w:pPr>
              <w:numPr>
                <w:ilvl w:val="0"/>
                <w:numId w:val="17"/>
              </w:numPr>
              <w:jc w:val="both"/>
              <w:rPr>
                <w:rFonts w:ascii="標楷體" w:eastAsia="標楷體" w:hAnsi="標楷體" w:hint="eastAsia"/>
                <w:color w:val="000000"/>
                <w:szCs w:val="28"/>
              </w:rPr>
            </w:pPr>
            <w:r>
              <w:rPr>
                <w:rFonts w:ascii="標楷體" w:eastAsia="標楷體" w:hAnsi="標楷體" w:hint="eastAsia"/>
                <w:color w:val="000000"/>
                <w:szCs w:val="28"/>
              </w:rPr>
              <w:t>惟二年緩衝期限屆滿後，農產品經營業者如以有機名義販賣農產品、農產加工品，而該農產品、農產加工品未依本法驗證或審查，或有違反第十三條規定</w:t>
            </w:r>
            <w:r>
              <w:rPr>
                <w:rFonts w:ascii="標楷體" w:eastAsia="標楷體" w:hAnsi="標楷體" w:hint="eastAsia"/>
                <w:color w:val="000000"/>
                <w:szCs w:val="28"/>
              </w:rPr>
              <w:t>使用化學農藥、化學肥料、動物用藥品或其他化學品者，即依本法相關規定處罰。</w:t>
            </w:r>
          </w:p>
        </w:tc>
      </w:tr>
      <w:tr w:rsidR="00000000" w14:paraId="777B4F11" w14:textId="77777777">
        <w:tblPrEx>
          <w:tblCellMar>
            <w:top w:w="0" w:type="dxa"/>
            <w:bottom w:w="0" w:type="dxa"/>
          </w:tblCellMar>
        </w:tblPrEx>
        <w:tc>
          <w:tcPr>
            <w:tcW w:w="4168" w:type="dxa"/>
          </w:tcPr>
          <w:p w14:paraId="3811F242" w14:textId="77777777" w:rsidR="00000000" w:rsidRDefault="00F30B6C">
            <w:pPr>
              <w:ind w:leftChars="26" w:left="256" w:hangingChars="81" w:hanging="194"/>
              <w:jc w:val="both"/>
              <w:rPr>
                <w:rFonts w:ascii="標楷體" w:eastAsia="標楷體" w:hAnsi="標楷體" w:hint="eastAsia"/>
                <w:color w:val="000000"/>
                <w:szCs w:val="28"/>
              </w:rPr>
            </w:pPr>
            <w:r>
              <w:rPr>
                <w:rFonts w:ascii="標楷體" w:eastAsia="標楷體" w:hAnsi="標楷體" w:hint="eastAsia"/>
                <w:color w:val="000000"/>
                <w:szCs w:val="28"/>
              </w:rPr>
              <w:lastRenderedPageBreak/>
              <w:t>第二十八條　本法自公布日施行。</w:t>
            </w:r>
          </w:p>
        </w:tc>
        <w:tc>
          <w:tcPr>
            <w:tcW w:w="4194" w:type="dxa"/>
          </w:tcPr>
          <w:p w14:paraId="23879490" w14:textId="77777777" w:rsidR="00000000" w:rsidRDefault="00F30B6C">
            <w:pPr>
              <w:jc w:val="both"/>
              <w:rPr>
                <w:rFonts w:ascii="標楷體" w:eastAsia="標楷體" w:hAnsi="標楷體" w:hint="eastAsia"/>
                <w:color w:val="000000"/>
                <w:szCs w:val="28"/>
              </w:rPr>
            </w:pPr>
            <w:r>
              <w:rPr>
                <w:rFonts w:ascii="標楷體" w:eastAsia="標楷體" w:hAnsi="標楷體" w:hint="eastAsia"/>
                <w:color w:val="000000"/>
                <w:szCs w:val="28"/>
              </w:rPr>
              <w:t>本法施行日期。</w:t>
            </w:r>
          </w:p>
          <w:p w14:paraId="235B0FD6" w14:textId="77777777" w:rsidR="00000000" w:rsidRDefault="00F30B6C">
            <w:pPr>
              <w:ind w:left="480" w:hangingChars="200" w:hanging="480"/>
              <w:jc w:val="both"/>
              <w:rPr>
                <w:rFonts w:ascii="標楷體" w:eastAsia="標楷體" w:hAnsi="標楷體" w:hint="eastAsia"/>
                <w:color w:val="000000"/>
                <w:szCs w:val="28"/>
              </w:rPr>
            </w:pPr>
          </w:p>
        </w:tc>
      </w:tr>
    </w:tbl>
    <w:p w14:paraId="50954692" w14:textId="77777777" w:rsidR="00000000" w:rsidRDefault="00F30B6C">
      <w:pPr>
        <w:jc w:val="both"/>
        <w:rPr>
          <w:rFonts w:hint="eastAsia"/>
          <w:color w:val="000000"/>
        </w:rPr>
      </w:pPr>
    </w:p>
    <w:p w14:paraId="09C13193" w14:textId="77777777" w:rsidR="00000000" w:rsidRDefault="00F30B6C">
      <w:pPr>
        <w:jc w:val="both"/>
        <w:rPr>
          <w:rFonts w:hint="eastAsia"/>
          <w:color w:val="000000"/>
        </w:rPr>
      </w:pPr>
    </w:p>
    <w:p w14:paraId="53978268" w14:textId="77777777" w:rsidR="00F30B6C" w:rsidRDefault="00F30B6C">
      <w:pPr>
        <w:jc w:val="both"/>
        <w:rPr>
          <w:rFonts w:hint="eastAsia"/>
        </w:rPr>
      </w:pPr>
    </w:p>
    <w:sectPr w:rsidR="00F30B6C">
      <w:footerReference w:type="even" r:id="rId7"/>
      <w:footerReference w:type="default" r:id="rId8"/>
      <w:pgSz w:w="11906" w:h="16838" w:code="9"/>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52F78" w14:textId="77777777" w:rsidR="00F30B6C" w:rsidRDefault="00F30B6C">
      <w:r>
        <w:separator/>
      </w:r>
    </w:p>
  </w:endnote>
  <w:endnote w:type="continuationSeparator" w:id="0">
    <w:p w14:paraId="64684D11" w14:textId="77777777" w:rsidR="00F30B6C" w:rsidRDefault="00F30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91FF" w14:textId="77777777" w:rsidR="00000000" w:rsidRDefault="00F30B6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14:paraId="769CAB91" w14:textId="77777777" w:rsidR="00000000" w:rsidRDefault="00F30B6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187DE" w14:textId="77777777" w:rsidR="00000000" w:rsidRDefault="00F30B6C">
    <w:pPr>
      <w:pStyle w:val="a4"/>
      <w:framePr w:wrap="around" w:vAnchor="text" w:hAnchor="margin" w:xAlign="center" w:y="1"/>
      <w:rPr>
        <w:rStyle w:val="a5"/>
      </w:rPr>
    </w:pPr>
    <w:r>
      <w:rPr>
        <w:rStyle w:val="a5"/>
        <w:rFonts w:hint="eastAsia"/>
      </w:rPr>
      <w:t>1-</w:t>
    </w: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14:paraId="6A963E77" w14:textId="77777777" w:rsidR="00000000" w:rsidRDefault="00F30B6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8C004" w14:textId="77777777" w:rsidR="00F30B6C" w:rsidRDefault="00F30B6C">
      <w:r>
        <w:separator/>
      </w:r>
    </w:p>
  </w:footnote>
  <w:footnote w:type="continuationSeparator" w:id="0">
    <w:p w14:paraId="780F2200" w14:textId="77777777" w:rsidR="00F30B6C" w:rsidRDefault="00F30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121B"/>
    <w:multiLevelType w:val="hybridMultilevel"/>
    <w:tmpl w:val="AAFE75DE"/>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4210E49"/>
    <w:multiLevelType w:val="hybridMultilevel"/>
    <w:tmpl w:val="9AA4030E"/>
    <w:lvl w:ilvl="0" w:tplc="BA8051C0">
      <w:start w:val="1"/>
      <w:numFmt w:val="taiwaneseCountingThousand"/>
      <w:lvlText w:val="第%1條"/>
      <w:lvlJc w:val="left"/>
      <w:pPr>
        <w:tabs>
          <w:tab w:val="num" w:pos="962"/>
        </w:tabs>
        <w:ind w:left="962" w:hanging="960"/>
      </w:pPr>
      <w:rPr>
        <w:rFonts w:hint="eastAsia"/>
      </w:rPr>
    </w:lvl>
    <w:lvl w:ilvl="1" w:tplc="04090019">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2" w15:restartNumberingAfterBreak="0">
    <w:nsid w:val="0E1A38C1"/>
    <w:multiLevelType w:val="hybridMultilevel"/>
    <w:tmpl w:val="0B24C2E8"/>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6E7474"/>
    <w:multiLevelType w:val="hybridMultilevel"/>
    <w:tmpl w:val="C914833C"/>
    <w:lvl w:ilvl="0" w:tplc="9C7E02A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1362227"/>
    <w:multiLevelType w:val="hybridMultilevel"/>
    <w:tmpl w:val="CE3C4BF2"/>
    <w:lvl w:ilvl="0" w:tplc="D5A6C524">
      <w:start w:val="1"/>
      <w:numFmt w:val="taiwaneseCountingThousand"/>
      <w:lvlText w:val="%1、"/>
      <w:lvlJc w:val="left"/>
      <w:pPr>
        <w:tabs>
          <w:tab w:val="num" w:pos="720"/>
        </w:tabs>
        <w:ind w:left="720" w:hanging="720"/>
      </w:pPr>
      <w:rPr>
        <w:rFonts w:hint="default"/>
        <w:u w:val="none"/>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5" w15:restartNumberingAfterBreak="0">
    <w:nsid w:val="3E9228A7"/>
    <w:multiLevelType w:val="hybridMultilevel"/>
    <w:tmpl w:val="B0043C8E"/>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0FC47F7"/>
    <w:multiLevelType w:val="hybridMultilevel"/>
    <w:tmpl w:val="45761386"/>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33C23D2"/>
    <w:multiLevelType w:val="hybridMultilevel"/>
    <w:tmpl w:val="6EB6B5DC"/>
    <w:lvl w:ilvl="0" w:tplc="3C78423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81D4528"/>
    <w:multiLevelType w:val="hybridMultilevel"/>
    <w:tmpl w:val="8B84EE0C"/>
    <w:lvl w:ilvl="0" w:tplc="A8345BF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A0155DF"/>
    <w:multiLevelType w:val="hybridMultilevel"/>
    <w:tmpl w:val="6E46F514"/>
    <w:lvl w:ilvl="0" w:tplc="98DCD13A">
      <w:start w:val="1"/>
      <w:numFmt w:val="taiwaneseCountingThousand"/>
      <w:lvlText w:val="%1、"/>
      <w:lvlJc w:val="left"/>
      <w:pPr>
        <w:tabs>
          <w:tab w:val="num" w:pos="480"/>
        </w:tabs>
        <w:ind w:left="480" w:hanging="480"/>
      </w:pPr>
      <w:rPr>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A29387B"/>
    <w:multiLevelType w:val="hybridMultilevel"/>
    <w:tmpl w:val="E970163A"/>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28F0955"/>
    <w:multiLevelType w:val="hybridMultilevel"/>
    <w:tmpl w:val="A7E81E7C"/>
    <w:lvl w:ilvl="0" w:tplc="A8345BF0">
      <w:start w:val="1"/>
      <w:numFmt w:val="taiwaneseCountingThousand"/>
      <w:lvlText w:val="%1、"/>
      <w:lvlJc w:val="left"/>
      <w:pPr>
        <w:tabs>
          <w:tab w:val="num" w:pos="480"/>
        </w:tabs>
        <w:ind w:left="480" w:hanging="480"/>
      </w:pPr>
      <w:rPr>
        <w:rFonts w:hint="eastAsia"/>
      </w:rPr>
    </w:lvl>
    <w:lvl w:ilvl="1" w:tplc="D5A6C524">
      <w:start w:val="1"/>
      <w:numFmt w:val="taiwaneseCountingThousand"/>
      <w:lvlText w:val="%2、"/>
      <w:lvlJc w:val="left"/>
      <w:pPr>
        <w:tabs>
          <w:tab w:val="num" w:pos="1200"/>
        </w:tabs>
        <w:ind w:left="1200" w:hanging="720"/>
      </w:pPr>
      <w:rPr>
        <w:rFonts w:hint="default"/>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49355BD"/>
    <w:multiLevelType w:val="hybridMultilevel"/>
    <w:tmpl w:val="E2E86134"/>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847606D"/>
    <w:multiLevelType w:val="multilevel"/>
    <w:tmpl w:val="DEA0571A"/>
    <w:lvl w:ilvl="0">
      <w:start w:val="1"/>
      <w:numFmt w:val="taiwaneseCountingThousand"/>
      <w:pStyle w:val="a"/>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4" w15:restartNumberingAfterBreak="0">
    <w:nsid w:val="6DB92F0F"/>
    <w:multiLevelType w:val="hybridMultilevel"/>
    <w:tmpl w:val="160E6B60"/>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E557E70"/>
    <w:multiLevelType w:val="hybridMultilevel"/>
    <w:tmpl w:val="F0CC48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78826FB2"/>
    <w:multiLevelType w:val="hybridMultilevel"/>
    <w:tmpl w:val="C248FCBE"/>
    <w:lvl w:ilvl="0" w:tplc="A8345BF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6"/>
  </w:num>
  <w:num w:numId="3">
    <w:abstractNumId w:val="12"/>
  </w:num>
  <w:num w:numId="4">
    <w:abstractNumId w:val="5"/>
  </w:num>
  <w:num w:numId="5">
    <w:abstractNumId w:val="11"/>
  </w:num>
  <w:num w:numId="6">
    <w:abstractNumId w:val="10"/>
  </w:num>
  <w:num w:numId="7">
    <w:abstractNumId w:val="14"/>
  </w:num>
  <w:num w:numId="8">
    <w:abstractNumId w:val="2"/>
  </w:num>
  <w:num w:numId="9">
    <w:abstractNumId w:val="3"/>
  </w:num>
  <w:num w:numId="10">
    <w:abstractNumId w:val="0"/>
  </w:num>
  <w:num w:numId="11">
    <w:abstractNumId w:val="8"/>
  </w:num>
  <w:num w:numId="12">
    <w:abstractNumId w:val="16"/>
  </w:num>
  <w:num w:numId="13">
    <w:abstractNumId w:val="1"/>
  </w:num>
  <w:num w:numId="14">
    <w:abstractNumId w:val="13"/>
  </w:num>
  <w:num w:numId="15">
    <w:abstractNumId w:val="7"/>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80"/>
  <w:drawingGridHorizontalSpacing w:val="12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4C5"/>
    <w:rsid w:val="004D34C5"/>
    <w:rsid w:val="00F30B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C47B3D"/>
  <w15:chartTrackingRefBased/>
  <w15:docId w15:val="{CD45B4B0-84BD-4EFD-B958-4201DCB2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pPr>
    <w:rPr>
      <w:kern w:val="2"/>
      <w:sz w:val="24"/>
      <w:szCs w:val="24"/>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HTML">
    <w:name w:val="HTML Preformatted"/>
    <w:basedOn w:val="a0"/>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4">
    <w:name w:val="footer"/>
    <w:basedOn w:val="a0"/>
    <w:semiHidden/>
    <w:pPr>
      <w:tabs>
        <w:tab w:val="center" w:pos="4153"/>
        <w:tab w:val="right" w:pos="8306"/>
      </w:tabs>
      <w:snapToGrid w:val="0"/>
    </w:pPr>
    <w:rPr>
      <w:sz w:val="20"/>
      <w:szCs w:val="20"/>
    </w:rPr>
  </w:style>
  <w:style w:type="character" w:styleId="a5">
    <w:name w:val="page number"/>
    <w:basedOn w:val="a1"/>
    <w:semiHidden/>
  </w:style>
  <w:style w:type="paragraph" w:styleId="a6">
    <w:name w:val="Body Text Indent"/>
    <w:basedOn w:val="a0"/>
    <w:semiHidden/>
    <w:pPr>
      <w:tabs>
        <w:tab w:val="left" w:pos="692"/>
      </w:tabs>
      <w:spacing w:line="440" w:lineRule="exact"/>
      <w:ind w:left="484" w:hangingChars="173" w:hanging="484"/>
    </w:pPr>
    <w:rPr>
      <w:rFonts w:ascii="標楷體" w:eastAsia="標楷體" w:hAnsi="標楷體"/>
      <w:sz w:val="28"/>
      <w:szCs w:val="28"/>
    </w:rPr>
  </w:style>
  <w:style w:type="paragraph" w:styleId="a7">
    <w:name w:val="Body Text"/>
    <w:basedOn w:val="a0"/>
    <w:semiHidden/>
    <w:pPr>
      <w:spacing w:line="440" w:lineRule="exact"/>
    </w:pPr>
    <w:rPr>
      <w:rFonts w:ascii="標楷體" w:eastAsia="標楷體" w:hAnsi="標楷體"/>
      <w:sz w:val="28"/>
      <w:szCs w:val="28"/>
    </w:rPr>
  </w:style>
  <w:style w:type="paragraph" w:styleId="2">
    <w:name w:val="Body Text Indent 2"/>
    <w:basedOn w:val="a0"/>
    <w:semiHidden/>
    <w:pPr>
      <w:tabs>
        <w:tab w:val="left" w:pos="546"/>
      </w:tabs>
      <w:spacing w:line="440" w:lineRule="exact"/>
      <w:ind w:left="725" w:hangingChars="259" w:hanging="725"/>
      <w:jc w:val="both"/>
    </w:pPr>
    <w:rPr>
      <w:rFonts w:ascii="標楷體" w:eastAsia="標楷體" w:hAnsi="標楷體"/>
      <w:sz w:val="28"/>
      <w:szCs w:val="28"/>
    </w:rPr>
  </w:style>
  <w:style w:type="paragraph" w:styleId="3">
    <w:name w:val="Body Text Indent 3"/>
    <w:basedOn w:val="a0"/>
    <w:semiHidden/>
    <w:pPr>
      <w:spacing w:line="440" w:lineRule="exact"/>
      <w:ind w:leftChars="26" w:left="289" w:hangingChars="81" w:hanging="227"/>
    </w:pPr>
    <w:rPr>
      <w:rFonts w:ascii="標楷體" w:eastAsia="標楷體" w:hAnsi="標楷體"/>
      <w:sz w:val="28"/>
      <w:szCs w:val="28"/>
    </w:rPr>
  </w:style>
  <w:style w:type="paragraph" w:styleId="a8">
    <w:name w:val="header"/>
    <w:basedOn w:val="a0"/>
    <w:semiHidden/>
    <w:pPr>
      <w:tabs>
        <w:tab w:val="center" w:pos="4153"/>
        <w:tab w:val="right" w:pos="8306"/>
      </w:tabs>
      <w:snapToGrid w:val="0"/>
    </w:pPr>
    <w:rPr>
      <w:sz w:val="20"/>
      <w:szCs w:val="20"/>
    </w:rPr>
  </w:style>
  <w:style w:type="paragraph" w:customStyle="1" w:styleId="a">
    <w:name w:val="分項段落"/>
    <w:basedOn w:val="a0"/>
    <w:pPr>
      <w:numPr>
        <w:numId w:val="14"/>
      </w:numPr>
      <w:snapToGrid w:val="0"/>
      <w:spacing w:line="360" w:lineRule="auto"/>
      <w:jc w:val="both"/>
      <w:textAlignment w:val="baseline"/>
    </w:pPr>
    <w:rPr>
      <w:rFonts w:eastAsia="標楷體"/>
      <w:noProof/>
      <w:kern w:val="0"/>
      <w:sz w:val="36"/>
      <w:szCs w:val="20"/>
    </w:rPr>
  </w:style>
  <w:style w:type="paragraph" w:styleId="a9">
    <w:name w:val="Balloon Text"/>
    <w:basedOn w:val="a0"/>
    <w:semiHidden/>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1194</Words>
  <Characters>6809</Characters>
  <Application>Microsoft Office Word</Application>
  <DocSecurity>0</DocSecurity>
  <Lines>56</Lines>
  <Paragraphs>15</Paragraphs>
  <ScaleCrop>false</ScaleCrop>
  <HeadingPairs>
    <vt:vector size="2" baseType="variant">
      <vt:variant>
        <vt:lpstr>標題</vt:lpstr>
      </vt:variant>
      <vt:variant>
        <vt:i4>1</vt:i4>
      </vt:variant>
    </vt:vector>
  </HeadingPairs>
  <TitlesOfParts>
    <vt:vector size="1" baseType="lpstr">
      <vt:lpstr>農產品生產及驗證管理法草案     950415</vt:lpstr>
    </vt:vector>
  </TitlesOfParts>
  <Company>coa</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農產品生產及驗證管理法草案     950415</dc:title>
  <dc:subject/>
  <dc:creator>ft6996</dc:creator>
  <cp:keywords/>
  <dc:description/>
  <cp:lastModifiedBy>Emma</cp:lastModifiedBy>
  <cp:revision>3</cp:revision>
  <cp:lastPrinted>2006-10-05T08:47:00Z</cp:lastPrinted>
  <dcterms:created xsi:type="dcterms:W3CDTF">2021-06-19T17:25:00Z</dcterms:created>
  <dcterms:modified xsi:type="dcterms:W3CDTF">2021-06-19T17:25:00Z</dcterms:modified>
</cp:coreProperties>
</file>