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67BA" w14:textId="77777777" w:rsidR="00DE361B" w:rsidRPr="006A1CBE" w:rsidRDefault="00DE361B" w:rsidP="00DE361B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6A1CBE">
        <w:rPr>
          <w:rFonts w:ascii="標楷體" w:eastAsia="標楷體" w:hAnsi="標楷體" w:hint="eastAsia"/>
          <w:sz w:val="36"/>
          <w:szCs w:val="36"/>
        </w:rPr>
        <w:t>行政院農業委員會第3屆農金獎各獎項特優單位得獎事蹟</w:t>
      </w:r>
    </w:p>
    <w:tbl>
      <w:tblPr>
        <w:tblStyle w:val="a3"/>
        <w:tblW w:w="9720" w:type="dxa"/>
        <w:tblInd w:w="-72" w:type="dxa"/>
        <w:tblLook w:val="01E0" w:firstRow="1" w:lastRow="1" w:firstColumn="1" w:lastColumn="1" w:noHBand="0" w:noVBand="0"/>
      </w:tblPr>
      <w:tblGrid>
        <w:gridCol w:w="1440"/>
        <w:gridCol w:w="1620"/>
        <w:gridCol w:w="6660"/>
      </w:tblGrid>
      <w:tr w:rsidR="00DE361B" w:rsidRPr="00584030" w14:paraId="545824D2" w14:textId="77777777" w:rsidTr="00DE361B">
        <w:trPr>
          <w:trHeight w:val="518"/>
          <w:tblHeader/>
        </w:trPr>
        <w:tc>
          <w:tcPr>
            <w:tcW w:w="1440" w:type="dxa"/>
            <w:vAlign w:val="center"/>
          </w:tcPr>
          <w:p w14:paraId="7CD316D8" w14:textId="77777777" w:rsidR="00DE361B" w:rsidRPr="00584030" w:rsidRDefault="00DE361B" w:rsidP="00DE361B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獎項名稱</w:t>
            </w:r>
          </w:p>
        </w:tc>
        <w:tc>
          <w:tcPr>
            <w:tcW w:w="1620" w:type="dxa"/>
            <w:vAlign w:val="center"/>
          </w:tcPr>
          <w:p w14:paraId="49205939" w14:textId="77777777" w:rsidR="00DE361B" w:rsidRPr="00584030" w:rsidRDefault="00DE361B" w:rsidP="00DE361B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得獎單位</w:t>
            </w:r>
          </w:p>
        </w:tc>
        <w:tc>
          <w:tcPr>
            <w:tcW w:w="6660" w:type="dxa"/>
            <w:vAlign w:val="center"/>
          </w:tcPr>
          <w:p w14:paraId="790BCA2D" w14:textId="77777777" w:rsidR="00DE361B" w:rsidRPr="00584030" w:rsidRDefault="00DE361B" w:rsidP="00DE361B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得獎事蹟</w:t>
            </w:r>
          </w:p>
        </w:tc>
      </w:tr>
      <w:tr w:rsidR="00DE361B" w:rsidRPr="00584030" w14:paraId="6A447CA0" w14:textId="77777777" w:rsidTr="00DE361B">
        <w:trPr>
          <w:trHeight w:val="4496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54896B86" w14:textId="77777777" w:rsidR="00DE361B" w:rsidRPr="00584030" w:rsidRDefault="00DE361B" w:rsidP="00DE361B">
            <w:pPr>
              <w:spacing w:beforeLines="50" w:before="180" w:afterLines="50" w:after="180" w:line="34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bCs/>
                <w:sz w:val="28"/>
                <w:szCs w:val="28"/>
              </w:rPr>
              <w:t>營運卓越獎</w:t>
            </w:r>
          </w:p>
        </w:tc>
        <w:tc>
          <w:tcPr>
            <w:tcW w:w="1620" w:type="dxa"/>
            <w:vAlign w:val="center"/>
          </w:tcPr>
          <w:p w14:paraId="36EEC859" w14:textId="77777777" w:rsidR="00DE361B" w:rsidRDefault="00DE361B" w:rsidP="00DE361B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甲組：</w:t>
            </w:r>
          </w:p>
          <w:p w14:paraId="0188E1EA" w14:textId="77777777" w:rsidR="00DE361B" w:rsidRPr="00584030" w:rsidRDefault="00DE361B" w:rsidP="00DE361B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汐止市農會</w:t>
            </w:r>
          </w:p>
        </w:tc>
        <w:tc>
          <w:tcPr>
            <w:tcW w:w="6660" w:type="dxa"/>
            <w:vAlign w:val="center"/>
          </w:tcPr>
          <w:p w14:paraId="7B4F90D7" w14:textId="77777777" w:rsidR="00DE361B" w:rsidRDefault="00DE361B" w:rsidP="00DE361B">
            <w:pPr>
              <w:numPr>
                <w:ilvl w:val="0"/>
                <w:numId w:val="1"/>
              </w:numPr>
              <w:tabs>
                <w:tab w:val="left" w:pos="480"/>
              </w:tabs>
              <w:spacing w:afterLines="50" w:after="180" w:line="340" w:lineRule="exact"/>
              <w:ind w:left="482" w:hanging="48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97年度本期損益為</w:t>
            </w:r>
            <w:r w:rsidRPr="00694FA5">
              <w:rPr>
                <w:rFonts w:ascii="標楷體" w:eastAsia="標楷體" w:hAnsi="標楷體" w:hint="eastAsia"/>
                <w:sz w:val="28"/>
                <w:szCs w:val="28"/>
              </w:rPr>
              <w:t>1億600萬元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;97年底淨值為10億9,115萬元，因此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97年度資本獲利率為9.74%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，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為該組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參選之農漁會最優。</w:t>
            </w:r>
          </w:p>
          <w:p w14:paraId="36748936" w14:textId="77777777" w:rsidR="00DE361B" w:rsidRPr="00694FA5" w:rsidRDefault="00DE361B" w:rsidP="00DE361B">
            <w:pPr>
              <w:numPr>
                <w:ilvl w:val="0"/>
                <w:numId w:val="1"/>
              </w:numPr>
              <w:spacing w:afterLines="50" w:after="180" w:line="340" w:lineRule="exact"/>
              <w:ind w:left="482" w:hanging="48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17EB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96年度本期損益為75,30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萬</w:t>
            </w:r>
            <w:r w:rsidRPr="00B517EB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0元;97年度本期損益為106,242,943元，</w:t>
            </w:r>
            <w:r w:rsidRPr="00B517EB"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97</w:t>
            </w:r>
            <w:r w:rsidRPr="00B517EB">
              <w:rPr>
                <w:rFonts w:ascii="標楷體" w:eastAsia="標楷體" w:hAnsi="標楷體" w:hint="eastAsia"/>
                <w:color w:val="000000"/>
                <w:spacing w:val="-4"/>
                <w:kern w:val="0"/>
                <w:sz w:val="28"/>
                <w:szCs w:val="28"/>
              </w:rPr>
              <w:t>年度較</w:t>
            </w:r>
            <w:r w:rsidRPr="00B517EB"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96</w:t>
            </w:r>
            <w:r w:rsidRPr="00B517EB">
              <w:rPr>
                <w:rFonts w:ascii="標楷體" w:eastAsia="標楷體" w:hAnsi="標楷體" w:hint="eastAsia"/>
                <w:color w:val="000000"/>
                <w:spacing w:val="-4"/>
                <w:kern w:val="0"/>
                <w:sz w:val="28"/>
                <w:szCs w:val="28"/>
              </w:rPr>
              <w:t>年度盈餘成長率為41.09%</w:t>
            </w:r>
            <w:r w:rsidRPr="00B517EB"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，</w:t>
            </w:r>
            <w:r w:rsidRPr="00B517EB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為該組報名參選之農漁會最優。</w:t>
            </w:r>
          </w:p>
          <w:p w14:paraId="2FC09A6F" w14:textId="77777777" w:rsidR="00DE361B" w:rsidRPr="007C1000" w:rsidRDefault="00DE361B" w:rsidP="00DE361B">
            <w:pPr>
              <w:numPr>
                <w:ilvl w:val="0"/>
                <w:numId w:val="1"/>
              </w:numPr>
              <w:spacing w:afterLines="50" w:after="180" w:line="340" w:lineRule="exact"/>
              <w:ind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96年12月底逾期放款金額為</w:t>
            </w:r>
            <w:bookmarkStart w:id="0" w:name="OLE_LINK1"/>
            <w:r>
              <w:rPr>
                <w:rFonts w:ascii="標楷體" w:eastAsia="標楷體" w:hAnsi="標楷體" w:hint="eastAsia"/>
                <w:sz w:val="28"/>
                <w:szCs w:val="28"/>
              </w:rPr>
              <w:t>63,559,516</w:t>
            </w:r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元，97年12月底逾期放款金額為36,714,780元，97年度較96年度逾期放款金額減少幅度42</w:t>
            </w:r>
            <w:r w:rsidRPr="007C1000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7C1000">
              <w:rPr>
                <w:rFonts w:ascii="標楷體" w:eastAsia="標楷體" w:hAnsi="標楷體"/>
                <w:sz w:val="28"/>
                <w:szCs w:val="28"/>
              </w:rPr>
              <w:t>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AF1688C" w14:textId="77777777" w:rsidR="00DE361B" w:rsidRPr="00694FA5" w:rsidRDefault="00DE361B" w:rsidP="00DE361B">
            <w:pPr>
              <w:numPr>
                <w:ilvl w:val="0"/>
                <w:numId w:val="1"/>
              </w:numPr>
              <w:spacing w:afterLines="50" w:after="180" w:line="340" w:lineRule="exact"/>
              <w:ind w:left="482" w:hanging="48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97年12月底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逾期放款比率為0.4%，較同期本國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商業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之平均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逾期放款比率1.54%更低。</w:t>
            </w:r>
          </w:p>
        </w:tc>
      </w:tr>
      <w:tr w:rsidR="00DE361B" w:rsidRPr="00584030" w14:paraId="13532788" w14:textId="77777777" w:rsidTr="00DE361B">
        <w:trPr>
          <w:trHeight w:val="4487"/>
        </w:trPr>
        <w:tc>
          <w:tcPr>
            <w:tcW w:w="1440" w:type="dxa"/>
            <w:vMerge/>
            <w:shd w:val="clear" w:color="auto" w:fill="auto"/>
            <w:vAlign w:val="center"/>
          </w:tcPr>
          <w:p w14:paraId="606E080D" w14:textId="77777777" w:rsidR="00DE361B" w:rsidRPr="00584030" w:rsidRDefault="00DE361B" w:rsidP="00DE361B">
            <w:pPr>
              <w:spacing w:beforeLines="50" w:before="180" w:afterLines="50" w:after="180" w:line="34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837B336" w14:textId="77777777" w:rsidR="00DE361B" w:rsidRDefault="00DE361B" w:rsidP="00DE361B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乙組：</w:t>
            </w:r>
          </w:p>
          <w:p w14:paraId="0BE30C51" w14:textId="77777777" w:rsidR="00DE361B" w:rsidRPr="00584030" w:rsidRDefault="00DE361B" w:rsidP="00DE361B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礁溪鄉農會</w:t>
            </w:r>
          </w:p>
        </w:tc>
        <w:tc>
          <w:tcPr>
            <w:tcW w:w="6660" w:type="dxa"/>
            <w:vAlign w:val="center"/>
          </w:tcPr>
          <w:p w14:paraId="205C2FE8" w14:textId="77777777" w:rsidR="00DE361B" w:rsidRDefault="00DE361B" w:rsidP="00DE361B">
            <w:pPr>
              <w:numPr>
                <w:ilvl w:val="0"/>
                <w:numId w:val="2"/>
              </w:numPr>
              <w:spacing w:afterLines="50" w:after="180" w:line="340" w:lineRule="exact"/>
              <w:ind w:left="482" w:hanging="48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97年度本期損益為27,577,460元;97年12月底淨值為293,251,406元，因此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97年度資本獲利率為9.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，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為該組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參選之農漁會最優。</w:t>
            </w:r>
          </w:p>
          <w:p w14:paraId="0BA69EC4" w14:textId="77777777" w:rsidR="00DE361B" w:rsidRPr="00694FA5" w:rsidRDefault="00DE361B" w:rsidP="00DE361B">
            <w:pPr>
              <w:numPr>
                <w:ilvl w:val="0"/>
                <w:numId w:val="2"/>
              </w:numPr>
              <w:spacing w:afterLines="50" w:after="180" w:line="340" w:lineRule="exact"/>
              <w:ind w:left="482" w:hanging="48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17EB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96年度本期損益為23,974,242元;97年度本期損益為27,577,460元，</w:t>
            </w:r>
            <w:r w:rsidRPr="00B517EB">
              <w:rPr>
                <w:rFonts w:ascii="標楷體" w:eastAsia="標楷體" w:hAnsi="標楷體"/>
                <w:color w:val="000000"/>
                <w:spacing w:val="-2"/>
                <w:kern w:val="0"/>
                <w:sz w:val="28"/>
                <w:szCs w:val="28"/>
              </w:rPr>
              <w:t>97</w:t>
            </w:r>
            <w:r w:rsidRPr="00B517EB">
              <w:rPr>
                <w:rFonts w:ascii="標楷體" w:eastAsia="標楷體" w:hAnsi="標楷體" w:hint="eastAsia"/>
                <w:color w:val="000000"/>
                <w:spacing w:val="-2"/>
                <w:kern w:val="0"/>
                <w:sz w:val="28"/>
                <w:szCs w:val="28"/>
              </w:rPr>
              <w:t>年度較</w:t>
            </w:r>
            <w:r w:rsidRPr="00B517EB">
              <w:rPr>
                <w:rFonts w:ascii="標楷體" w:eastAsia="標楷體" w:hAnsi="標楷體"/>
                <w:color w:val="000000"/>
                <w:spacing w:val="-2"/>
                <w:kern w:val="0"/>
                <w:sz w:val="28"/>
                <w:szCs w:val="28"/>
              </w:rPr>
              <w:t>96</w:t>
            </w:r>
            <w:r w:rsidRPr="00B517EB">
              <w:rPr>
                <w:rFonts w:ascii="標楷體" w:eastAsia="標楷體" w:hAnsi="標楷體" w:hint="eastAsia"/>
                <w:color w:val="000000"/>
                <w:spacing w:val="-2"/>
                <w:kern w:val="0"/>
                <w:sz w:val="28"/>
                <w:szCs w:val="28"/>
              </w:rPr>
              <w:t>年度盈餘成長率為15.03%</w:t>
            </w:r>
            <w:r w:rsidRPr="00B517EB">
              <w:rPr>
                <w:rFonts w:ascii="標楷體" w:eastAsia="標楷體" w:hAnsi="標楷體"/>
                <w:color w:val="000000"/>
                <w:spacing w:val="-2"/>
                <w:kern w:val="0"/>
                <w:sz w:val="28"/>
                <w:szCs w:val="28"/>
              </w:rPr>
              <w:t>，</w:t>
            </w:r>
            <w:r w:rsidRPr="00B517EB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為該組報名參選之農漁會最優。</w:t>
            </w:r>
          </w:p>
          <w:p w14:paraId="1225839F" w14:textId="77777777" w:rsidR="00DE361B" w:rsidRDefault="00DE361B" w:rsidP="00DE361B">
            <w:pPr>
              <w:numPr>
                <w:ilvl w:val="0"/>
                <w:numId w:val="2"/>
              </w:numPr>
              <w:spacing w:afterLines="50" w:after="180" w:line="340" w:lineRule="exact"/>
              <w:ind w:left="482" w:hanging="48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96年12月底逾期放款金額為7,430,036元，97年12月底逾期放款金額為5,799,404元，97年度較96年度逾期放款金額減少幅度21.95</w:t>
            </w:r>
            <w:r w:rsidRPr="007C1000">
              <w:rPr>
                <w:rFonts w:ascii="標楷體" w:eastAsia="標楷體" w:hAnsi="標楷體"/>
                <w:sz w:val="28"/>
                <w:szCs w:val="28"/>
              </w:rPr>
              <w:t>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4372A00" w14:textId="77777777" w:rsidR="00DE361B" w:rsidRPr="00694FA5" w:rsidRDefault="00DE361B" w:rsidP="00DE361B">
            <w:pPr>
              <w:numPr>
                <w:ilvl w:val="0"/>
                <w:numId w:val="2"/>
              </w:numPr>
              <w:spacing w:afterLines="50" w:after="180" w:line="340" w:lineRule="exact"/>
              <w:ind w:left="482" w:hanging="48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97年12月底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逾期放款比率為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0.19%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，較同期本國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商業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之平均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逾期放款比率1.54%更低。</w:t>
            </w:r>
          </w:p>
        </w:tc>
      </w:tr>
      <w:tr w:rsidR="00DE361B" w:rsidRPr="00584030" w14:paraId="3409E64A" w14:textId="77777777" w:rsidTr="00DE361B">
        <w:trPr>
          <w:trHeight w:val="3401"/>
        </w:trPr>
        <w:tc>
          <w:tcPr>
            <w:tcW w:w="1440" w:type="dxa"/>
            <w:vMerge/>
            <w:shd w:val="clear" w:color="auto" w:fill="auto"/>
            <w:vAlign w:val="center"/>
          </w:tcPr>
          <w:p w14:paraId="78204499" w14:textId="77777777" w:rsidR="00DE361B" w:rsidRPr="00584030" w:rsidRDefault="00DE361B" w:rsidP="00DE361B">
            <w:pPr>
              <w:spacing w:beforeLines="50" w:before="180" w:afterLines="50" w:after="180" w:line="34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8F4AAA1" w14:textId="77777777" w:rsidR="00DE361B" w:rsidRDefault="00DE361B" w:rsidP="00DE361B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丙組：</w:t>
            </w:r>
          </w:p>
          <w:p w14:paraId="2D429E82" w14:textId="77777777" w:rsidR="00DE361B" w:rsidRPr="00584030" w:rsidRDefault="00DE361B" w:rsidP="00DE361B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琉球區漁會</w:t>
            </w:r>
          </w:p>
        </w:tc>
        <w:tc>
          <w:tcPr>
            <w:tcW w:w="6660" w:type="dxa"/>
            <w:vAlign w:val="center"/>
          </w:tcPr>
          <w:p w14:paraId="6FC7A7A8" w14:textId="77777777" w:rsidR="00DE361B" w:rsidRDefault="00DE361B" w:rsidP="00DE361B">
            <w:pPr>
              <w:numPr>
                <w:ilvl w:val="0"/>
                <w:numId w:val="3"/>
              </w:numPr>
              <w:spacing w:afterLines="50" w:after="180" w:line="340" w:lineRule="exact"/>
              <w:ind w:left="482" w:hanging="48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97年度本期損益為15,223,171元;97年12月底淨值為118,848,977元，因此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97年度資本獲利率為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，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為該組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參選之農漁會最優。</w:t>
            </w:r>
          </w:p>
          <w:p w14:paraId="5977CE58" w14:textId="77777777" w:rsidR="00DE361B" w:rsidRDefault="00DE361B" w:rsidP="00DE361B">
            <w:pPr>
              <w:numPr>
                <w:ilvl w:val="0"/>
                <w:numId w:val="3"/>
              </w:numPr>
              <w:spacing w:afterLines="50" w:after="180" w:line="340" w:lineRule="exact"/>
              <w:ind w:left="482" w:hanging="48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96年12月底逾期放款金額為18,286,253元，97年12月底逾期放款金額為12,685,394元，97年度較96年度逾期放款金額減少幅度30.63</w:t>
            </w:r>
            <w:r w:rsidRPr="007C1000">
              <w:rPr>
                <w:rFonts w:ascii="標楷體" w:eastAsia="標楷體" w:hAnsi="標楷體"/>
                <w:sz w:val="28"/>
                <w:szCs w:val="28"/>
              </w:rPr>
              <w:t>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433D89D" w14:textId="77777777" w:rsidR="00DE361B" w:rsidRPr="00584030" w:rsidRDefault="00DE361B" w:rsidP="00DE361B">
            <w:pPr>
              <w:numPr>
                <w:ilvl w:val="0"/>
                <w:numId w:val="3"/>
              </w:numPr>
              <w:spacing w:afterLines="50" w:after="180" w:line="340" w:lineRule="exact"/>
              <w:ind w:left="482" w:hanging="48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97年12月底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逾期放款比率為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9%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，較同期本國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商業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之平均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逾期放款比率1.54%更低。</w:t>
            </w:r>
          </w:p>
        </w:tc>
      </w:tr>
      <w:tr w:rsidR="00DE361B" w:rsidRPr="00584030" w14:paraId="74A20103" w14:textId="77777777" w:rsidTr="00DE361B">
        <w:trPr>
          <w:trHeight w:val="5211"/>
        </w:trPr>
        <w:tc>
          <w:tcPr>
            <w:tcW w:w="1440" w:type="dxa"/>
            <w:vAlign w:val="center"/>
          </w:tcPr>
          <w:p w14:paraId="7AD463E5" w14:textId="77777777" w:rsidR="00DE361B" w:rsidRPr="00584030" w:rsidRDefault="00DE361B" w:rsidP="00DE361B">
            <w:pPr>
              <w:spacing w:beforeLines="50" w:before="180" w:afterLines="50" w:after="180" w:line="34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資產品質改善獎</w:t>
            </w:r>
          </w:p>
        </w:tc>
        <w:tc>
          <w:tcPr>
            <w:tcW w:w="1620" w:type="dxa"/>
            <w:vAlign w:val="center"/>
          </w:tcPr>
          <w:p w14:paraId="41093F2E" w14:textId="77777777" w:rsidR="00DE361B" w:rsidRPr="00584030" w:rsidRDefault="00DE361B" w:rsidP="00DE361B">
            <w:pPr>
              <w:spacing w:beforeLines="50" w:before="180" w:afterLines="50" w:after="180"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梓官鄉農會</w:t>
            </w:r>
          </w:p>
        </w:tc>
        <w:tc>
          <w:tcPr>
            <w:tcW w:w="6660" w:type="dxa"/>
            <w:vAlign w:val="center"/>
          </w:tcPr>
          <w:p w14:paraId="1AC98C46" w14:textId="77777777" w:rsidR="00DE361B" w:rsidRDefault="00DE361B" w:rsidP="00DE361B">
            <w:pPr>
              <w:widowControl/>
              <w:numPr>
                <w:ilvl w:val="0"/>
                <w:numId w:val="4"/>
              </w:numPr>
              <w:tabs>
                <w:tab w:val="left" w:pos="1953"/>
              </w:tabs>
              <w:spacing w:afterLines="50" w:after="180" w:line="340" w:lineRule="exact"/>
              <w:ind w:hanging="482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95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12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底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逾期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放款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金額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為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46,908,973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;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97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12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底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逾期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放款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金額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為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1,069,052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97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12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底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較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95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12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底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逾期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放款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金額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減少幅度為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97.72%，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為該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獎項報名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參選之農漁會最優。</w:t>
            </w:r>
          </w:p>
          <w:p w14:paraId="411714A0" w14:textId="77777777" w:rsidR="00DE361B" w:rsidRDefault="00DE361B" w:rsidP="00DE361B">
            <w:pPr>
              <w:widowControl/>
              <w:numPr>
                <w:ilvl w:val="0"/>
                <w:numId w:val="4"/>
              </w:numPr>
              <w:tabs>
                <w:tab w:val="left" w:pos="1953"/>
              </w:tabs>
              <w:spacing w:afterLines="50" w:after="180" w:line="340" w:lineRule="exact"/>
              <w:ind w:hanging="482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95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12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底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逾期放款比率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1.50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%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;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97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12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底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逾期放款比率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0.03 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%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97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12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底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較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95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12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底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逾期放款比率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減少幅度為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98.00%，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為該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獎項報名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參選之農漁會最優。</w:t>
            </w:r>
          </w:p>
          <w:p w14:paraId="2D7F04A2" w14:textId="77777777" w:rsidR="00DE361B" w:rsidRPr="006D0EFA" w:rsidRDefault="00DE361B" w:rsidP="00DE361B">
            <w:pPr>
              <w:widowControl/>
              <w:numPr>
                <w:ilvl w:val="0"/>
                <w:numId w:val="4"/>
              </w:numPr>
              <w:tabs>
                <w:tab w:val="left" w:pos="1953"/>
              </w:tabs>
              <w:spacing w:afterLines="50" w:after="180" w:line="340" w:lineRule="exact"/>
              <w:ind w:hanging="482"/>
              <w:jc w:val="both"/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8"/>
                <w:szCs w:val="28"/>
              </w:rPr>
            </w:pPr>
            <w:r w:rsidRPr="006D0EFA">
              <w:rPr>
                <w:rFonts w:ascii="標楷體" w:eastAsia="標楷體" w:hAnsi="標楷體"/>
                <w:color w:val="000000"/>
                <w:spacing w:val="-12"/>
                <w:kern w:val="0"/>
                <w:sz w:val="28"/>
                <w:szCs w:val="28"/>
              </w:rPr>
              <w:t>95</w:t>
            </w:r>
            <w:r w:rsidRPr="006D0EFA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8"/>
                <w:szCs w:val="28"/>
              </w:rPr>
              <w:t>年</w:t>
            </w:r>
            <w:r w:rsidRPr="006D0EFA">
              <w:rPr>
                <w:rFonts w:ascii="標楷體" w:eastAsia="標楷體" w:hAnsi="標楷體"/>
                <w:color w:val="000000"/>
                <w:spacing w:val="-12"/>
                <w:kern w:val="0"/>
                <w:sz w:val="28"/>
                <w:szCs w:val="28"/>
              </w:rPr>
              <w:t>12</w:t>
            </w:r>
            <w:r w:rsidRPr="006D0EFA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8"/>
                <w:szCs w:val="28"/>
              </w:rPr>
              <w:t>月底呆帳覆蓋率為76.09%;</w:t>
            </w:r>
            <w:r w:rsidRPr="006D0EFA">
              <w:rPr>
                <w:rFonts w:ascii="標楷體" w:eastAsia="標楷體" w:hAnsi="標楷體"/>
                <w:color w:val="000000"/>
                <w:spacing w:val="-12"/>
                <w:kern w:val="0"/>
                <w:sz w:val="28"/>
                <w:szCs w:val="28"/>
              </w:rPr>
              <w:t xml:space="preserve"> 9</w:t>
            </w:r>
            <w:r w:rsidRPr="006D0EFA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8"/>
                <w:szCs w:val="28"/>
              </w:rPr>
              <w:t>7年</w:t>
            </w:r>
            <w:r w:rsidRPr="006D0EFA">
              <w:rPr>
                <w:rFonts w:ascii="標楷體" w:eastAsia="標楷體" w:hAnsi="標楷體"/>
                <w:color w:val="000000"/>
                <w:spacing w:val="-12"/>
                <w:kern w:val="0"/>
                <w:sz w:val="28"/>
                <w:szCs w:val="28"/>
              </w:rPr>
              <w:t>12</w:t>
            </w:r>
            <w:r w:rsidRPr="006D0EFA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8"/>
                <w:szCs w:val="28"/>
              </w:rPr>
              <w:t>月底呆帳覆蓋率為4,779.42%，</w:t>
            </w:r>
            <w:r w:rsidRPr="006D0EFA">
              <w:rPr>
                <w:rFonts w:ascii="標楷體" w:eastAsia="標楷體" w:hAnsi="標楷體"/>
                <w:color w:val="000000"/>
                <w:spacing w:val="-12"/>
                <w:kern w:val="0"/>
                <w:sz w:val="28"/>
                <w:szCs w:val="28"/>
              </w:rPr>
              <w:t>97</w:t>
            </w:r>
            <w:r w:rsidRPr="006D0EFA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8"/>
                <w:szCs w:val="28"/>
              </w:rPr>
              <w:t>年</w:t>
            </w:r>
            <w:r w:rsidRPr="006D0EFA">
              <w:rPr>
                <w:rFonts w:ascii="標楷體" w:eastAsia="標楷體" w:hAnsi="標楷體"/>
                <w:color w:val="000000"/>
                <w:spacing w:val="-12"/>
                <w:kern w:val="0"/>
                <w:sz w:val="28"/>
                <w:szCs w:val="28"/>
              </w:rPr>
              <w:t>12</w:t>
            </w:r>
            <w:r w:rsidRPr="006D0EFA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8"/>
                <w:szCs w:val="28"/>
              </w:rPr>
              <w:t>月底較</w:t>
            </w:r>
            <w:r w:rsidRPr="006D0EFA">
              <w:rPr>
                <w:rFonts w:ascii="標楷體" w:eastAsia="標楷體" w:hAnsi="標楷體"/>
                <w:color w:val="000000"/>
                <w:spacing w:val="-12"/>
                <w:kern w:val="0"/>
                <w:sz w:val="28"/>
                <w:szCs w:val="28"/>
              </w:rPr>
              <w:t>95</w:t>
            </w:r>
            <w:r w:rsidRPr="006D0EFA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8"/>
                <w:szCs w:val="28"/>
              </w:rPr>
              <w:t>年</w:t>
            </w:r>
            <w:r w:rsidRPr="006D0EFA">
              <w:rPr>
                <w:rFonts w:ascii="標楷體" w:eastAsia="標楷體" w:hAnsi="標楷體"/>
                <w:color w:val="000000"/>
                <w:spacing w:val="-12"/>
                <w:kern w:val="0"/>
                <w:sz w:val="28"/>
                <w:szCs w:val="28"/>
              </w:rPr>
              <w:t>12</w:t>
            </w:r>
            <w:r w:rsidRPr="006D0EFA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8"/>
                <w:szCs w:val="28"/>
              </w:rPr>
              <w:t>月底呆帳覆蓋率</w:t>
            </w:r>
            <w:r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8"/>
                <w:szCs w:val="28"/>
              </w:rPr>
              <w:t>增加幅度為</w:t>
            </w:r>
            <w:r w:rsidRPr="006D0EFA">
              <w:rPr>
                <w:rFonts w:ascii="標楷體" w:eastAsia="標楷體" w:hAnsi="標楷體"/>
                <w:color w:val="000000"/>
                <w:spacing w:val="-12"/>
                <w:kern w:val="0"/>
                <w:sz w:val="28"/>
                <w:szCs w:val="28"/>
              </w:rPr>
              <w:t>6</w:t>
            </w:r>
            <w:r w:rsidRPr="006D0EFA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8"/>
                <w:szCs w:val="28"/>
              </w:rPr>
              <w:t>,</w:t>
            </w:r>
            <w:r w:rsidRPr="006D0EFA">
              <w:rPr>
                <w:rFonts w:ascii="標楷體" w:eastAsia="標楷體" w:hAnsi="標楷體"/>
                <w:color w:val="000000"/>
                <w:spacing w:val="-12"/>
                <w:kern w:val="0"/>
                <w:sz w:val="28"/>
                <w:szCs w:val="28"/>
              </w:rPr>
              <w:t>181.27%，</w:t>
            </w:r>
            <w:r w:rsidRPr="006D0EF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為該獎項報名參選之農漁會最優。</w:t>
            </w:r>
          </w:p>
          <w:p w14:paraId="7CE191C4" w14:textId="77777777" w:rsidR="00DE361B" w:rsidRPr="006D0EFA" w:rsidRDefault="00DE361B" w:rsidP="00DE361B">
            <w:pPr>
              <w:widowControl/>
              <w:numPr>
                <w:ilvl w:val="0"/>
                <w:numId w:val="4"/>
              </w:numPr>
              <w:tabs>
                <w:tab w:val="left" w:pos="1953"/>
              </w:tabs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pacing w:val="-10"/>
                <w:kern w:val="0"/>
                <w:sz w:val="28"/>
                <w:szCs w:val="28"/>
              </w:rPr>
            </w:pPr>
            <w:r w:rsidRPr="006D0EFA">
              <w:rPr>
                <w:rFonts w:ascii="標楷體" w:eastAsia="標楷體" w:hAnsi="標楷體" w:hint="eastAsia"/>
                <w:color w:val="000000"/>
                <w:spacing w:val="-10"/>
                <w:kern w:val="0"/>
                <w:sz w:val="28"/>
                <w:szCs w:val="28"/>
              </w:rPr>
              <w:t>改善資產品質</w:t>
            </w:r>
            <w:proofErr w:type="gramStart"/>
            <w:r w:rsidRPr="006D0EFA">
              <w:rPr>
                <w:rFonts w:ascii="標楷體" w:eastAsia="標楷體" w:hAnsi="標楷體" w:hint="eastAsia"/>
                <w:color w:val="000000"/>
                <w:spacing w:val="-10"/>
                <w:kern w:val="0"/>
                <w:sz w:val="28"/>
                <w:szCs w:val="28"/>
              </w:rPr>
              <w:t>不</w:t>
            </w:r>
            <w:proofErr w:type="gramEnd"/>
            <w:r w:rsidRPr="006D0EFA">
              <w:rPr>
                <w:rFonts w:ascii="標楷體" w:eastAsia="標楷體" w:hAnsi="標楷體" w:hint="eastAsia"/>
                <w:color w:val="000000"/>
                <w:spacing w:val="-10"/>
                <w:kern w:val="0"/>
                <w:sz w:val="28"/>
                <w:szCs w:val="28"/>
              </w:rPr>
              <w:t>餘遺力，努力邁進穩健經營。</w:t>
            </w:r>
          </w:p>
        </w:tc>
      </w:tr>
      <w:tr w:rsidR="00DE361B" w:rsidRPr="00584030" w14:paraId="4677C133" w14:textId="77777777" w:rsidTr="00BD1F42">
        <w:trPr>
          <w:trHeight w:val="3576"/>
        </w:trPr>
        <w:tc>
          <w:tcPr>
            <w:tcW w:w="1440" w:type="dxa"/>
            <w:vAlign w:val="center"/>
          </w:tcPr>
          <w:p w14:paraId="060DD730" w14:textId="77777777" w:rsidR="00DE361B" w:rsidRPr="00584030" w:rsidRDefault="00DE361B" w:rsidP="00DE361B">
            <w:pPr>
              <w:spacing w:beforeLines="50" w:before="180" w:afterLines="50" w:after="180" w:line="34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bCs/>
                <w:sz w:val="28"/>
                <w:szCs w:val="28"/>
              </w:rPr>
              <w:t>創新服務形象獎</w:t>
            </w:r>
          </w:p>
        </w:tc>
        <w:tc>
          <w:tcPr>
            <w:tcW w:w="1620" w:type="dxa"/>
            <w:vAlign w:val="center"/>
          </w:tcPr>
          <w:p w14:paraId="5C051318" w14:textId="77777777" w:rsidR="00DE361B" w:rsidRPr="00584030" w:rsidRDefault="00DE361B" w:rsidP="00DE361B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4030">
              <w:rPr>
                <w:rFonts w:ascii="標楷體" w:eastAsia="標楷體" w:hAnsi="標楷體"/>
                <w:sz w:val="28"/>
                <w:szCs w:val="28"/>
              </w:rPr>
              <w:t>蘆洲市農會</w:t>
            </w:r>
          </w:p>
        </w:tc>
        <w:tc>
          <w:tcPr>
            <w:tcW w:w="6660" w:type="dxa"/>
            <w:vAlign w:val="center"/>
          </w:tcPr>
          <w:p w14:paraId="49BA6492" w14:textId="77777777" w:rsidR="00DE361B" w:rsidRDefault="00DE361B" w:rsidP="00DE361B">
            <w:pPr>
              <w:widowControl/>
              <w:numPr>
                <w:ilvl w:val="0"/>
                <w:numId w:val="5"/>
              </w:numPr>
              <w:tabs>
                <w:tab w:val="left" w:pos="1953"/>
              </w:tabs>
              <w:spacing w:afterLines="50" w:after="180" w:line="340" w:lineRule="exact"/>
              <w:ind w:left="368" w:hanging="357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BB53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96、97年間，自行開發完成「徵信調查估價系統」，可將每件擔保品估價時間自20分鐘人工紙本作業有效縮短至5分鐘以內完成擔保品估價電子</w:t>
            </w:r>
            <w:proofErr w:type="gramStart"/>
            <w:r w:rsidRPr="00BB53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檔</w:t>
            </w:r>
            <w:proofErr w:type="gramEnd"/>
            <w:r w:rsidRPr="00BB53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作業與管理。</w:t>
            </w:r>
          </w:p>
          <w:p w14:paraId="0EB1219D" w14:textId="77777777" w:rsidR="00DE361B" w:rsidRPr="00B95032" w:rsidRDefault="00DE361B" w:rsidP="00DE361B">
            <w:pPr>
              <w:widowControl/>
              <w:numPr>
                <w:ilvl w:val="0"/>
                <w:numId w:val="5"/>
              </w:numPr>
              <w:tabs>
                <w:tab w:val="left" w:pos="1953"/>
              </w:tabs>
              <w:spacing w:afterLines="50" w:after="180" w:line="340" w:lineRule="exact"/>
              <w:ind w:left="368" w:hanging="357"/>
              <w:jc w:val="both"/>
              <w:rPr>
                <w:rFonts w:ascii="標楷體" w:eastAsia="標楷體" w:hAnsi="標楷體"/>
                <w:color w:val="000000"/>
                <w:spacing w:val="-6"/>
                <w:kern w:val="0"/>
                <w:sz w:val="28"/>
                <w:szCs w:val="28"/>
              </w:rPr>
            </w:pPr>
            <w:r w:rsidRPr="00B95032">
              <w:rPr>
                <w:rFonts w:ascii="標楷體" w:eastAsia="標楷體" w:hAnsi="標楷體"/>
                <w:color w:val="000000"/>
                <w:spacing w:val="-6"/>
                <w:kern w:val="0"/>
                <w:sz w:val="28"/>
                <w:szCs w:val="28"/>
              </w:rPr>
              <w:t>自辦「</w:t>
            </w:r>
            <w:proofErr w:type="gramStart"/>
            <w:r w:rsidRPr="00B95032">
              <w:rPr>
                <w:rFonts w:ascii="標楷體" w:eastAsia="標楷體" w:hAnsi="標楷體"/>
                <w:color w:val="000000"/>
                <w:spacing w:val="-6"/>
                <w:kern w:val="0"/>
                <w:sz w:val="28"/>
                <w:szCs w:val="28"/>
              </w:rPr>
              <w:t>蘆農杯</w:t>
            </w:r>
            <w:proofErr w:type="gramEnd"/>
            <w:r w:rsidRPr="00B95032">
              <w:rPr>
                <w:rFonts w:ascii="標楷體" w:eastAsia="標楷體" w:hAnsi="標楷體"/>
                <w:color w:val="000000"/>
                <w:spacing w:val="-6"/>
                <w:kern w:val="0"/>
                <w:sz w:val="28"/>
                <w:szCs w:val="28"/>
              </w:rPr>
              <w:t>業餘高爾夫球友誼賽」行銷模式，以運動行銷所訂目標對象群，有效鎖定本會行銷對象作為存、放款客戶的依據。</w:t>
            </w:r>
          </w:p>
          <w:p w14:paraId="3C633F14" w14:textId="77777777" w:rsidR="00DE361B" w:rsidRPr="00F81E3D" w:rsidRDefault="00DE361B" w:rsidP="00DE361B">
            <w:pPr>
              <w:widowControl/>
              <w:numPr>
                <w:ilvl w:val="0"/>
                <w:numId w:val="5"/>
              </w:numPr>
              <w:tabs>
                <w:tab w:val="left" w:pos="1953"/>
              </w:tabs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F81E3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各部門針對不同專案及工作任</w:t>
            </w:r>
            <w:proofErr w:type="gramStart"/>
            <w:r w:rsidRPr="00F81E3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務需</w:t>
            </w:r>
            <w:proofErr w:type="gramEnd"/>
            <w:r w:rsidRPr="00F81E3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進行跨部門統合協調以建立一套SOP機制</w:t>
            </w:r>
            <w:proofErr w:type="gramStart"/>
            <w:r w:rsidRPr="00F81E3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－股部</w:t>
            </w:r>
            <w:proofErr w:type="gramEnd"/>
            <w:r w:rsidRPr="00F81E3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主管會議。</w:t>
            </w:r>
          </w:p>
        </w:tc>
      </w:tr>
      <w:tr w:rsidR="00DE361B" w:rsidRPr="00584030" w14:paraId="67231D87" w14:textId="77777777" w:rsidTr="00DE361B">
        <w:trPr>
          <w:trHeight w:val="2151"/>
        </w:trPr>
        <w:tc>
          <w:tcPr>
            <w:tcW w:w="1440" w:type="dxa"/>
            <w:vAlign w:val="center"/>
          </w:tcPr>
          <w:p w14:paraId="7B3BA0AF" w14:textId="77777777" w:rsidR="00DE361B" w:rsidRPr="00584030" w:rsidRDefault="00DE361B" w:rsidP="00DE361B">
            <w:pPr>
              <w:spacing w:beforeLines="50" w:before="180" w:afterLines="50" w:after="180" w:line="34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proofErr w:type="gramStart"/>
            <w:r w:rsidRPr="00584030">
              <w:rPr>
                <w:rFonts w:ascii="標楷體" w:eastAsia="標楷體" w:hAnsi="標楷體" w:hint="eastAsia"/>
                <w:bCs/>
                <w:sz w:val="28"/>
                <w:szCs w:val="28"/>
              </w:rPr>
              <w:t>農金人才</w:t>
            </w:r>
            <w:proofErr w:type="gramEnd"/>
            <w:r w:rsidRPr="00584030">
              <w:rPr>
                <w:rFonts w:ascii="標楷體" w:eastAsia="標楷體" w:hAnsi="標楷體" w:hint="eastAsia"/>
                <w:bCs/>
                <w:sz w:val="28"/>
                <w:szCs w:val="28"/>
              </w:rPr>
              <w:t>培育獎</w:t>
            </w:r>
          </w:p>
        </w:tc>
        <w:tc>
          <w:tcPr>
            <w:tcW w:w="1620" w:type="dxa"/>
            <w:vAlign w:val="center"/>
          </w:tcPr>
          <w:p w14:paraId="39904DA4" w14:textId="77777777" w:rsidR="00DE361B" w:rsidRPr="00584030" w:rsidRDefault="00DE361B" w:rsidP="00DE361B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4030">
              <w:rPr>
                <w:rFonts w:ascii="標楷體" w:eastAsia="標楷體" w:hAnsi="標楷體"/>
                <w:sz w:val="28"/>
                <w:szCs w:val="28"/>
              </w:rPr>
              <w:t>大甲鎮農會</w:t>
            </w:r>
          </w:p>
        </w:tc>
        <w:tc>
          <w:tcPr>
            <w:tcW w:w="6660" w:type="dxa"/>
            <w:vAlign w:val="center"/>
          </w:tcPr>
          <w:p w14:paraId="6FFF4DFD" w14:textId="77777777" w:rsidR="00DE361B" w:rsidRDefault="00DE361B" w:rsidP="00DE361B">
            <w:pPr>
              <w:widowControl/>
              <w:numPr>
                <w:ilvl w:val="0"/>
                <w:numId w:val="7"/>
              </w:numPr>
              <w:tabs>
                <w:tab w:val="left" w:pos="1953"/>
              </w:tabs>
              <w:spacing w:afterLines="50" w:after="180" w:line="340" w:lineRule="exact"/>
              <w:ind w:left="368" w:hanging="357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6"/>
              </w:smartTagPr>
              <w:r w:rsidRPr="00584030">
                <w:rPr>
                  <w:rFonts w:ascii="標楷體" w:eastAsia="標楷體" w:hAnsi="標楷體"/>
                  <w:color w:val="000000"/>
                  <w:kern w:val="0"/>
                  <w:sz w:val="28"/>
                  <w:szCs w:val="28"/>
                </w:rPr>
                <w:t>9</w:t>
              </w:r>
              <w:r>
                <w:rPr>
                  <w:rFonts w:ascii="標楷體" w:eastAsia="標楷體" w:hAnsi="標楷體" w:hint="eastAsia"/>
                  <w:color w:val="000000"/>
                  <w:kern w:val="0"/>
                  <w:sz w:val="28"/>
                  <w:szCs w:val="28"/>
                </w:rPr>
                <w:t>6</w:t>
              </w:r>
              <w:r w:rsidRPr="00584030">
                <w:rPr>
                  <w:rFonts w:ascii="標楷體" w:eastAsia="標楷體" w:hAnsi="標楷體" w:hint="eastAsia"/>
                  <w:color w:val="000000"/>
                  <w:kern w:val="0"/>
                  <w:sz w:val="28"/>
                  <w:szCs w:val="28"/>
                </w:rPr>
                <w:t>年</w:t>
              </w:r>
              <w:r w:rsidRPr="00584030">
                <w:rPr>
                  <w:rFonts w:ascii="標楷體" w:eastAsia="標楷體" w:hAnsi="標楷體"/>
                  <w:color w:val="000000"/>
                  <w:kern w:val="0"/>
                  <w:sz w:val="28"/>
                  <w:szCs w:val="28"/>
                </w:rPr>
                <w:t>1</w:t>
              </w:r>
              <w:r w:rsidRPr="00584030">
                <w:rPr>
                  <w:rFonts w:ascii="標楷體" w:eastAsia="標楷體" w:hAnsi="標楷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84030">
                <w:rPr>
                  <w:rFonts w:ascii="標楷體" w:eastAsia="標楷體" w:hAnsi="標楷體"/>
                  <w:color w:val="000000"/>
                  <w:kern w:val="0"/>
                  <w:sz w:val="28"/>
                  <w:szCs w:val="28"/>
                </w:rPr>
                <w:t>1</w:t>
              </w:r>
              <w:r w:rsidRPr="00584030">
                <w:rPr>
                  <w:rFonts w:ascii="標楷體" w:eastAsia="標楷體" w:hAnsi="標楷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1997"/>
              </w:smartTagPr>
              <w:r w:rsidRPr="00584030">
                <w:rPr>
                  <w:rFonts w:ascii="標楷體" w:eastAsia="標楷體" w:hAnsi="標楷體"/>
                  <w:color w:val="000000"/>
                  <w:kern w:val="0"/>
                  <w:sz w:val="28"/>
                  <w:szCs w:val="28"/>
                </w:rPr>
                <w:t>9</w:t>
              </w:r>
              <w:r w:rsidRPr="00584030">
                <w:rPr>
                  <w:rFonts w:ascii="標楷體" w:eastAsia="標楷體" w:hAnsi="標楷體" w:hint="eastAsia"/>
                  <w:color w:val="000000"/>
                  <w:kern w:val="0"/>
                  <w:sz w:val="28"/>
                  <w:szCs w:val="28"/>
                </w:rPr>
                <w:t>7年</w:t>
              </w:r>
              <w:r w:rsidRPr="00584030">
                <w:rPr>
                  <w:rFonts w:ascii="標楷體" w:eastAsia="標楷體" w:hAnsi="標楷體"/>
                  <w:color w:val="000000"/>
                  <w:kern w:val="0"/>
                  <w:sz w:val="28"/>
                  <w:szCs w:val="28"/>
                </w:rPr>
                <w:t>12</w:t>
              </w:r>
              <w:r w:rsidRPr="00584030">
                <w:rPr>
                  <w:rFonts w:ascii="標楷體" w:eastAsia="標楷體" w:hAnsi="標楷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84030">
                <w:rPr>
                  <w:rFonts w:ascii="標楷體" w:eastAsia="標楷體" w:hAnsi="標楷體"/>
                  <w:color w:val="000000"/>
                  <w:kern w:val="0"/>
                  <w:sz w:val="28"/>
                  <w:szCs w:val="28"/>
                </w:rPr>
                <w:t>31</w:t>
              </w:r>
              <w:r w:rsidRPr="00584030">
                <w:rPr>
                  <w:rFonts w:ascii="標楷體" w:eastAsia="標楷體" w:hAnsi="標楷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農業金融機構從業人員</w:t>
            </w:r>
            <w:r w:rsidRPr="007648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平均專業證照數</w:t>
            </w:r>
            <w:r w:rsidRPr="0076481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4.81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張數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/人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，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為該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獎項報名</w:t>
            </w: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參選之農漁會最優。</w:t>
            </w:r>
          </w:p>
          <w:p w14:paraId="305FD2B4" w14:textId="77777777" w:rsidR="00DE361B" w:rsidRPr="00125312" w:rsidRDefault="00DE361B" w:rsidP="00DE361B">
            <w:pPr>
              <w:widowControl/>
              <w:numPr>
                <w:ilvl w:val="0"/>
                <w:numId w:val="7"/>
              </w:numPr>
              <w:tabs>
                <w:tab w:val="left" w:pos="1953"/>
              </w:tabs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鼓勵員工加強專業職能，提供客戶專業服務，提升農會經營績效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DE361B" w:rsidRPr="00584030" w14:paraId="65FAD3A0" w14:textId="77777777" w:rsidTr="00BD1F42">
        <w:trPr>
          <w:trHeight w:val="3222"/>
        </w:trPr>
        <w:tc>
          <w:tcPr>
            <w:tcW w:w="1440" w:type="dxa"/>
            <w:vAlign w:val="center"/>
          </w:tcPr>
          <w:p w14:paraId="4930B197" w14:textId="77777777" w:rsidR="00DE361B" w:rsidRPr="00584030" w:rsidRDefault="00DE361B" w:rsidP="00DE361B">
            <w:pPr>
              <w:spacing w:beforeLines="50" w:before="180" w:afterLines="50" w:after="180" w:line="34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bCs/>
                <w:sz w:val="28"/>
                <w:szCs w:val="28"/>
              </w:rPr>
              <w:t>專案農貸績效獎</w:t>
            </w:r>
          </w:p>
        </w:tc>
        <w:tc>
          <w:tcPr>
            <w:tcW w:w="1620" w:type="dxa"/>
            <w:vAlign w:val="center"/>
          </w:tcPr>
          <w:p w14:paraId="6C19B6C2" w14:textId="77777777" w:rsidR="00DE361B" w:rsidRPr="00584030" w:rsidRDefault="00DE361B" w:rsidP="00DE361B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4030">
              <w:rPr>
                <w:rFonts w:ascii="標楷體" w:eastAsia="標楷體" w:hAnsi="標楷體"/>
                <w:sz w:val="28"/>
                <w:szCs w:val="28"/>
              </w:rPr>
              <w:t>冬山鄉農會</w:t>
            </w:r>
          </w:p>
        </w:tc>
        <w:tc>
          <w:tcPr>
            <w:tcW w:w="6660" w:type="dxa"/>
            <w:vAlign w:val="center"/>
          </w:tcPr>
          <w:p w14:paraId="31852691" w14:textId="77777777" w:rsidR="00DE361B" w:rsidRDefault="00DE361B" w:rsidP="00DE361B">
            <w:pPr>
              <w:numPr>
                <w:ilvl w:val="0"/>
                <w:numId w:val="6"/>
              </w:numPr>
              <w:spacing w:afterLines="50" w:after="180" w:line="340" w:lineRule="exact"/>
              <w:ind w:left="357" w:hanging="357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95年12月底專案農貸總承辦件數為41件;97年12月底專案農貸總承辦件數為221件，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專案農貸承辦件數成長率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為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440.24%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5C254657" w14:textId="77777777" w:rsidR="00DE361B" w:rsidRDefault="00DE361B" w:rsidP="00DE361B">
            <w:pPr>
              <w:numPr>
                <w:ilvl w:val="0"/>
                <w:numId w:val="6"/>
              </w:numPr>
              <w:spacing w:afterLines="50" w:after="180" w:line="340" w:lineRule="exact"/>
              <w:ind w:left="357" w:hanging="357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95年12月底專案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農貸總貸放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金額為15,430,000元;97年12月底專案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農貸總貸放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金額為72,766,000元，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專案農貸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放金額</w:t>
            </w:r>
            <w:r w:rsidRPr="0058403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成長率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為371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59</w:t>
            </w:r>
            <w:r w:rsidRPr="0058403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%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1D086441" w14:textId="77777777" w:rsidR="00DE361B" w:rsidRPr="006B3288" w:rsidRDefault="00DE361B" w:rsidP="00DE361B">
            <w:pPr>
              <w:numPr>
                <w:ilvl w:val="0"/>
                <w:numId w:val="6"/>
              </w:numPr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8"/>
                <w:szCs w:val="28"/>
              </w:rPr>
            </w:pPr>
            <w:r w:rsidRPr="006B3288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8"/>
                <w:szCs w:val="28"/>
              </w:rPr>
              <w:t>強化專案農貸</w:t>
            </w:r>
            <w:proofErr w:type="gramStart"/>
            <w:r w:rsidRPr="006B3288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8"/>
                <w:szCs w:val="28"/>
              </w:rPr>
              <w:t>貸</w:t>
            </w:r>
            <w:proofErr w:type="gramEnd"/>
            <w:r w:rsidRPr="006B3288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8"/>
                <w:szCs w:val="28"/>
              </w:rPr>
              <w:t>放績效，支持鄉里農業建設。</w:t>
            </w:r>
          </w:p>
        </w:tc>
      </w:tr>
    </w:tbl>
    <w:p w14:paraId="62957BF0" w14:textId="77777777" w:rsidR="00DE361B" w:rsidRDefault="00DE361B" w:rsidP="00DE361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507507">
        <w:rPr>
          <w:rFonts w:ascii="標楷體" w:eastAsia="標楷體" w:hAnsi="標楷體" w:hint="eastAsia"/>
          <w:sz w:val="36"/>
          <w:szCs w:val="36"/>
        </w:rPr>
        <w:lastRenderedPageBreak/>
        <w:t>行政院農業委員第3屆農金獎特別事蹟</w:t>
      </w:r>
    </w:p>
    <w:tbl>
      <w:tblPr>
        <w:tblStyle w:val="a3"/>
        <w:tblW w:w="9720" w:type="dxa"/>
        <w:tblInd w:w="-72" w:type="dxa"/>
        <w:tblLook w:val="01E0" w:firstRow="1" w:lastRow="1" w:firstColumn="1" w:lastColumn="1" w:noHBand="0" w:noVBand="0"/>
      </w:tblPr>
      <w:tblGrid>
        <w:gridCol w:w="1620"/>
        <w:gridCol w:w="8100"/>
      </w:tblGrid>
      <w:tr w:rsidR="00DE361B" w:rsidRPr="00584030" w14:paraId="239EAD10" w14:textId="77777777" w:rsidTr="00DE361B">
        <w:trPr>
          <w:trHeight w:val="708"/>
        </w:trPr>
        <w:tc>
          <w:tcPr>
            <w:tcW w:w="1620" w:type="dxa"/>
            <w:shd w:val="clear" w:color="auto" w:fill="auto"/>
            <w:vAlign w:val="center"/>
          </w:tcPr>
          <w:p w14:paraId="1BC085B9" w14:textId="77777777" w:rsidR="00DE361B" w:rsidRDefault="00DE361B" w:rsidP="00DE361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受表揚單位</w:t>
            </w:r>
          </w:p>
        </w:tc>
        <w:tc>
          <w:tcPr>
            <w:tcW w:w="8100" w:type="dxa"/>
            <w:vAlign w:val="center"/>
          </w:tcPr>
          <w:p w14:paraId="43D6D463" w14:textId="77777777" w:rsidR="00DE361B" w:rsidRDefault="00DE361B" w:rsidP="00DE361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特別事蹟</w:t>
            </w:r>
          </w:p>
        </w:tc>
      </w:tr>
      <w:tr w:rsidR="00DE361B" w:rsidRPr="00584030" w14:paraId="36B57C60" w14:textId="77777777" w:rsidTr="00DE361B">
        <w:trPr>
          <w:trHeight w:val="2490"/>
        </w:trPr>
        <w:tc>
          <w:tcPr>
            <w:tcW w:w="1620" w:type="dxa"/>
            <w:shd w:val="clear" w:color="auto" w:fill="auto"/>
            <w:vAlign w:val="center"/>
          </w:tcPr>
          <w:p w14:paraId="19620326" w14:textId="77777777" w:rsidR="00DE361B" w:rsidRPr="00584030" w:rsidRDefault="00DE361B" w:rsidP="00DE361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梅山鄉農會</w:t>
            </w:r>
          </w:p>
        </w:tc>
        <w:tc>
          <w:tcPr>
            <w:tcW w:w="8100" w:type="dxa"/>
            <w:vAlign w:val="center"/>
          </w:tcPr>
          <w:p w14:paraId="601F9574" w14:textId="77777777" w:rsidR="00DE361B" w:rsidRPr="00507507" w:rsidRDefault="00DE361B" w:rsidP="00DE361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1998"/>
              </w:smartTagPr>
              <w:r w:rsidRPr="00507507">
                <w:rPr>
                  <w:rFonts w:ascii="標楷體" w:eastAsia="標楷體" w:hAnsi="標楷體" w:hint="eastAsia"/>
                  <w:sz w:val="28"/>
                  <w:szCs w:val="28"/>
                </w:rPr>
                <w:t>98年8月8日</w:t>
              </w:r>
            </w:smartTag>
            <w:r w:rsidRPr="00507507">
              <w:rPr>
                <w:rFonts w:ascii="標楷體" w:eastAsia="標楷體" w:hAnsi="標楷體" w:hint="eastAsia"/>
                <w:sz w:val="28"/>
                <w:szCs w:val="28"/>
              </w:rPr>
              <w:t>莫拉克風災超大豪雨重創嘉義縣，嘉義縣太和山區全村交通中斷、梅山鄉農會太和分部建物岌岌可危，成為嘉義縣的重災區。農會總幹事黃世裕思量太和分部裡的存款、有價證券，都是茶農、民宿業者、農民辛辛苦苦的血汗錢，冒險搭乘直升機進入災區，將太和分部金庫價值逾億元的現金與有價證券搶救出來，維護農會及存款人權益。</w:t>
            </w:r>
          </w:p>
        </w:tc>
      </w:tr>
      <w:tr w:rsidR="00DE361B" w:rsidRPr="00584030" w14:paraId="65246976" w14:textId="77777777" w:rsidTr="00DE361B">
        <w:trPr>
          <w:trHeight w:val="2170"/>
        </w:trPr>
        <w:tc>
          <w:tcPr>
            <w:tcW w:w="1620" w:type="dxa"/>
            <w:shd w:val="clear" w:color="auto" w:fill="auto"/>
            <w:vAlign w:val="center"/>
          </w:tcPr>
          <w:p w14:paraId="6B7144AA" w14:textId="77777777" w:rsidR="00DE361B" w:rsidRPr="00584030" w:rsidRDefault="00DE361B" w:rsidP="00DE361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84030">
              <w:rPr>
                <w:rFonts w:ascii="標楷體" w:eastAsia="標楷體" w:hAnsi="標楷體" w:hint="eastAsia"/>
                <w:sz w:val="28"/>
                <w:szCs w:val="28"/>
              </w:rPr>
              <w:t>中市農會</w:t>
            </w:r>
          </w:p>
        </w:tc>
        <w:tc>
          <w:tcPr>
            <w:tcW w:w="8100" w:type="dxa"/>
            <w:vAlign w:val="center"/>
          </w:tcPr>
          <w:p w14:paraId="73642D22" w14:textId="77777777" w:rsidR="00DE361B" w:rsidRPr="00584030" w:rsidRDefault="00DE361B" w:rsidP="00DE361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50750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07507">
              <w:rPr>
                <w:rFonts w:ascii="標楷體" w:eastAsia="標楷體" w:hAnsi="標楷體" w:hint="eastAsia"/>
                <w:sz w:val="28"/>
                <w:szCs w:val="28"/>
              </w:rPr>
              <w:t>中市農會於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1998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98年1月6日</w:t>
              </w:r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其西屯區辦事處發生搶案，由於該農會平時注意緊急應變措施，不斷演習訓練，行員得於發生緊急事故時，迅速作出正確反應。該農會落實安全維護工作，於本案發生時能機警應對，且未造成人員傷亡或財物損失，更成為地方佳話</w:t>
            </w:r>
            <w:r w:rsidRPr="00B03CD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0EEB44D" w14:textId="77777777" w:rsidR="001F0422" w:rsidRPr="00DE361B" w:rsidRDefault="001F0422"/>
    <w:sectPr w:rsidR="001F0422" w:rsidRPr="00DE361B" w:rsidSect="00DE361B">
      <w:pgSz w:w="11906" w:h="16838"/>
      <w:pgMar w:top="964" w:right="1134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E3D"/>
    <w:multiLevelType w:val="hybridMultilevel"/>
    <w:tmpl w:val="6E9AAB70"/>
    <w:lvl w:ilvl="0" w:tplc="0409000F">
      <w:start w:val="1"/>
      <w:numFmt w:val="decimal"/>
      <w:lvlText w:val="%1."/>
      <w:lvlJc w:val="left"/>
      <w:pPr>
        <w:tabs>
          <w:tab w:val="num" w:pos="493"/>
        </w:tabs>
        <w:ind w:left="4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3"/>
        </w:tabs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3"/>
        </w:tabs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3"/>
        </w:tabs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3"/>
        </w:tabs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3"/>
        </w:tabs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3"/>
        </w:tabs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3"/>
        </w:tabs>
        <w:ind w:left="4333" w:hanging="480"/>
      </w:pPr>
    </w:lvl>
  </w:abstractNum>
  <w:abstractNum w:abstractNumId="1" w15:restartNumberingAfterBreak="0">
    <w:nsid w:val="1B7755A7"/>
    <w:multiLevelType w:val="hybridMultilevel"/>
    <w:tmpl w:val="79DC5A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D56D4D"/>
    <w:multiLevelType w:val="hybridMultilevel"/>
    <w:tmpl w:val="EAA8F2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2A1E13"/>
    <w:multiLevelType w:val="hybridMultilevel"/>
    <w:tmpl w:val="4B929686"/>
    <w:lvl w:ilvl="0" w:tplc="E906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1254F3"/>
    <w:multiLevelType w:val="hybridMultilevel"/>
    <w:tmpl w:val="64488D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7524B4"/>
    <w:multiLevelType w:val="hybridMultilevel"/>
    <w:tmpl w:val="00340A72"/>
    <w:lvl w:ilvl="0" w:tplc="7166EDF2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3"/>
        </w:tabs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3"/>
        </w:tabs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3"/>
        </w:tabs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3"/>
        </w:tabs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3"/>
        </w:tabs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3"/>
        </w:tabs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3"/>
        </w:tabs>
        <w:ind w:left="4333" w:hanging="480"/>
      </w:pPr>
    </w:lvl>
  </w:abstractNum>
  <w:abstractNum w:abstractNumId="6" w15:restartNumberingAfterBreak="0">
    <w:nsid w:val="68817D5D"/>
    <w:multiLevelType w:val="hybridMultilevel"/>
    <w:tmpl w:val="71BE02D8"/>
    <w:lvl w:ilvl="0" w:tplc="631208F2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3"/>
        </w:tabs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3"/>
        </w:tabs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3"/>
        </w:tabs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3"/>
        </w:tabs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3"/>
        </w:tabs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3"/>
        </w:tabs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3"/>
        </w:tabs>
        <w:ind w:left="4333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1B"/>
    <w:rsid w:val="001842B4"/>
    <w:rsid w:val="001F0422"/>
    <w:rsid w:val="00411761"/>
    <w:rsid w:val="004F5593"/>
    <w:rsid w:val="0096093A"/>
    <w:rsid w:val="00BD1F42"/>
    <w:rsid w:val="00D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2B8F75E"/>
  <w15:chartTrackingRefBased/>
  <w15:docId w15:val="{19B50053-A3A9-4F8C-8422-C8D17A5C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36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36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1F4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行政院農業委員會第3屆農金獎各獎項特優單位得獎事蹟</dc:title>
  <dc:subject/>
  <dc:creator>freshtiffany2002</dc:creator>
  <cp:keywords/>
  <dc:description/>
  <cp:lastModifiedBy>Emma</cp:lastModifiedBy>
  <cp:revision>3</cp:revision>
  <cp:lastPrinted>2009-12-07T06:53:00Z</cp:lastPrinted>
  <dcterms:created xsi:type="dcterms:W3CDTF">2021-06-20T08:44:00Z</dcterms:created>
  <dcterms:modified xsi:type="dcterms:W3CDTF">2021-06-20T08:44:00Z</dcterms:modified>
</cp:coreProperties>
</file>