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AA" w:rsidRPr="00841F3C" w:rsidRDefault="00775AAA" w:rsidP="00775AAA">
      <w:pPr>
        <w:spacing w:line="440" w:lineRule="exact"/>
        <w:jc w:val="center"/>
        <w:rPr>
          <w:rFonts w:eastAsia="標楷體" w:hint="eastAsia"/>
          <w:color w:val="000000"/>
          <w:sz w:val="36"/>
        </w:rPr>
      </w:pPr>
      <w:bookmarkStart w:id="0" w:name="_GoBack"/>
      <w:bookmarkEnd w:id="0"/>
      <w:r w:rsidRPr="00841F3C">
        <w:rPr>
          <w:rFonts w:eastAsia="標楷體" w:hint="eastAsia"/>
          <w:color w:val="000000"/>
          <w:sz w:val="36"/>
        </w:rPr>
        <w:t>公糧稻穀驗收標準修正草案總說明</w:t>
      </w:r>
    </w:p>
    <w:p w:rsidR="00775AAA" w:rsidRPr="00841F3C" w:rsidRDefault="00775AAA" w:rsidP="00ED3173">
      <w:pPr>
        <w:pStyle w:val="a7"/>
        <w:spacing w:before="120"/>
        <w:ind w:firstLineChars="200" w:firstLine="560"/>
        <w:rPr>
          <w:rFonts w:hint="eastAsia"/>
          <w:color w:val="000000"/>
        </w:rPr>
      </w:pPr>
      <w:r w:rsidRPr="00841F3C">
        <w:rPr>
          <w:rFonts w:hAnsi="標楷體" w:hint="eastAsia"/>
          <w:color w:val="000000"/>
          <w:szCs w:val="28"/>
        </w:rPr>
        <w:t>中華民國國家標準（CNS）稻米詞彙及稻穀標準，業經經濟部標準檢驗局於</w:t>
      </w:r>
      <w:r w:rsidR="00844AF3">
        <w:rPr>
          <w:rFonts w:hAnsi="標楷體" w:hint="eastAsia"/>
          <w:color w:val="000000"/>
          <w:szCs w:val="28"/>
        </w:rPr>
        <w:t>九十六</w:t>
      </w:r>
      <w:r w:rsidRPr="00841F3C">
        <w:rPr>
          <w:rFonts w:hAnsi="標楷體" w:hint="eastAsia"/>
          <w:color w:val="000000"/>
          <w:szCs w:val="28"/>
        </w:rPr>
        <w:t>年</w:t>
      </w:r>
      <w:r w:rsidR="00844AF3">
        <w:rPr>
          <w:rFonts w:hAnsi="標楷體" w:hint="eastAsia"/>
          <w:color w:val="000000"/>
          <w:szCs w:val="28"/>
        </w:rPr>
        <w:t>六</w:t>
      </w:r>
      <w:r w:rsidRPr="00841F3C">
        <w:rPr>
          <w:rFonts w:hAnsi="標楷體" w:hint="eastAsia"/>
          <w:color w:val="000000"/>
          <w:szCs w:val="28"/>
        </w:rPr>
        <w:t>月</w:t>
      </w:r>
      <w:r w:rsidR="00844AF3">
        <w:rPr>
          <w:rFonts w:hAnsi="標楷體" w:hint="eastAsia"/>
          <w:color w:val="000000"/>
          <w:szCs w:val="28"/>
        </w:rPr>
        <w:t>二十六</w:t>
      </w:r>
      <w:r w:rsidRPr="00841F3C">
        <w:rPr>
          <w:rFonts w:hAnsi="標楷體" w:hint="eastAsia"/>
          <w:color w:val="000000"/>
          <w:szCs w:val="28"/>
        </w:rPr>
        <w:t>日公告修</w:t>
      </w:r>
      <w:r w:rsidR="00844AF3">
        <w:rPr>
          <w:rFonts w:hAnsi="標楷體" w:hint="eastAsia"/>
          <w:color w:val="000000"/>
          <w:szCs w:val="28"/>
        </w:rPr>
        <w:t>正</w:t>
      </w:r>
      <w:r w:rsidRPr="00841F3C">
        <w:rPr>
          <w:rFonts w:hAnsi="標楷體" w:hint="eastAsia"/>
          <w:color w:val="000000"/>
          <w:szCs w:val="28"/>
        </w:rPr>
        <w:t>，</w:t>
      </w:r>
      <w:r w:rsidR="00844AF3">
        <w:rPr>
          <w:rFonts w:hAnsi="標楷體" w:hint="eastAsia"/>
          <w:color w:val="000000"/>
          <w:szCs w:val="28"/>
        </w:rPr>
        <w:t>爰依上開</w:t>
      </w:r>
      <w:r w:rsidRPr="00841F3C">
        <w:rPr>
          <w:rFonts w:hAnsi="標楷體" w:hint="eastAsia"/>
          <w:color w:val="000000"/>
          <w:szCs w:val="28"/>
        </w:rPr>
        <w:t>修</w:t>
      </w:r>
      <w:r w:rsidR="00844AF3">
        <w:rPr>
          <w:rFonts w:hAnsi="標楷體" w:hint="eastAsia"/>
          <w:color w:val="000000"/>
          <w:szCs w:val="28"/>
        </w:rPr>
        <w:t>正</w:t>
      </w:r>
      <w:r w:rsidRPr="00841F3C">
        <w:rPr>
          <w:rFonts w:hAnsi="標楷體" w:hint="eastAsia"/>
          <w:color w:val="000000"/>
          <w:szCs w:val="28"/>
        </w:rPr>
        <w:t>內容，擬具</w:t>
      </w:r>
      <w:r w:rsidRPr="00841F3C">
        <w:rPr>
          <w:rFonts w:hint="eastAsia"/>
          <w:color w:val="000000"/>
        </w:rPr>
        <w:t>「公糧稻穀</w:t>
      </w:r>
      <w:r w:rsidRPr="00841F3C">
        <w:rPr>
          <w:rFonts w:hint="eastAsia"/>
          <w:color w:val="000000"/>
          <w:szCs w:val="28"/>
        </w:rPr>
        <w:t>驗收標準</w:t>
      </w:r>
      <w:r w:rsidRPr="00841F3C">
        <w:rPr>
          <w:rFonts w:hint="eastAsia"/>
          <w:color w:val="000000"/>
        </w:rPr>
        <w:t>」修正草案，其修正要點如次：</w:t>
      </w:r>
    </w:p>
    <w:p w:rsidR="00775AAA" w:rsidRPr="00841F3C" w:rsidRDefault="00775AAA" w:rsidP="00775AAA">
      <w:pPr>
        <w:pStyle w:val="a4"/>
        <w:spacing w:before="120"/>
        <w:ind w:left="560" w:hangingChars="200" w:hanging="560"/>
        <w:rPr>
          <w:rFonts w:hint="eastAsia"/>
          <w:color w:val="000000"/>
        </w:rPr>
      </w:pPr>
      <w:r w:rsidRPr="00841F3C">
        <w:rPr>
          <w:rFonts w:hint="eastAsia"/>
          <w:color w:val="000000"/>
        </w:rPr>
        <w:t>一、修正</w:t>
      </w:r>
      <w:r w:rsidR="003C42A7" w:rsidRPr="00841F3C">
        <w:rPr>
          <w:rFonts w:hint="eastAsia"/>
          <w:color w:val="000000"/>
        </w:rPr>
        <w:t>用詞定義</w:t>
      </w:r>
      <w:r w:rsidR="00C0796C" w:rsidRPr="00841F3C">
        <w:rPr>
          <w:rFonts w:hint="eastAsia"/>
          <w:color w:val="000000"/>
        </w:rPr>
        <w:t>。</w:t>
      </w:r>
      <w:r w:rsidRPr="00841F3C">
        <w:rPr>
          <w:rFonts w:hint="eastAsia"/>
          <w:color w:val="000000"/>
        </w:rPr>
        <w:t>（修正</w:t>
      </w:r>
      <w:r w:rsidR="003C42A7" w:rsidRPr="00841F3C">
        <w:rPr>
          <w:rFonts w:hint="eastAsia"/>
          <w:color w:val="000000"/>
        </w:rPr>
        <w:t>條文</w:t>
      </w:r>
      <w:r w:rsidRPr="00841F3C">
        <w:rPr>
          <w:rFonts w:hint="eastAsia"/>
          <w:color w:val="000000"/>
        </w:rPr>
        <w:t>第</w:t>
      </w:r>
      <w:r w:rsidR="003C42A7" w:rsidRPr="00841F3C">
        <w:rPr>
          <w:rFonts w:hint="eastAsia"/>
          <w:color w:val="000000"/>
        </w:rPr>
        <w:t>三條</w:t>
      </w:r>
      <w:r w:rsidRPr="00841F3C">
        <w:rPr>
          <w:rFonts w:hint="eastAsia"/>
          <w:color w:val="000000"/>
        </w:rPr>
        <w:t>）</w:t>
      </w:r>
    </w:p>
    <w:p w:rsidR="00775AAA" w:rsidRPr="00841F3C" w:rsidRDefault="00775AAA" w:rsidP="00775AAA">
      <w:pPr>
        <w:pStyle w:val="a4"/>
        <w:spacing w:before="120"/>
        <w:ind w:left="560" w:hangingChars="200" w:hanging="560"/>
        <w:rPr>
          <w:rFonts w:hint="eastAsia"/>
          <w:color w:val="000000"/>
        </w:rPr>
      </w:pPr>
      <w:r w:rsidRPr="00841F3C">
        <w:rPr>
          <w:rFonts w:hint="eastAsia"/>
          <w:color w:val="000000"/>
        </w:rPr>
        <w:t>二、</w:t>
      </w:r>
      <w:r w:rsidR="0078529D" w:rsidRPr="00841F3C">
        <w:rPr>
          <w:rFonts w:hint="eastAsia"/>
          <w:color w:val="000000"/>
        </w:rPr>
        <w:t>修正公糧</w:t>
      </w:r>
      <w:r w:rsidR="00844AF3">
        <w:rPr>
          <w:rFonts w:hint="eastAsia"/>
          <w:color w:val="000000"/>
        </w:rPr>
        <w:t>之</w:t>
      </w:r>
      <w:r w:rsidR="0078529D" w:rsidRPr="00841F3C">
        <w:rPr>
          <w:rFonts w:hint="eastAsia"/>
          <w:color w:val="000000"/>
        </w:rPr>
        <w:t>驗收標準</w:t>
      </w:r>
      <w:r w:rsidR="00C0796C" w:rsidRPr="00841F3C">
        <w:rPr>
          <w:rFonts w:hint="eastAsia"/>
          <w:color w:val="000000"/>
        </w:rPr>
        <w:t>。</w:t>
      </w:r>
      <w:r w:rsidR="0078529D" w:rsidRPr="00841F3C">
        <w:rPr>
          <w:rFonts w:hint="eastAsia"/>
          <w:color w:val="000000"/>
        </w:rPr>
        <w:t>（修正條文第四條）</w:t>
      </w:r>
    </w:p>
    <w:p w:rsidR="0079426F" w:rsidRPr="00841F3C" w:rsidRDefault="0079426F" w:rsidP="00775AAA">
      <w:pPr>
        <w:pStyle w:val="a4"/>
        <w:spacing w:before="120"/>
        <w:ind w:left="560" w:hangingChars="200" w:hanging="560"/>
        <w:rPr>
          <w:rFonts w:hint="eastAsia"/>
          <w:color w:val="000000"/>
        </w:rPr>
      </w:pPr>
      <w:r w:rsidRPr="00841F3C">
        <w:rPr>
          <w:rFonts w:hint="eastAsia"/>
          <w:color w:val="000000"/>
        </w:rPr>
        <w:t>三、修正</w:t>
      </w:r>
      <w:r w:rsidRPr="00841F3C">
        <w:rPr>
          <w:rFonts w:ascii="Times New Roman"/>
          <w:color w:val="000000"/>
          <w:szCs w:val="28"/>
        </w:rPr>
        <w:t>特殊用途品種</w:t>
      </w:r>
      <w:r w:rsidRPr="00841F3C">
        <w:rPr>
          <w:rFonts w:hint="eastAsia"/>
          <w:color w:val="000000"/>
          <w:szCs w:val="28"/>
        </w:rPr>
        <w:t>之</w:t>
      </w:r>
      <w:r w:rsidR="00290573" w:rsidRPr="00841F3C">
        <w:rPr>
          <w:rFonts w:hint="eastAsia"/>
          <w:color w:val="000000"/>
          <w:szCs w:val="28"/>
        </w:rPr>
        <w:t>稻穀</w:t>
      </w:r>
      <w:r w:rsidRPr="00841F3C">
        <w:rPr>
          <w:rFonts w:ascii="Times New Roman"/>
          <w:color w:val="000000"/>
          <w:szCs w:val="28"/>
        </w:rPr>
        <w:t>白粉質粒</w:t>
      </w:r>
      <w:r w:rsidRPr="00841F3C">
        <w:rPr>
          <w:rFonts w:hint="eastAsia"/>
          <w:color w:val="000000"/>
          <w:szCs w:val="28"/>
        </w:rPr>
        <w:t>用詞及含量</w:t>
      </w:r>
      <w:r w:rsidR="006818FD">
        <w:rPr>
          <w:rFonts w:hint="eastAsia"/>
          <w:color w:val="000000"/>
          <w:szCs w:val="28"/>
        </w:rPr>
        <w:t>之</w:t>
      </w:r>
      <w:r w:rsidRPr="00841F3C">
        <w:rPr>
          <w:rFonts w:hint="eastAsia"/>
          <w:color w:val="000000"/>
          <w:szCs w:val="28"/>
        </w:rPr>
        <w:t>規定。</w:t>
      </w:r>
      <w:r w:rsidR="00290573" w:rsidRPr="00841F3C">
        <w:rPr>
          <w:rFonts w:hint="eastAsia"/>
          <w:color w:val="000000"/>
          <w:szCs w:val="28"/>
        </w:rPr>
        <w:t>（修正條文第五條）</w:t>
      </w:r>
    </w:p>
    <w:p w:rsidR="00775AAA" w:rsidRPr="00841F3C" w:rsidRDefault="001A5989" w:rsidP="001A5989">
      <w:pPr>
        <w:pStyle w:val="a4"/>
        <w:spacing w:before="120"/>
        <w:ind w:left="560" w:hangingChars="200" w:hanging="560"/>
        <w:rPr>
          <w:rFonts w:hint="eastAsia"/>
          <w:color w:val="000000"/>
          <w:szCs w:val="28"/>
        </w:rPr>
      </w:pPr>
      <w:r>
        <w:rPr>
          <w:rFonts w:hint="eastAsia"/>
          <w:color w:val="000000"/>
          <w:szCs w:val="28"/>
        </w:rPr>
        <w:t>四、</w:t>
      </w:r>
      <w:r w:rsidR="00126577">
        <w:rPr>
          <w:rFonts w:hint="eastAsia"/>
          <w:color w:val="000000"/>
          <w:szCs w:val="28"/>
        </w:rPr>
        <w:t>本標準自中華民國九十七年一月一日施行</w:t>
      </w:r>
      <w:r>
        <w:rPr>
          <w:rFonts w:hint="eastAsia"/>
          <w:color w:val="000000"/>
          <w:szCs w:val="28"/>
        </w:rPr>
        <w:t>。</w:t>
      </w:r>
      <w:r w:rsidRPr="00841F3C">
        <w:rPr>
          <w:rFonts w:hint="eastAsia"/>
          <w:color w:val="000000"/>
          <w:szCs w:val="28"/>
        </w:rPr>
        <w:t>（修正條文第</w:t>
      </w:r>
      <w:r>
        <w:rPr>
          <w:rFonts w:hint="eastAsia"/>
          <w:color w:val="000000"/>
          <w:szCs w:val="28"/>
        </w:rPr>
        <w:t>六</w:t>
      </w:r>
      <w:r w:rsidRPr="00841F3C">
        <w:rPr>
          <w:rFonts w:hint="eastAsia"/>
          <w:color w:val="000000"/>
          <w:szCs w:val="28"/>
        </w:rPr>
        <w:t>條）</w:t>
      </w:r>
    </w:p>
    <w:p w:rsidR="00775AAA" w:rsidRPr="00841F3C" w:rsidRDefault="00775AAA" w:rsidP="00775AAA">
      <w:pPr>
        <w:pStyle w:val="02"/>
        <w:spacing w:afterLines="50" w:after="180" w:line="400" w:lineRule="exact"/>
        <w:ind w:left="561" w:right="0" w:hanging="561"/>
        <w:jc w:val="center"/>
        <w:rPr>
          <w:color w:val="000000"/>
          <w:sz w:val="40"/>
          <w:szCs w:val="40"/>
        </w:rPr>
      </w:pPr>
      <w:r w:rsidRPr="00841F3C">
        <w:rPr>
          <w:bCs/>
          <w:color w:val="000000"/>
          <w:sz w:val="40"/>
          <w:szCs w:val="40"/>
        </w:rPr>
        <w:br w:type="page"/>
      </w:r>
      <w:r w:rsidRPr="00841F3C">
        <w:rPr>
          <w:rFonts w:hint="eastAsia"/>
          <w:bCs/>
          <w:color w:val="000000"/>
          <w:sz w:val="40"/>
          <w:szCs w:val="40"/>
        </w:rPr>
        <w:lastRenderedPageBreak/>
        <w:t>公糧稻穀</w:t>
      </w:r>
      <w:r w:rsidR="00F47FF2" w:rsidRPr="00841F3C">
        <w:rPr>
          <w:rFonts w:hint="eastAsia"/>
          <w:bCs/>
          <w:color w:val="000000"/>
          <w:sz w:val="40"/>
          <w:szCs w:val="40"/>
        </w:rPr>
        <w:t>驗收標準</w:t>
      </w:r>
      <w:r w:rsidRPr="00841F3C">
        <w:rPr>
          <w:rFonts w:hint="eastAsia"/>
          <w:bCs/>
          <w:color w:val="000000"/>
          <w:sz w:val="40"/>
          <w:szCs w:val="40"/>
        </w:rPr>
        <w:t>修正草案</w:t>
      </w:r>
      <w:r w:rsidR="00FE4381">
        <w:rPr>
          <w:rFonts w:hint="eastAsia"/>
          <w:bCs/>
          <w:color w:val="000000"/>
          <w:sz w:val="40"/>
          <w:szCs w:val="40"/>
        </w:rPr>
        <w:t>條文</w:t>
      </w:r>
      <w:r w:rsidRPr="00841F3C">
        <w:rPr>
          <w:rFonts w:hint="eastAsia"/>
          <w:bCs/>
          <w:color w:val="000000"/>
          <w:sz w:val="40"/>
          <w:szCs w:val="40"/>
        </w:rPr>
        <w:t>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47"/>
        <w:gridCol w:w="2948"/>
        <w:gridCol w:w="2948"/>
      </w:tblGrid>
      <w:tr w:rsidR="00775AAA" w:rsidRPr="00841F3C">
        <w:tblPrEx>
          <w:tblCellMar>
            <w:top w:w="0" w:type="dxa"/>
            <w:bottom w:w="0" w:type="dxa"/>
          </w:tblCellMar>
        </w:tblPrEx>
        <w:trPr>
          <w:trHeight w:val="550"/>
        </w:trPr>
        <w:tc>
          <w:tcPr>
            <w:tcW w:w="2947" w:type="dxa"/>
            <w:vAlign w:val="center"/>
          </w:tcPr>
          <w:p w:rsidR="00775AAA" w:rsidRPr="00841F3C" w:rsidRDefault="00775AAA" w:rsidP="00C92007">
            <w:pPr>
              <w:jc w:val="center"/>
              <w:rPr>
                <w:rFonts w:ascii="標楷體" w:eastAsia="標楷體" w:hAnsi="標楷體" w:hint="eastAsia"/>
                <w:color w:val="000000"/>
              </w:rPr>
            </w:pPr>
            <w:r w:rsidRPr="00841F3C">
              <w:rPr>
                <w:rFonts w:ascii="標楷體" w:eastAsia="標楷體" w:hAnsi="標楷體" w:hint="eastAsia"/>
                <w:color w:val="000000"/>
              </w:rPr>
              <w:t>修正</w:t>
            </w:r>
            <w:r w:rsidR="00FE4381">
              <w:rPr>
                <w:rFonts w:ascii="標楷體" w:eastAsia="標楷體" w:hAnsi="標楷體" w:hint="eastAsia"/>
                <w:color w:val="000000"/>
              </w:rPr>
              <w:t>條文</w:t>
            </w:r>
          </w:p>
        </w:tc>
        <w:tc>
          <w:tcPr>
            <w:tcW w:w="2948" w:type="dxa"/>
            <w:vAlign w:val="center"/>
          </w:tcPr>
          <w:p w:rsidR="00775AAA" w:rsidRPr="00841F3C" w:rsidRDefault="00775AAA" w:rsidP="00C92007">
            <w:pPr>
              <w:jc w:val="center"/>
              <w:rPr>
                <w:rFonts w:ascii="標楷體" w:eastAsia="標楷體" w:hAnsi="標楷體" w:hint="eastAsia"/>
                <w:color w:val="000000"/>
              </w:rPr>
            </w:pPr>
            <w:r w:rsidRPr="00841F3C">
              <w:rPr>
                <w:rFonts w:ascii="標楷體" w:eastAsia="標楷體" w:hAnsi="標楷體" w:hint="eastAsia"/>
                <w:color w:val="000000"/>
              </w:rPr>
              <w:t>現行</w:t>
            </w:r>
            <w:r w:rsidR="00FE4381">
              <w:rPr>
                <w:rFonts w:ascii="標楷體" w:eastAsia="標楷體" w:hAnsi="標楷體" w:hint="eastAsia"/>
                <w:color w:val="000000"/>
              </w:rPr>
              <w:t>條文</w:t>
            </w:r>
          </w:p>
        </w:tc>
        <w:tc>
          <w:tcPr>
            <w:tcW w:w="2948" w:type="dxa"/>
            <w:vAlign w:val="center"/>
          </w:tcPr>
          <w:p w:rsidR="00775AAA" w:rsidRPr="00841F3C" w:rsidRDefault="00775AAA" w:rsidP="00C92007">
            <w:pPr>
              <w:jc w:val="center"/>
              <w:rPr>
                <w:rFonts w:ascii="標楷體" w:eastAsia="標楷體" w:hAnsi="標楷體" w:hint="eastAsia"/>
                <w:color w:val="000000"/>
              </w:rPr>
            </w:pPr>
            <w:r w:rsidRPr="00841F3C">
              <w:rPr>
                <w:rFonts w:ascii="標楷體" w:eastAsia="標楷體" w:hAnsi="標楷體" w:hint="eastAsia"/>
                <w:color w:val="000000"/>
              </w:rPr>
              <w:t>說  明</w:t>
            </w:r>
          </w:p>
        </w:tc>
      </w:tr>
      <w:tr w:rsidR="006D74DC" w:rsidRPr="00841F3C">
        <w:tblPrEx>
          <w:tblCellMar>
            <w:top w:w="0" w:type="dxa"/>
            <w:bottom w:w="0" w:type="dxa"/>
          </w:tblCellMar>
        </w:tblPrEx>
        <w:tc>
          <w:tcPr>
            <w:tcW w:w="2947" w:type="dxa"/>
          </w:tcPr>
          <w:p w:rsidR="006D74DC" w:rsidRPr="00841F3C" w:rsidRDefault="006D74DC" w:rsidP="006D74DC">
            <w:pPr>
              <w:pStyle w:val="Web"/>
              <w:spacing w:before="0" w:beforeAutospacing="0" w:after="0" w:afterAutospacing="0"/>
              <w:ind w:left="280" w:hangingChars="100" w:hanging="280"/>
              <w:jc w:val="both"/>
              <w:rPr>
                <w:rFonts w:ascii="標楷體" w:eastAsia="標楷體" w:hAnsi="標楷體"/>
                <w:color w:val="000000"/>
                <w:spacing w:val="20"/>
              </w:rPr>
            </w:pPr>
            <w:r w:rsidRPr="00841F3C">
              <w:rPr>
                <w:rFonts w:ascii="標楷體" w:eastAsia="標楷體" w:hAnsi="標楷體"/>
                <w:color w:val="000000"/>
                <w:spacing w:val="20"/>
              </w:rPr>
              <w:t>第一條　本標準依糧食管理法第九條規定訂定之。</w:t>
            </w:r>
          </w:p>
        </w:tc>
        <w:tc>
          <w:tcPr>
            <w:tcW w:w="2948" w:type="dxa"/>
          </w:tcPr>
          <w:p w:rsidR="006D74DC" w:rsidRPr="00841F3C" w:rsidRDefault="006D74DC" w:rsidP="00FA20A3">
            <w:pPr>
              <w:pStyle w:val="Web"/>
              <w:spacing w:before="0" w:beforeAutospacing="0" w:after="0" w:afterAutospacing="0"/>
              <w:ind w:left="280" w:hangingChars="100" w:hanging="280"/>
              <w:jc w:val="both"/>
              <w:rPr>
                <w:rFonts w:ascii="標楷體" w:eastAsia="標楷體" w:hAnsi="標楷體"/>
                <w:color w:val="000000"/>
                <w:spacing w:val="20"/>
              </w:rPr>
            </w:pPr>
            <w:r w:rsidRPr="00841F3C">
              <w:rPr>
                <w:rFonts w:ascii="標楷體" w:eastAsia="標楷體" w:hAnsi="標楷體"/>
                <w:color w:val="000000"/>
                <w:spacing w:val="20"/>
              </w:rPr>
              <w:t>第一條　本標準依糧食管理法第九條規定訂定之。</w:t>
            </w:r>
          </w:p>
        </w:tc>
        <w:tc>
          <w:tcPr>
            <w:tcW w:w="2948" w:type="dxa"/>
          </w:tcPr>
          <w:p w:rsidR="006D74DC" w:rsidRPr="00841F3C" w:rsidRDefault="006D74DC" w:rsidP="00EF0D8D">
            <w:pPr>
              <w:ind w:right="57"/>
              <w:jc w:val="both"/>
              <w:rPr>
                <w:rFonts w:ascii="標楷體" w:eastAsia="標楷體" w:hAnsi="標楷體" w:hint="eastAsia"/>
                <w:color w:val="000000"/>
              </w:rPr>
            </w:pPr>
            <w:r w:rsidRPr="00841F3C">
              <w:rPr>
                <w:rFonts w:ascii="標楷體" w:eastAsia="標楷體" w:hAnsi="標楷體" w:hint="eastAsia"/>
                <w:color w:val="000000"/>
              </w:rPr>
              <w:t>本條未修正</w:t>
            </w:r>
            <w:r w:rsidR="00317098" w:rsidRPr="00841F3C">
              <w:rPr>
                <w:rFonts w:ascii="標楷體" w:eastAsia="標楷體" w:hAnsi="標楷體" w:hint="eastAsia"/>
                <w:color w:val="000000"/>
              </w:rPr>
              <w:t>。</w:t>
            </w:r>
          </w:p>
        </w:tc>
      </w:tr>
      <w:tr w:rsidR="006D74DC" w:rsidRPr="00841F3C">
        <w:tblPrEx>
          <w:tblCellMar>
            <w:top w:w="0" w:type="dxa"/>
            <w:bottom w:w="0" w:type="dxa"/>
          </w:tblCellMar>
        </w:tblPrEx>
        <w:tc>
          <w:tcPr>
            <w:tcW w:w="2947" w:type="dxa"/>
          </w:tcPr>
          <w:p w:rsidR="006D74DC" w:rsidRPr="00841F3C" w:rsidRDefault="006D74DC" w:rsidP="00EF0D8D">
            <w:pPr>
              <w:pStyle w:val="Web"/>
              <w:spacing w:before="0" w:beforeAutospacing="0" w:after="0" w:afterAutospacing="0"/>
              <w:ind w:left="280" w:hangingChars="100" w:hanging="280"/>
              <w:jc w:val="both"/>
              <w:rPr>
                <w:rFonts w:ascii="標楷體" w:eastAsia="標楷體" w:hAnsi="標楷體"/>
                <w:color w:val="000000"/>
                <w:spacing w:val="20"/>
              </w:rPr>
            </w:pPr>
            <w:r w:rsidRPr="00841F3C">
              <w:rPr>
                <w:rFonts w:ascii="標楷體" w:eastAsia="標楷體" w:hAnsi="標楷體"/>
                <w:color w:val="000000"/>
                <w:spacing w:val="20"/>
              </w:rPr>
              <w:t>第二條　經收公糧稻穀，以當期農民自產，並經中央主管機關命名推廣之稉稻及秈稻品種為限。</w:t>
            </w:r>
          </w:p>
        </w:tc>
        <w:tc>
          <w:tcPr>
            <w:tcW w:w="2948" w:type="dxa"/>
          </w:tcPr>
          <w:p w:rsidR="006D74DC" w:rsidRPr="00841F3C" w:rsidRDefault="006D74DC" w:rsidP="00FA20A3">
            <w:pPr>
              <w:pStyle w:val="Web"/>
              <w:spacing w:before="0" w:beforeAutospacing="0" w:after="0" w:afterAutospacing="0"/>
              <w:ind w:left="280" w:hangingChars="100" w:hanging="280"/>
              <w:jc w:val="both"/>
              <w:rPr>
                <w:rFonts w:ascii="標楷體" w:eastAsia="標楷體" w:hAnsi="標楷體"/>
                <w:color w:val="000000"/>
                <w:spacing w:val="20"/>
              </w:rPr>
            </w:pPr>
            <w:r w:rsidRPr="00841F3C">
              <w:rPr>
                <w:rFonts w:ascii="標楷體" w:eastAsia="標楷體" w:hAnsi="標楷體"/>
                <w:color w:val="000000"/>
                <w:spacing w:val="20"/>
              </w:rPr>
              <w:t>第二條　經收公糧稻穀，以當期農民自產，並經中央主管機關命名推廣之稉稻及秈稻品種為限。</w:t>
            </w:r>
          </w:p>
        </w:tc>
        <w:tc>
          <w:tcPr>
            <w:tcW w:w="2948" w:type="dxa"/>
          </w:tcPr>
          <w:p w:rsidR="006D74DC" w:rsidRPr="00841F3C" w:rsidRDefault="006D74DC" w:rsidP="00EF0D8D">
            <w:pPr>
              <w:ind w:right="57"/>
              <w:jc w:val="both"/>
              <w:rPr>
                <w:rFonts w:ascii="標楷體" w:eastAsia="標楷體" w:hAnsi="標楷體" w:hint="eastAsia"/>
                <w:color w:val="000000"/>
              </w:rPr>
            </w:pPr>
            <w:r w:rsidRPr="00841F3C">
              <w:rPr>
                <w:rFonts w:ascii="標楷體" w:eastAsia="標楷體" w:hAnsi="標楷體" w:hint="eastAsia"/>
                <w:color w:val="000000"/>
              </w:rPr>
              <w:t>本條未修正</w:t>
            </w:r>
            <w:r w:rsidR="00317098" w:rsidRPr="00841F3C">
              <w:rPr>
                <w:rFonts w:ascii="標楷體" w:eastAsia="標楷體" w:hAnsi="標楷體" w:hint="eastAsia"/>
                <w:color w:val="000000"/>
              </w:rPr>
              <w:t>。</w:t>
            </w:r>
          </w:p>
        </w:tc>
      </w:tr>
      <w:tr w:rsidR="00775AAA" w:rsidRPr="00841F3C">
        <w:tblPrEx>
          <w:tblCellMar>
            <w:top w:w="0" w:type="dxa"/>
            <w:bottom w:w="0" w:type="dxa"/>
          </w:tblCellMar>
        </w:tblPrEx>
        <w:tc>
          <w:tcPr>
            <w:tcW w:w="2947" w:type="dxa"/>
          </w:tcPr>
          <w:p w:rsidR="0072151C" w:rsidRPr="00841F3C" w:rsidRDefault="0072151C" w:rsidP="00EF0D8D">
            <w:pPr>
              <w:pStyle w:val="Web"/>
              <w:spacing w:before="0" w:beforeAutospacing="0" w:after="0" w:afterAutospacing="0"/>
              <w:ind w:left="280" w:hangingChars="100" w:hanging="280"/>
              <w:jc w:val="both"/>
              <w:rPr>
                <w:rFonts w:ascii="標楷體" w:eastAsia="標楷體" w:hAnsi="標楷體"/>
                <w:color w:val="000000"/>
                <w:spacing w:val="20"/>
              </w:rPr>
            </w:pPr>
            <w:r w:rsidRPr="00841F3C">
              <w:rPr>
                <w:rFonts w:ascii="標楷體" w:eastAsia="標楷體" w:hAnsi="標楷體"/>
                <w:color w:val="000000"/>
                <w:spacing w:val="20"/>
              </w:rPr>
              <w:t>第三條　本標準用詞</w:t>
            </w:r>
            <w:r w:rsidR="00D827B3" w:rsidRPr="00D827B3">
              <w:rPr>
                <w:rFonts w:ascii="標楷體" w:eastAsia="標楷體" w:hAnsi="標楷體" w:hint="eastAsia"/>
                <w:color w:val="000000"/>
                <w:spacing w:val="20"/>
                <w:u w:val="single"/>
              </w:rPr>
              <w:t>，</w:t>
            </w:r>
            <w:r w:rsidRPr="00841F3C">
              <w:rPr>
                <w:rFonts w:ascii="標楷體" w:eastAsia="標楷體" w:hAnsi="標楷體"/>
                <w:color w:val="000000"/>
                <w:spacing w:val="20"/>
              </w:rPr>
              <w:t xml:space="preserve">定義如下： </w:t>
            </w:r>
          </w:p>
          <w:p w:rsidR="0072151C" w:rsidRPr="00841F3C" w:rsidRDefault="0072151C" w:rsidP="00EF0D8D">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一</w:t>
            </w:r>
            <w:r w:rsidRPr="00841F3C">
              <w:rPr>
                <w:rFonts w:ascii="標楷體" w:eastAsia="標楷體" w:hAnsi="標楷體"/>
                <w:color w:val="000000"/>
                <w:spacing w:val="20"/>
              </w:rPr>
              <w:t>、</w:t>
            </w:r>
            <w:r w:rsidR="00835F5F" w:rsidRPr="00841F3C">
              <w:rPr>
                <w:rFonts w:ascii="標楷體" w:eastAsia="標楷體" w:hAnsi="標楷體"/>
                <w:color w:val="000000"/>
                <w:spacing w:val="20"/>
              </w:rPr>
              <w:t>容重量：</w:t>
            </w:r>
            <w:smartTag w:uri="urn:schemas-microsoft-com:office:smarttags" w:element="chmetcnv">
              <w:smartTagPr>
                <w:attr w:name="UnitName" w:val="公升"/>
                <w:attr w:name="SourceValue" w:val="1"/>
                <w:attr w:name="HasSpace" w:val="False"/>
                <w:attr w:name="Negative" w:val="False"/>
                <w:attr w:name="NumberType" w:val="3"/>
                <w:attr w:name="TCSC" w:val="1"/>
              </w:smartTagPr>
              <w:r w:rsidR="00835F5F" w:rsidRPr="00841F3C">
                <w:rPr>
                  <w:rFonts w:ascii="標楷體" w:eastAsia="標楷體" w:hAnsi="標楷體"/>
                  <w:color w:val="000000"/>
                  <w:spacing w:val="20"/>
                </w:rPr>
                <w:t>一公升</w:t>
              </w:r>
            </w:smartTag>
            <w:r w:rsidR="00835F5F" w:rsidRPr="00841F3C">
              <w:rPr>
                <w:rFonts w:ascii="標楷體" w:eastAsia="標楷體" w:hAnsi="標楷體"/>
                <w:color w:val="000000"/>
                <w:spacing w:val="20"/>
              </w:rPr>
              <w:t>容量之重量。</w:t>
            </w:r>
          </w:p>
          <w:p w:rsidR="0072151C" w:rsidRPr="00841F3C" w:rsidRDefault="0072151C" w:rsidP="00EF0D8D">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二</w:t>
            </w:r>
            <w:r w:rsidRPr="00841F3C">
              <w:rPr>
                <w:rFonts w:ascii="標楷體" w:eastAsia="標楷體" w:hAnsi="標楷體"/>
                <w:color w:val="000000"/>
                <w:spacing w:val="20"/>
              </w:rPr>
              <w:t>、</w:t>
            </w:r>
            <w:r w:rsidR="00835F5F" w:rsidRPr="00841F3C">
              <w:rPr>
                <w:rFonts w:ascii="標楷體" w:eastAsia="標楷體" w:hAnsi="標楷體"/>
                <w:color w:val="000000"/>
                <w:spacing w:val="20"/>
              </w:rPr>
              <w:t>夾雜物：稻穀以外之物質。</w:t>
            </w:r>
          </w:p>
          <w:p w:rsidR="0072151C" w:rsidRPr="00841F3C" w:rsidRDefault="0072151C" w:rsidP="00EF0D8D">
            <w:pPr>
              <w:pStyle w:val="Web"/>
              <w:spacing w:before="0" w:beforeAutospacing="0" w:after="0" w:afterAutospacing="0"/>
              <w:ind w:leftChars="100" w:left="800" w:hangingChars="200" w:hanging="560"/>
              <w:jc w:val="both"/>
              <w:rPr>
                <w:rFonts w:ascii="標楷體" w:eastAsia="標楷體" w:hAnsi="標楷體"/>
                <w:color w:val="000000"/>
                <w:spacing w:val="20"/>
              </w:rPr>
            </w:pPr>
            <w:r w:rsidRPr="00FE4381">
              <w:rPr>
                <w:rFonts w:ascii="標楷體" w:eastAsia="標楷體" w:hAnsi="標楷體"/>
                <w:color w:val="000000"/>
                <w:spacing w:val="20"/>
                <w:u w:val="single"/>
              </w:rPr>
              <w:t>三、</w:t>
            </w:r>
            <w:r w:rsidR="00020D5C" w:rsidRPr="00841F3C">
              <w:rPr>
                <w:rFonts w:ascii="標楷體" w:eastAsia="標楷體" w:hAnsi="標楷體" w:hint="eastAsia"/>
                <w:color w:val="000000"/>
                <w:spacing w:val="20"/>
                <w:u w:val="single"/>
              </w:rPr>
              <w:t>熱損害粒</w:t>
            </w:r>
            <w:r w:rsidRPr="00841F3C">
              <w:rPr>
                <w:rFonts w:ascii="標楷體" w:eastAsia="標楷體" w:hAnsi="標楷體"/>
                <w:color w:val="000000"/>
                <w:spacing w:val="20"/>
                <w:u w:val="single"/>
              </w:rPr>
              <w:t>：</w:t>
            </w:r>
            <w:r w:rsidR="00020D5C" w:rsidRPr="00841F3C">
              <w:rPr>
                <w:rFonts w:ascii="標楷體" w:eastAsia="標楷體" w:hAnsi="標楷體" w:hint="eastAsia"/>
                <w:color w:val="000000"/>
                <w:spacing w:val="20"/>
                <w:u w:val="single"/>
              </w:rPr>
              <w:t>因微生物性熱損害而導致米粒正常顏色變成黃色或深黃色之整粒或碎</w:t>
            </w:r>
            <w:r w:rsidRPr="00841F3C">
              <w:rPr>
                <w:rFonts w:ascii="標楷體" w:eastAsia="標楷體" w:hAnsi="標楷體"/>
                <w:color w:val="000000"/>
                <w:spacing w:val="20"/>
                <w:u w:val="single"/>
              </w:rPr>
              <w:t>粒</w:t>
            </w:r>
            <w:r w:rsidRPr="00841F3C">
              <w:rPr>
                <w:rFonts w:ascii="標楷體" w:eastAsia="標楷體" w:hAnsi="標楷體"/>
                <w:color w:val="000000"/>
                <w:spacing w:val="20"/>
              </w:rPr>
              <w:t>。</w:t>
            </w:r>
          </w:p>
          <w:p w:rsidR="0072151C" w:rsidRPr="00841F3C" w:rsidRDefault="0072151C" w:rsidP="00EF0D8D">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四</w:t>
            </w:r>
            <w:r w:rsidRPr="00841F3C">
              <w:rPr>
                <w:rFonts w:ascii="標楷體" w:eastAsia="標楷體" w:hAnsi="標楷體"/>
                <w:color w:val="000000"/>
                <w:spacing w:val="20"/>
              </w:rPr>
              <w:t>、</w:t>
            </w:r>
            <w:r w:rsidR="00020D5C" w:rsidRPr="00841F3C">
              <w:rPr>
                <w:rFonts w:ascii="標楷體" w:eastAsia="標楷體" w:hAnsi="標楷體" w:hint="eastAsia"/>
                <w:color w:val="000000"/>
                <w:spacing w:val="20"/>
              </w:rPr>
              <w:t>發芽</w:t>
            </w:r>
            <w:r w:rsidRPr="00841F3C">
              <w:rPr>
                <w:rFonts w:ascii="標楷體" w:eastAsia="標楷體" w:hAnsi="標楷體"/>
                <w:color w:val="000000"/>
                <w:spacing w:val="20"/>
              </w:rPr>
              <w:t>粒：</w:t>
            </w:r>
            <w:r w:rsidR="00020D5C" w:rsidRPr="00841F3C">
              <w:rPr>
                <w:rFonts w:ascii="標楷體" w:eastAsia="標楷體" w:hAnsi="標楷體"/>
                <w:color w:val="000000"/>
                <w:spacing w:val="20"/>
              </w:rPr>
              <w:t>發芽、發根或有此痕跡之</w:t>
            </w:r>
            <w:r w:rsidR="00020D5C" w:rsidRPr="00841F3C">
              <w:rPr>
                <w:rFonts w:ascii="標楷體" w:eastAsia="標楷體" w:hAnsi="標楷體" w:hint="eastAsia"/>
                <w:color w:val="000000"/>
                <w:spacing w:val="20"/>
                <w:u w:val="single"/>
              </w:rPr>
              <w:t>整粒或碎</w:t>
            </w:r>
            <w:r w:rsidR="00020D5C" w:rsidRPr="00841F3C">
              <w:rPr>
                <w:rFonts w:ascii="標楷體" w:eastAsia="標楷體" w:hAnsi="標楷體"/>
                <w:color w:val="000000"/>
                <w:spacing w:val="20"/>
                <w:u w:val="single"/>
              </w:rPr>
              <w:t>粒</w:t>
            </w:r>
            <w:r w:rsidR="00023394" w:rsidRPr="00841F3C">
              <w:rPr>
                <w:rFonts w:ascii="標楷體" w:eastAsia="標楷體" w:hAnsi="標楷體" w:hint="eastAsia"/>
                <w:color w:val="000000"/>
                <w:spacing w:val="20"/>
                <w:u w:val="single"/>
              </w:rPr>
              <w:t>，包含腐芽粒（胚芽已變色及腐爛之米粒）</w:t>
            </w:r>
            <w:r w:rsidRPr="00841F3C">
              <w:rPr>
                <w:rFonts w:ascii="標楷體" w:eastAsia="標楷體" w:hAnsi="標楷體"/>
                <w:color w:val="000000"/>
                <w:spacing w:val="20"/>
              </w:rPr>
              <w:t>。</w:t>
            </w:r>
          </w:p>
          <w:p w:rsidR="0072151C" w:rsidRPr="00841F3C" w:rsidRDefault="0072151C" w:rsidP="00EF0D8D">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五</w:t>
            </w:r>
            <w:r w:rsidRPr="00841F3C">
              <w:rPr>
                <w:rFonts w:ascii="標楷體" w:eastAsia="標楷體" w:hAnsi="標楷體"/>
                <w:color w:val="000000"/>
                <w:spacing w:val="20"/>
              </w:rPr>
              <w:t>、</w:t>
            </w:r>
            <w:r w:rsidR="00020D5C" w:rsidRPr="00841F3C">
              <w:rPr>
                <w:rFonts w:ascii="標楷體" w:eastAsia="標楷體" w:hAnsi="標楷體" w:hint="eastAsia"/>
                <w:color w:val="000000"/>
                <w:spacing w:val="20"/>
                <w:u w:val="single"/>
              </w:rPr>
              <w:t>被害</w:t>
            </w:r>
            <w:r w:rsidRPr="00841F3C">
              <w:rPr>
                <w:rFonts w:ascii="標楷體" w:eastAsia="標楷體" w:hAnsi="標楷體"/>
                <w:color w:val="000000"/>
                <w:spacing w:val="20"/>
                <w:u w:val="single"/>
              </w:rPr>
              <w:t>粒：</w:t>
            </w:r>
            <w:r w:rsidR="00BF19EA" w:rsidRPr="00841F3C">
              <w:rPr>
                <w:rFonts w:ascii="標楷體" w:eastAsia="標楷體" w:hAnsi="標楷體" w:hint="eastAsia"/>
                <w:color w:val="000000"/>
                <w:spacing w:val="20"/>
                <w:u w:val="single"/>
              </w:rPr>
              <w:t>因濕度、病蟲害或其他原因而呈現出明顯損害及變質之整粒或碎粒</w:t>
            </w:r>
            <w:r w:rsidR="00023394" w:rsidRPr="00841F3C">
              <w:rPr>
                <w:rFonts w:ascii="標楷體" w:eastAsia="標楷體" w:hAnsi="標楷體" w:hint="eastAsia"/>
                <w:color w:val="000000"/>
                <w:spacing w:val="20"/>
                <w:u w:val="single"/>
              </w:rPr>
              <w:t>，包括病蟲害粒（遭病、蟲及黴菌等侵害之米粒）、胴裂粒（胚乳有</w:t>
            </w:r>
            <w:r w:rsidR="00023394" w:rsidRPr="00841F3C">
              <w:rPr>
                <w:rFonts w:ascii="標楷體" w:eastAsia="標楷體" w:hAnsi="標楷體" w:hint="eastAsia"/>
                <w:color w:val="000000"/>
                <w:spacing w:val="20"/>
                <w:u w:val="single"/>
              </w:rPr>
              <w:lastRenderedPageBreak/>
              <w:t>裂痕之米粒）、畸形粒（變形之米粒）及褐色粒（米粒之表面呈褐色者）等，不包括熱損害粒</w:t>
            </w:r>
            <w:r w:rsidRPr="00841F3C">
              <w:rPr>
                <w:rFonts w:ascii="標楷體" w:eastAsia="標楷體" w:hAnsi="標楷體"/>
                <w:color w:val="000000"/>
                <w:spacing w:val="20"/>
              </w:rPr>
              <w:t>。</w:t>
            </w:r>
          </w:p>
          <w:p w:rsidR="0072151C" w:rsidRPr="00841F3C" w:rsidRDefault="0072151C" w:rsidP="00EF0D8D">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六</w:t>
            </w:r>
            <w:r w:rsidRPr="00841F3C">
              <w:rPr>
                <w:rFonts w:ascii="標楷體" w:eastAsia="標楷體" w:hAnsi="標楷體"/>
                <w:color w:val="000000"/>
                <w:spacing w:val="20"/>
              </w:rPr>
              <w:t>、</w:t>
            </w:r>
            <w:r w:rsidR="00020D5C" w:rsidRPr="00841F3C">
              <w:rPr>
                <w:rFonts w:ascii="標楷體" w:eastAsia="標楷體" w:hAnsi="標楷體" w:hint="eastAsia"/>
                <w:color w:val="000000"/>
                <w:spacing w:val="20"/>
              </w:rPr>
              <w:t>異型</w:t>
            </w:r>
            <w:r w:rsidRPr="00841F3C">
              <w:rPr>
                <w:rFonts w:ascii="標楷體" w:eastAsia="標楷體" w:hAnsi="標楷體"/>
                <w:color w:val="000000"/>
                <w:spacing w:val="20"/>
              </w:rPr>
              <w:t>粒：</w:t>
            </w:r>
            <w:r w:rsidR="00020D5C" w:rsidRPr="00841F3C">
              <w:rPr>
                <w:rFonts w:ascii="標楷體" w:eastAsia="標楷體" w:hAnsi="標楷體"/>
                <w:color w:val="000000"/>
                <w:spacing w:val="20"/>
              </w:rPr>
              <w:t>不同類型之米粒</w:t>
            </w:r>
            <w:r w:rsidRPr="00841F3C">
              <w:rPr>
                <w:rFonts w:ascii="標楷體" w:eastAsia="標楷體" w:hAnsi="標楷體"/>
                <w:color w:val="000000"/>
                <w:spacing w:val="20"/>
              </w:rPr>
              <w:t>。</w:t>
            </w:r>
          </w:p>
          <w:p w:rsidR="0072151C" w:rsidRPr="00841F3C" w:rsidRDefault="0072151C" w:rsidP="00EF0D8D">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七、碎粒：斷裂之米粒，其大小為</w:t>
            </w:r>
            <w:r w:rsidR="00DB0CFA" w:rsidRPr="00841F3C">
              <w:rPr>
                <w:rFonts w:ascii="標楷體" w:eastAsia="標楷體" w:hAnsi="標楷體" w:hint="eastAsia"/>
                <w:color w:val="000000"/>
                <w:spacing w:val="20"/>
                <w:u w:val="single"/>
              </w:rPr>
              <w:t>完</w:t>
            </w:r>
            <w:r w:rsidRPr="00841F3C">
              <w:rPr>
                <w:rFonts w:ascii="標楷體" w:eastAsia="標楷體" w:hAnsi="標楷體"/>
                <w:color w:val="000000"/>
                <w:spacing w:val="20"/>
                <w:u w:val="single"/>
              </w:rPr>
              <w:t>整粒</w:t>
            </w:r>
            <w:r w:rsidRPr="00841F3C">
              <w:rPr>
                <w:rFonts w:ascii="標楷體" w:eastAsia="標楷體" w:hAnsi="標楷體"/>
                <w:color w:val="000000"/>
                <w:spacing w:val="20"/>
              </w:rPr>
              <w:t>三十粒之平均粒長</w:t>
            </w:r>
            <w:r w:rsidR="00DB0CFA" w:rsidRPr="00841F3C">
              <w:rPr>
                <w:rFonts w:ascii="標楷體" w:eastAsia="標楷體" w:hAnsi="標楷體" w:hint="eastAsia"/>
                <w:color w:val="000000"/>
                <w:spacing w:val="20"/>
                <w:u w:val="single"/>
              </w:rPr>
              <w:t>四分之三</w:t>
            </w:r>
            <w:r w:rsidRPr="00841F3C">
              <w:rPr>
                <w:rFonts w:ascii="標楷體" w:eastAsia="標楷體" w:hAnsi="標楷體"/>
                <w:color w:val="000000"/>
                <w:spacing w:val="20"/>
              </w:rPr>
              <w:t>以下，四分之一以上者。</w:t>
            </w:r>
          </w:p>
          <w:p w:rsidR="0072151C" w:rsidRPr="00841F3C" w:rsidRDefault="0072151C" w:rsidP="00EF0D8D">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八</w:t>
            </w:r>
            <w:r w:rsidRPr="005F197C">
              <w:rPr>
                <w:rFonts w:ascii="標楷體" w:eastAsia="標楷體" w:hAnsi="標楷體"/>
                <w:color w:val="000000"/>
                <w:spacing w:val="20"/>
              </w:rPr>
              <w:t>、</w:t>
            </w:r>
            <w:r w:rsidR="00020D5C" w:rsidRPr="005F197C">
              <w:rPr>
                <w:rFonts w:ascii="標楷體" w:eastAsia="標楷體" w:hAnsi="標楷體" w:hint="eastAsia"/>
                <w:color w:val="000000"/>
                <w:spacing w:val="20"/>
              </w:rPr>
              <w:t>白粉質粒</w:t>
            </w:r>
            <w:r w:rsidRPr="005F197C">
              <w:rPr>
                <w:rFonts w:ascii="標楷體" w:eastAsia="標楷體" w:hAnsi="標楷體"/>
                <w:color w:val="000000"/>
                <w:spacing w:val="20"/>
              </w:rPr>
              <w:t>：</w:t>
            </w:r>
            <w:r w:rsidR="00DB0CFA" w:rsidRPr="00841F3C">
              <w:rPr>
                <w:rFonts w:ascii="標楷體" w:eastAsia="標楷體" w:hAnsi="標楷體" w:hint="eastAsia"/>
                <w:color w:val="000000"/>
                <w:spacing w:val="20"/>
                <w:u w:val="single"/>
              </w:rPr>
              <w:t>米粒外觀呈現不透明或白粉質狀，</w:t>
            </w:r>
            <w:r w:rsidR="00DB0CFA" w:rsidRPr="00841F3C">
              <w:rPr>
                <w:rFonts w:ascii="標楷體" w:eastAsia="標楷體" w:hAnsi="標楷體" w:hint="eastAsia"/>
                <w:color w:val="000000"/>
                <w:spacing w:val="20"/>
              </w:rPr>
              <w:t>占米粒二分之一以上者</w:t>
            </w:r>
            <w:r w:rsidRPr="00841F3C">
              <w:rPr>
                <w:rFonts w:ascii="標楷體" w:eastAsia="標楷體" w:hAnsi="標楷體"/>
                <w:color w:val="000000"/>
                <w:spacing w:val="20"/>
              </w:rPr>
              <w:t>。</w:t>
            </w:r>
          </w:p>
          <w:p w:rsidR="00775AAA" w:rsidRPr="00841F3C" w:rsidRDefault="00020D5C" w:rsidP="001D0304">
            <w:pPr>
              <w:pStyle w:val="Web"/>
              <w:spacing w:before="0" w:beforeAutospacing="0" w:after="0" w:afterAutospacing="0"/>
              <w:ind w:leftChars="100" w:left="720" w:hangingChars="200" w:hanging="480"/>
              <w:jc w:val="both"/>
              <w:rPr>
                <w:rFonts w:ascii="標楷體" w:eastAsia="標楷體" w:hAnsi="標楷體" w:hint="eastAsia"/>
                <w:color w:val="000000"/>
                <w:u w:val="single"/>
              </w:rPr>
            </w:pPr>
            <w:r w:rsidRPr="00841F3C">
              <w:rPr>
                <w:rFonts w:ascii="標楷體" w:eastAsia="標楷體" w:hAnsi="標楷體" w:hint="eastAsia"/>
                <w:color w:val="000000"/>
                <w:u w:val="single"/>
              </w:rPr>
              <w:t>九、未熟粒：</w:t>
            </w:r>
            <w:r w:rsidR="001D0304" w:rsidRPr="00841F3C">
              <w:rPr>
                <w:rFonts w:ascii="標楷體" w:eastAsia="標楷體" w:hAnsi="標楷體" w:hint="eastAsia"/>
                <w:color w:val="000000"/>
                <w:u w:val="single"/>
              </w:rPr>
              <w:t>指未成熟及（或）發育不良之整粒與碎粒。</w:t>
            </w:r>
          </w:p>
        </w:tc>
        <w:tc>
          <w:tcPr>
            <w:tcW w:w="2948" w:type="dxa"/>
          </w:tcPr>
          <w:p w:rsidR="00E1188E" w:rsidRPr="00841F3C" w:rsidRDefault="00E1188E" w:rsidP="00E1188E">
            <w:pPr>
              <w:pStyle w:val="Web"/>
              <w:spacing w:before="0" w:beforeAutospacing="0" w:after="0" w:afterAutospacing="0"/>
              <w:ind w:left="280" w:hangingChars="100" w:hanging="280"/>
              <w:jc w:val="both"/>
              <w:rPr>
                <w:rFonts w:ascii="標楷體" w:eastAsia="標楷體" w:hAnsi="標楷體"/>
                <w:color w:val="000000"/>
                <w:spacing w:val="20"/>
              </w:rPr>
            </w:pPr>
            <w:r w:rsidRPr="00841F3C">
              <w:rPr>
                <w:rFonts w:ascii="標楷體" w:eastAsia="標楷體" w:hAnsi="標楷體"/>
                <w:color w:val="000000"/>
                <w:spacing w:val="20"/>
              </w:rPr>
              <w:lastRenderedPageBreak/>
              <w:t xml:space="preserve">第三條　本標準用詞定義如下： </w:t>
            </w:r>
          </w:p>
          <w:p w:rsidR="00E1188E" w:rsidRPr="00841F3C" w:rsidRDefault="00E1188E" w:rsidP="00E1188E">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一、夾雜物：稻穀以外之物質。</w:t>
            </w:r>
          </w:p>
          <w:p w:rsidR="00E1188E" w:rsidRPr="00841F3C" w:rsidRDefault="00E1188E" w:rsidP="00E1188E">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二、容重量：</w:t>
            </w:r>
            <w:smartTag w:uri="urn:schemas-microsoft-com:office:smarttags" w:element="chmetcnv">
              <w:smartTagPr>
                <w:attr w:name="UnitName" w:val="公升"/>
                <w:attr w:name="SourceValue" w:val="1"/>
                <w:attr w:name="HasSpace" w:val="False"/>
                <w:attr w:name="Negative" w:val="False"/>
                <w:attr w:name="NumberType" w:val="3"/>
                <w:attr w:name="TCSC" w:val="1"/>
              </w:smartTagPr>
              <w:r w:rsidRPr="00841F3C">
                <w:rPr>
                  <w:rFonts w:ascii="標楷體" w:eastAsia="標楷體" w:hAnsi="標楷體"/>
                  <w:color w:val="000000"/>
                  <w:spacing w:val="20"/>
                </w:rPr>
                <w:t>一公升</w:t>
              </w:r>
            </w:smartTag>
            <w:r w:rsidRPr="00841F3C">
              <w:rPr>
                <w:rFonts w:ascii="標楷體" w:eastAsia="標楷體" w:hAnsi="標楷體"/>
                <w:color w:val="000000"/>
                <w:spacing w:val="20"/>
              </w:rPr>
              <w:t>容量之重量。</w:t>
            </w:r>
          </w:p>
          <w:p w:rsidR="00E1188E" w:rsidRPr="00841F3C" w:rsidRDefault="00E1188E" w:rsidP="00E1188E">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三、異型粒：不同類型之米粒。</w:t>
            </w:r>
          </w:p>
          <w:p w:rsidR="00E1188E" w:rsidRPr="00FE4381" w:rsidRDefault="00E1188E" w:rsidP="00E1188E">
            <w:pPr>
              <w:pStyle w:val="Web"/>
              <w:spacing w:before="0" w:beforeAutospacing="0" w:after="0" w:afterAutospacing="0"/>
              <w:ind w:leftChars="100" w:left="800" w:hangingChars="200" w:hanging="560"/>
              <w:jc w:val="both"/>
              <w:rPr>
                <w:rFonts w:ascii="標楷體" w:eastAsia="標楷體" w:hAnsi="標楷體"/>
                <w:color w:val="000000"/>
                <w:spacing w:val="20"/>
                <w:u w:val="single"/>
              </w:rPr>
            </w:pPr>
            <w:r w:rsidRPr="00FE4381">
              <w:rPr>
                <w:rFonts w:ascii="標楷體" w:eastAsia="標楷體" w:hAnsi="標楷體"/>
                <w:color w:val="000000"/>
                <w:spacing w:val="20"/>
                <w:u w:val="single"/>
              </w:rPr>
              <w:t>四、變色粒：米粒著色程度深及胚乳，且米粒之部分或全部變為黃、褐、黑、紅等顏色，經碾成白米後仍無法去除且著色直徑</w:t>
            </w:r>
            <w:smartTag w:uri="urn:schemas-microsoft-com:office:smarttags" w:element="chmetcnv">
              <w:smartTagPr>
                <w:attr w:name="UnitName" w:val="公釐"/>
                <w:attr w:name="SourceValue" w:val="1"/>
                <w:attr w:name="HasSpace" w:val="False"/>
                <w:attr w:name="Negative" w:val="False"/>
                <w:attr w:name="NumberType" w:val="3"/>
                <w:attr w:name="TCSC" w:val="1"/>
              </w:smartTagPr>
              <w:r w:rsidRPr="00FE4381">
                <w:rPr>
                  <w:rFonts w:ascii="標楷體" w:eastAsia="標楷體" w:hAnsi="標楷體"/>
                  <w:color w:val="000000"/>
                  <w:spacing w:val="20"/>
                  <w:u w:val="single"/>
                </w:rPr>
                <w:t>一公釐</w:t>
              </w:r>
            </w:smartTag>
            <w:r w:rsidRPr="00FE4381">
              <w:rPr>
                <w:rFonts w:ascii="標楷體" w:eastAsia="標楷體" w:hAnsi="標楷體"/>
                <w:color w:val="000000"/>
                <w:spacing w:val="20"/>
                <w:u w:val="single"/>
              </w:rPr>
              <w:t>以上者。</w:t>
            </w:r>
          </w:p>
          <w:p w:rsidR="00E1188E" w:rsidRPr="00841F3C" w:rsidRDefault="00E1188E" w:rsidP="00E1188E">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五、發芽粒：發芽、發根或有此痕跡之米粒。</w:t>
            </w:r>
          </w:p>
          <w:p w:rsidR="00E1188E" w:rsidRPr="00841F3C" w:rsidRDefault="00E1188E" w:rsidP="00E1188E">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六、</w:t>
            </w:r>
            <w:r w:rsidRPr="005F197C">
              <w:rPr>
                <w:rFonts w:ascii="標楷體" w:eastAsia="標楷體" w:hAnsi="標楷體"/>
                <w:color w:val="000000"/>
                <w:spacing w:val="20"/>
              </w:rPr>
              <w:t>白</w:t>
            </w:r>
            <w:r w:rsidRPr="00D827B3">
              <w:rPr>
                <w:rFonts w:ascii="標楷體" w:eastAsia="標楷體" w:hAnsi="標楷體"/>
                <w:color w:val="000000"/>
                <w:spacing w:val="20"/>
                <w:u w:val="single"/>
              </w:rPr>
              <w:t>堊</w:t>
            </w:r>
            <w:r w:rsidRPr="003D5F0C">
              <w:rPr>
                <w:rFonts w:ascii="標楷體" w:eastAsia="標楷體" w:hAnsi="標楷體"/>
                <w:color w:val="000000"/>
                <w:spacing w:val="20"/>
                <w:u w:val="single"/>
              </w:rPr>
              <w:t>（</w:t>
            </w:r>
            <w:r w:rsidRPr="00841F3C">
              <w:rPr>
                <w:rFonts w:ascii="標楷體" w:eastAsia="標楷體" w:hAnsi="標楷體"/>
                <w:color w:val="000000"/>
                <w:spacing w:val="20"/>
              </w:rPr>
              <w:t>粉</w:t>
            </w:r>
            <w:r w:rsidRPr="003D5F0C">
              <w:rPr>
                <w:rFonts w:ascii="標楷體" w:eastAsia="標楷體" w:hAnsi="標楷體"/>
                <w:color w:val="000000"/>
                <w:spacing w:val="20"/>
                <w:u w:val="single"/>
              </w:rPr>
              <w:t>）</w:t>
            </w:r>
            <w:r w:rsidRPr="005F197C">
              <w:rPr>
                <w:rFonts w:ascii="標楷體" w:eastAsia="標楷體" w:hAnsi="標楷體"/>
                <w:color w:val="000000"/>
                <w:spacing w:val="20"/>
              </w:rPr>
              <w:t>質粒</w:t>
            </w:r>
            <w:r w:rsidRPr="00841F3C">
              <w:rPr>
                <w:rFonts w:ascii="標楷體" w:eastAsia="標楷體" w:hAnsi="標楷體"/>
                <w:color w:val="000000"/>
                <w:spacing w:val="20"/>
              </w:rPr>
              <w:t>：含有心白、腹白、背白之白粉（堊）質占米粒二分之一以上者。</w:t>
            </w:r>
          </w:p>
          <w:p w:rsidR="00E1188E" w:rsidRPr="00841F3C" w:rsidRDefault="00E1188E" w:rsidP="00E1188E">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七、碎粒：斷裂之米</w:t>
            </w:r>
            <w:r w:rsidRPr="00841F3C">
              <w:rPr>
                <w:rFonts w:ascii="標楷體" w:eastAsia="標楷體" w:hAnsi="標楷體"/>
                <w:color w:val="000000"/>
                <w:spacing w:val="20"/>
              </w:rPr>
              <w:lastRenderedPageBreak/>
              <w:t>粒，其大小為整粒三十粒之平均粒長三分之二以下，四分之一以上者。</w:t>
            </w:r>
          </w:p>
          <w:p w:rsidR="00E1188E" w:rsidRPr="00FE4381" w:rsidRDefault="00E1188E" w:rsidP="00E1188E">
            <w:pPr>
              <w:pStyle w:val="Web"/>
              <w:spacing w:before="0" w:beforeAutospacing="0" w:after="0" w:afterAutospacing="0"/>
              <w:ind w:leftChars="100" w:left="800" w:hangingChars="200" w:hanging="560"/>
              <w:jc w:val="both"/>
              <w:rPr>
                <w:rFonts w:ascii="標楷體" w:eastAsia="標楷體" w:hAnsi="標楷體"/>
                <w:color w:val="000000"/>
                <w:spacing w:val="20"/>
                <w:u w:val="single"/>
              </w:rPr>
            </w:pPr>
            <w:r w:rsidRPr="00FE4381">
              <w:rPr>
                <w:rFonts w:ascii="標楷體" w:eastAsia="標楷體" w:hAnsi="標楷體"/>
                <w:color w:val="000000"/>
                <w:spacing w:val="20"/>
                <w:u w:val="single"/>
              </w:rPr>
              <w:t>八、屑米：包括死米、米、嚴重未熟米粒等。</w:t>
            </w:r>
          </w:p>
          <w:p w:rsidR="00775AAA" w:rsidRPr="00841F3C" w:rsidRDefault="00775AAA" w:rsidP="00C92007">
            <w:pPr>
              <w:pStyle w:val="24"/>
              <w:spacing w:line="240" w:lineRule="auto"/>
              <w:ind w:leftChars="100" w:left="960" w:right="57" w:hangingChars="300" w:hanging="720"/>
              <w:jc w:val="both"/>
              <w:rPr>
                <w:rFonts w:hAnsi="標楷體" w:hint="eastAsia"/>
                <w:color w:val="000000"/>
                <w:sz w:val="24"/>
                <w:szCs w:val="24"/>
              </w:rPr>
            </w:pPr>
          </w:p>
        </w:tc>
        <w:tc>
          <w:tcPr>
            <w:tcW w:w="2948" w:type="dxa"/>
          </w:tcPr>
          <w:p w:rsidR="00EF0D8D" w:rsidRPr="00841F3C" w:rsidRDefault="001865D0" w:rsidP="00EF0D8D">
            <w:pPr>
              <w:ind w:right="57"/>
              <w:jc w:val="both"/>
              <w:rPr>
                <w:rFonts w:ascii="標楷體" w:eastAsia="標楷體" w:hAnsi="標楷體" w:hint="eastAsia"/>
                <w:color w:val="000000"/>
              </w:rPr>
            </w:pPr>
            <w:r w:rsidRPr="00841F3C">
              <w:rPr>
                <w:rFonts w:ascii="標楷體" w:eastAsia="標楷體" w:hAnsi="標楷體" w:hint="eastAsia"/>
                <w:color w:val="000000"/>
              </w:rPr>
              <w:lastRenderedPageBreak/>
              <w:t>依據經濟部標準檢驗局</w:t>
            </w:r>
            <w:r w:rsidR="00FE4381">
              <w:rPr>
                <w:rFonts w:ascii="標楷體" w:eastAsia="標楷體" w:hAnsi="標楷體" w:hint="eastAsia"/>
                <w:color w:val="000000"/>
              </w:rPr>
              <w:t>九十六</w:t>
            </w:r>
            <w:r w:rsidRPr="00841F3C">
              <w:rPr>
                <w:rFonts w:ascii="標楷體" w:eastAsia="標楷體" w:hAnsi="標楷體" w:hint="eastAsia"/>
                <w:color w:val="000000"/>
              </w:rPr>
              <w:t>年</w:t>
            </w:r>
            <w:r w:rsidR="00FE4381">
              <w:rPr>
                <w:rFonts w:ascii="標楷體" w:eastAsia="標楷體" w:hAnsi="標楷體" w:hint="eastAsia"/>
                <w:color w:val="000000"/>
              </w:rPr>
              <w:t>六</w:t>
            </w:r>
            <w:r w:rsidRPr="00841F3C">
              <w:rPr>
                <w:rFonts w:ascii="標楷體" w:eastAsia="標楷體" w:hAnsi="標楷體" w:hint="eastAsia"/>
                <w:color w:val="000000"/>
              </w:rPr>
              <w:t>月</w:t>
            </w:r>
            <w:r w:rsidR="00FE4381">
              <w:rPr>
                <w:rFonts w:ascii="標楷體" w:eastAsia="標楷體" w:hAnsi="標楷體" w:hint="eastAsia"/>
                <w:color w:val="000000"/>
              </w:rPr>
              <w:t>二十六</w:t>
            </w:r>
            <w:r w:rsidRPr="00841F3C">
              <w:rPr>
                <w:rFonts w:ascii="標楷體" w:eastAsia="標楷體" w:hAnsi="標楷體" w:hint="eastAsia"/>
                <w:color w:val="000000"/>
              </w:rPr>
              <w:t>日公告修</w:t>
            </w:r>
            <w:r w:rsidR="0061342E">
              <w:rPr>
                <w:rFonts w:ascii="標楷體" w:eastAsia="標楷體" w:hAnsi="標楷體" w:hint="eastAsia"/>
                <w:color w:val="000000"/>
              </w:rPr>
              <w:t>正</w:t>
            </w:r>
            <w:r w:rsidRPr="00841F3C">
              <w:rPr>
                <w:rFonts w:ascii="標楷體" w:eastAsia="標楷體" w:hAnsi="標楷體" w:hint="eastAsia"/>
                <w:color w:val="000000"/>
              </w:rPr>
              <w:t>之</w:t>
            </w:r>
            <w:r w:rsidR="00EF0D8D" w:rsidRPr="00841F3C">
              <w:rPr>
                <w:rFonts w:ascii="標楷體" w:eastAsia="標楷體" w:hAnsi="標楷體" w:hint="eastAsia"/>
                <w:color w:val="000000"/>
              </w:rPr>
              <w:t>中華民國國家標準（CNS）稻米詞彙，修正</w:t>
            </w:r>
            <w:r w:rsidR="00AE6495">
              <w:rPr>
                <w:rFonts w:ascii="標楷體" w:eastAsia="標楷體" w:hAnsi="標楷體" w:hint="eastAsia"/>
                <w:color w:val="000000"/>
              </w:rPr>
              <w:t>發芽粒、</w:t>
            </w:r>
            <w:r w:rsidR="00EF0D8D" w:rsidRPr="00841F3C">
              <w:rPr>
                <w:rFonts w:ascii="標楷體" w:eastAsia="標楷體" w:hAnsi="標楷體" w:hint="eastAsia"/>
                <w:color w:val="000000"/>
              </w:rPr>
              <w:t>碎粒、白粉質粒</w:t>
            </w:r>
            <w:r w:rsidRPr="00841F3C">
              <w:rPr>
                <w:rFonts w:ascii="標楷體" w:eastAsia="標楷體" w:hAnsi="標楷體" w:hint="eastAsia"/>
                <w:color w:val="000000"/>
              </w:rPr>
              <w:t>用詞</w:t>
            </w:r>
            <w:r w:rsidR="00EF0D8D" w:rsidRPr="00841F3C">
              <w:rPr>
                <w:rFonts w:ascii="標楷體" w:eastAsia="標楷體" w:hAnsi="標楷體" w:hint="eastAsia"/>
                <w:color w:val="000000"/>
              </w:rPr>
              <w:t>定義，刪除變色粒、屑米用詞</w:t>
            </w:r>
            <w:r w:rsidRPr="00841F3C">
              <w:rPr>
                <w:rFonts w:ascii="標楷體" w:eastAsia="標楷體" w:hAnsi="標楷體" w:hint="eastAsia"/>
                <w:color w:val="000000"/>
              </w:rPr>
              <w:t>定義</w:t>
            </w:r>
            <w:r w:rsidR="00EF0D8D" w:rsidRPr="00841F3C">
              <w:rPr>
                <w:rFonts w:ascii="標楷體" w:eastAsia="標楷體" w:hAnsi="標楷體" w:hint="eastAsia"/>
                <w:color w:val="000000"/>
              </w:rPr>
              <w:t>，新增熱損害粒、被害粒</w:t>
            </w:r>
            <w:r w:rsidR="002D71B5" w:rsidRPr="00841F3C">
              <w:rPr>
                <w:rFonts w:ascii="標楷體" w:eastAsia="標楷體" w:hAnsi="標楷體" w:hint="eastAsia"/>
                <w:color w:val="000000"/>
              </w:rPr>
              <w:t>、未熟粒</w:t>
            </w:r>
            <w:r w:rsidR="00EF0D8D" w:rsidRPr="00841F3C">
              <w:rPr>
                <w:rFonts w:ascii="標楷體" w:eastAsia="標楷體" w:hAnsi="標楷體" w:hint="eastAsia"/>
                <w:color w:val="000000"/>
              </w:rPr>
              <w:t>用詞</w:t>
            </w:r>
            <w:r w:rsidRPr="00841F3C">
              <w:rPr>
                <w:rFonts w:ascii="標楷體" w:eastAsia="標楷體" w:hAnsi="標楷體" w:hint="eastAsia"/>
                <w:color w:val="000000"/>
              </w:rPr>
              <w:t>定義</w:t>
            </w:r>
            <w:r w:rsidR="0061462B" w:rsidRPr="00841F3C">
              <w:rPr>
                <w:rFonts w:ascii="標楷體" w:eastAsia="標楷體" w:hAnsi="標楷體" w:hint="eastAsia"/>
                <w:color w:val="000000"/>
              </w:rPr>
              <w:t>，</w:t>
            </w:r>
            <w:r w:rsidR="00D827B3">
              <w:rPr>
                <w:rFonts w:ascii="標楷體" w:eastAsia="標楷體" w:hAnsi="標楷體" w:hint="eastAsia"/>
                <w:color w:val="000000"/>
              </w:rPr>
              <w:t>並</w:t>
            </w:r>
            <w:r w:rsidR="0061462B" w:rsidRPr="00841F3C">
              <w:rPr>
                <w:rFonts w:ascii="標楷體" w:eastAsia="標楷體" w:hAnsi="標楷體" w:hint="eastAsia"/>
                <w:color w:val="000000"/>
              </w:rPr>
              <w:t>修正</w:t>
            </w:r>
            <w:r w:rsidR="00317098" w:rsidRPr="00841F3C">
              <w:rPr>
                <w:rFonts w:ascii="標楷體" w:eastAsia="標楷體" w:hAnsi="標楷體" w:hint="eastAsia"/>
                <w:color w:val="000000"/>
              </w:rPr>
              <w:t>款</w:t>
            </w:r>
            <w:r w:rsidR="00EF19B5" w:rsidRPr="00841F3C">
              <w:rPr>
                <w:rFonts w:ascii="標楷體" w:eastAsia="標楷體" w:hAnsi="標楷體" w:hint="eastAsia"/>
                <w:color w:val="000000"/>
              </w:rPr>
              <w:t>次</w:t>
            </w:r>
            <w:r w:rsidRPr="00841F3C">
              <w:rPr>
                <w:rFonts w:ascii="標楷體" w:eastAsia="標楷體" w:hAnsi="標楷體" w:hint="eastAsia"/>
                <w:color w:val="000000"/>
              </w:rPr>
              <w:t>。</w:t>
            </w:r>
          </w:p>
          <w:p w:rsidR="00775AAA" w:rsidRPr="00D827B3" w:rsidRDefault="00775AAA" w:rsidP="00B115E1">
            <w:pPr>
              <w:ind w:right="57"/>
              <w:jc w:val="both"/>
              <w:rPr>
                <w:rFonts w:ascii="標楷體" w:eastAsia="標楷體" w:hAnsi="標楷體" w:hint="eastAsia"/>
                <w:color w:val="000000"/>
              </w:rPr>
            </w:pPr>
          </w:p>
        </w:tc>
      </w:tr>
      <w:tr w:rsidR="00DA4F44" w:rsidRPr="00841F3C">
        <w:tblPrEx>
          <w:tblCellMar>
            <w:top w:w="0" w:type="dxa"/>
            <w:bottom w:w="0" w:type="dxa"/>
          </w:tblCellMar>
        </w:tblPrEx>
        <w:tc>
          <w:tcPr>
            <w:tcW w:w="2947" w:type="dxa"/>
          </w:tcPr>
          <w:p w:rsidR="00214447" w:rsidRPr="00841F3C" w:rsidRDefault="00214447" w:rsidP="00214447">
            <w:pPr>
              <w:pStyle w:val="Web"/>
              <w:spacing w:before="0" w:beforeAutospacing="0" w:after="0" w:afterAutospacing="0"/>
              <w:ind w:left="280" w:hangingChars="100" w:hanging="280"/>
              <w:jc w:val="both"/>
              <w:rPr>
                <w:rFonts w:ascii="Verdana" w:hAnsi="Verdana"/>
                <w:color w:val="000000"/>
                <w:spacing w:val="20"/>
              </w:rPr>
            </w:pPr>
            <w:r w:rsidRPr="00841F3C">
              <w:rPr>
                <w:rFonts w:ascii="標楷體" w:eastAsia="標楷體" w:hAnsi="標楷體"/>
                <w:color w:val="000000"/>
                <w:spacing w:val="20"/>
              </w:rPr>
              <w:lastRenderedPageBreak/>
              <w:t>第四條　經收公糧稻穀驗收標準如下：</w:t>
            </w:r>
            <w:r w:rsidRPr="00841F3C">
              <w:rPr>
                <w:rFonts w:ascii="Verdana" w:hAnsi="Verdana"/>
                <w:color w:val="000000"/>
                <w:spacing w:val="20"/>
              </w:rPr>
              <w:t xml:space="preserve"> </w:t>
            </w:r>
          </w:p>
          <w:p w:rsidR="00214447" w:rsidRPr="00841F3C" w:rsidRDefault="00214447" w:rsidP="00214447">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一</w:t>
            </w:r>
            <w:r w:rsidRPr="00841F3C">
              <w:rPr>
                <w:rFonts w:ascii="標楷體" w:eastAsia="標楷體" w:hAnsi="標楷體"/>
                <w:color w:val="000000"/>
                <w:spacing w:val="20"/>
              </w:rPr>
              <w:t>、</w:t>
            </w:r>
            <w:r w:rsidR="005E4DB4" w:rsidRPr="00841F3C">
              <w:rPr>
                <w:rFonts w:ascii="標楷體" w:eastAsia="標楷體" w:hAnsi="標楷體"/>
                <w:color w:val="000000"/>
                <w:spacing w:val="20"/>
              </w:rPr>
              <w:t>容重量：稉稻穀</w:t>
            </w:r>
            <w:smartTag w:uri="urn:schemas-microsoft-com:office:smarttags" w:element="chmetcnv">
              <w:smartTagPr>
                <w:attr w:name="UnitName" w:val="公升"/>
                <w:attr w:name="SourceValue" w:val="1"/>
                <w:attr w:name="HasSpace" w:val="False"/>
                <w:attr w:name="Negative" w:val="False"/>
                <w:attr w:name="NumberType" w:val="3"/>
                <w:attr w:name="TCSC" w:val="1"/>
              </w:smartTagPr>
              <w:r w:rsidR="005E4DB4" w:rsidRPr="00841F3C">
                <w:rPr>
                  <w:rFonts w:ascii="標楷體" w:eastAsia="標楷體" w:hAnsi="標楷體"/>
                  <w:color w:val="000000"/>
                  <w:spacing w:val="20"/>
                </w:rPr>
                <w:t>一公升</w:t>
              </w:r>
            </w:smartTag>
            <w:r w:rsidR="005E4DB4" w:rsidRPr="00841F3C">
              <w:rPr>
                <w:rFonts w:ascii="標楷體" w:eastAsia="標楷體" w:hAnsi="標楷體"/>
                <w:color w:val="000000"/>
                <w:spacing w:val="20"/>
              </w:rPr>
              <w:t>重量在五百三十公克以上，秈稻穀</w:t>
            </w:r>
            <w:smartTag w:uri="urn:schemas-microsoft-com:office:smarttags" w:element="chmetcnv">
              <w:smartTagPr>
                <w:attr w:name="UnitName" w:val="公升"/>
                <w:attr w:name="SourceValue" w:val="1"/>
                <w:attr w:name="HasSpace" w:val="False"/>
                <w:attr w:name="Negative" w:val="False"/>
                <w:attr w:name="NumberType" w:val="3"/>
                <w:attr w:name="TCSC" w:val="1"/>
              </w:smartTagPr>
              <w:r w:rsidR="005E4DB4" w:rsidRPr="00841F3C">
                <w:rPr>
                  <w:rFonts w:ascii="標楷體" w:eastAsia="標楷體" w:hAnsi="標楷體"/>
                  <w:color w:val="000000"/>
                  <w:spacing w:val="20"/>
                </w:rPr>
                <w:t>一公升</w:t>
              </w:r>
            </w:smartTag>
            <w:r w:rsidR="005E4DB4" w:rsidRPr="00841F3C">
              <w:rPr>
                <w:rFonts w:ascii="標楷體" w:eastAsia="標楷體" w:hAnsi="標楷體"/>
                <w:color w:val="000000"/>
                <w:spacing w:val="20"/>
              </w:rPr>
              <w:t>重量在四百九十公克以上。</w:t>
            </w:r>
          </w:p>
          <w:p w:rsidR="00214447" w:rsidRPr="00841F3C" w:rsidRDefault="00214447" w:rsidP="00214447">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二、水分：不得超過百分之十三。</w:t>
            </w:r>
          </w:p>
          <w:p w:rsidR="00214447" w:rsidRPr="00841F3C" w:rsidRDefault="00214447" w:rsidP="00214447">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三</w:t>
            </w:r>
            <w:r w:rsidRPr="00841F3C">
              <w:rPr>
                <w:rFonts w:ascii="標楷體" w:eastAsia="標楷體" w:hAnsi="標楷體"/>
                <w:color w:val="000000"/>
                <w:spacing w:val="20"/>
              </w:rPr>
              <w:t>、</w:t>
            </w:r>
            <w:r w:rsidR="005E4DB4" w:rsidRPr="00841F3C">
              <w:rPr>
                <w:rFonts w:ascii="標楷體" w:eastAsia="標楷體" w:hAnsi="標楷體"/>
                <w:color w:val="000000"/>
                <w:spacing w:val="20"/>
              </w:rPr>
              <w:t>夾雜物：不得超過百分之零點五。</w:t>
            </w:r>
          </w:p>
          <w:p w:rsidR="00214447" w:rsidRPr="00841F3C" w:rsidRDefault="00214447" w:rsidP="00214447">
            <w:pPr>
              <w:pStyle w:val="Web"/>
              <w:spacing w:before="0" w:beforeAutospacing="0" w:after="0" w:afterAutospacing="0"/>
              <w:ind w:leftChars="100" w:left="800" w:hangingChars="200" w:hanging="560"/>
              <w:jc w:val="both"/>
              <w:rPr>
                <w:rFonts w:ascii="標楷體" w:eastAsia="標楷體" w:hAnsi="標楷體"/>
                <w:color w:val="000000"/>
                <w:spacing w:val="20"/>
                <w:u w:val="single"/>
              </w:rPr>
            </w:pPr>
            <w:r w:rsidRPr="00841F3C">
              <w:rPr>
                <w:rFonts w:ascii="標楷體" w:eastAsia="標楷體" w:hAnsi="標楷體"/>
                <w:color w:val="000000"/>
                <w:spacing w:val="20"/>
                <w:u w:val="single"/>
              </w:rPr>
              <w:t>四、</w:t>
            </w:r>
            <w:r w:rsidR="009C4651" w:rsidRPr="00841F3C">
              <w:rPr>
                <w:rFonts w:ascii="標楷體" w:eastAsia="標楷體" w:hAnsi="標楷體" w:hint="eastAsia"/>
                <w:color w:val="000000"/>
                <w:spacing w:val="20"/>
                <w:u w:val="single"/>
              </w:rPr>
              <w:t>熱損害</w:t>
            </w:r>
            <w:r w:rsidRPr="00841F3C">
              <w:rPr>
                <w:rFonts w:ascii="標楷體" w:eastAsia="標楷體" w:hAnsi="標楷體"/>
                <w:color w:val="000000"/>
                <w:spacing w:val="20"/>
                <w:u w:val="single"/>
              </w:rPr>
              <w:t>粒：不得超過百分之</w:t>
            </w:r>
            <w:r w:rsidR="009C4651" w:rsidRPr="00841F3C">
              <w:rPr>
                <w:rFonts w:ascii="標楷體" w:eastAsia="標楷體" w:hAnsi="標楷體" w:hint="eastAsia"/>
                <w:color w:val="000000"/>
                <w:spacing w:val="20"/>
                <w:u w:val="single"/>
              </w:rPr>
              <w:t>零點</w:t>
            </w:r>
            <w:r w:rsidRPr="00841F3C">
              <w:rPr>
                <w:rFonts w:ascii="標楷體" w:eastAsia="標楷體" w:hAnsi="標楷體"/>
                <w:color w:val="000000"/>
                <w:spacing w:val="20"/>
                <w:u w:val="single"/>
              </w:rPr>
              <w:t>五。</w:t>
            </w:r>
          </w:p>
          <w:p w:rsidR="00214447" w:rsidRPr="00841F3C" w:rsidRDefault="00214447" w:rsidP="00214447">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五</w:t>
            </w:r>
            <w:r w:rsidRPr="00841F3C">
              <w:rPr>
                <w:rFonts w:ascii="標楷體" w:eastAsia="標楷體" w:hAnsi="標楷體"/>
                <w:color w:val="000000"/>
                <w:spacing w:val="20"/>
              </w:rPr>
              <w:t>、</w:t>
            </w:r>
            <w:r w:rsidR="009C4651" w:rsidRPr="00841F3C">
              <w:rPr>
                <w:rFonts w:ascii="標楷體" w:eastAsia="標楷體" w:hAnsi="標楷體"/>
                <w:color w:val="000000"/>
                <w:spacing w:val="20"/>
              </w:rPr>
              <w:t>發芽粒</w:t>
            </w:r>
            <w:r w:rsidRPr="00841F3C">
              <w:rPr>
                <w:rFonts w:ascii="標楷體" w:eastAsia="標楷體" w:hAnsi="標楷體"/>
                <w:color w:val="000000"/>
                <w:spacing w:val="20"/>
              </w:rPr>
              <w:t>：不得超過百分之</w:t>
            </w:r>
            <w:r w:rsidR="009C4651" w:rsidRPr="00841F3C">
              <w:rPr>
                <w:rFonts w:ascii="標楷體" w:eastAsia="標楷體" w:hAnsi="標楷體" w:hint="eastAsia"/>
                <w:color w:val="000000"/>
                <w:spacing w:val="20"/>
                <w:u w:val="single"/>
              </w:rPr>
              <w:t>一</w:t>
            </w:r>
            <w:r w:rsidRPr="00841F3C">
              <w:rPr>
                <w:rFonts w:ascii="標楷體" w:eastAsia="標楷體" w:hAnsi="標楷體"/>
                <w:color w:val="000000"/>
                <w:spacing w:val="20"/>
              </w:rPr>
              <w:t>。</w:t>
            </w:r>
          </w:p>
          <w:p w:rsidR="00214447" w:rsidRPr="00841F3C" w:rsidRDefault="00214447" w:rsidP="00214447">
            <w:pPr>
              <w:pStyle w:val="Web"/>
              <w:spacing w:before="0" w:beforeAutospacing="0" w:after="0" w:afterAutospacing="0"/>
              <w:ind w:leftChars="100" w:left="800" w:hangingChars="200" w:hanging="560"/>
              <w:jc w:val="both"/>
              <w:rPr>
                <w:rFonts w:ascii="標楷體" w:eastAsia="標楷體" w:hAnsi="標楷體"/>
                <w:color w:val="000000"/>
                <w:spacing w:val="20"/>
                <w:u w:val="single"/>
              </w:rPr>
            </w:pPr>
            <w:r w:rsidRPr="00841F3C">
              <w:rPr>
                <w:rFonts w:ascii="標楷體" w:eastAsia="標楷體" w:hAnsi="標楷體"/>
                <w:color w:val="000000"/>
                <w:spacing w:val="20"/>
                <w:u w:val="single"/>
              </w:rPr>
              <w:t>六、</w:t>
            </w:r>
            <w:r w:rsidR="009C4651" w:rsidRPr="00841F3C">
              <w:rPr>
                <w:rFonts w:ascii="標楷體" w:eastAsia="標楷體" w:hAnsi="標楷體" w:hint="eastAsia"/>
                <w:color w:val="000000"/>
                <w:spacing w:val="20"/>
                <w:u w:val="single"/>
              </w:rPr>
              <w:t>被害</w:t>
            </w:r>
            <w:r w:rsidRPr="00841F3C">
              <w:rPr>
                <w:rFonts w:ascii="標楷體" w:eastAsia="標楷體" w:hAnsi="標楷體"/>
                <w:color w:val="000000"/>
                <w:spacing w:val="20"/>
                <w:u w:val="single"/>
              </w:rPr>
              <w:t>粒：不得超過百分之五。</w:t>
            </w:r>
          </w:p>
          <w:p w:rsidR="00214447" w:rsidRPr="00841F3C" w:rsidRDefault="00214447" w:rsidP="00214447">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七</w:t>
            </w:r>
            <w:r w:rsidRPr="00841F3C">
              <w:rPr>
                <w:rFonts w:ascii="標楷體" w:eastAsia="標楷體" w:hAnsi="標楷體"/>
                <w:color w:val="000000"/>
                <w:spacing w:val="20"/>
              </w:rPr>
              <w:t>、</w:t>
            </w:r>
            <w:r w:rsidR="009C4651" w:rsidRPr="00841F3C">
              <w:rPr>
                <w:rFonts w:ascii="標楷體" w:eastAsia="標楷體" w:hAnsi="標楷體" w:hint="eastAsia"/>
                <w:color w:val="000000"/>
                <w:spacing w:val="20"/>
              </w:rPr>
              <w:t>異型</w:t>
            </w:r>
            <w:r w:rsidRPr="00841F3C">
              <w:rPr>
                <w:rFonts w:ascii="標楷體" w:eastAsia="標楷體" w:hAnsi="標楷體"/>
                <w:color w:val="000000"/>
                <w:spacing w:val="20"/>
              </w:rPr>
              <w:t>粒：</w:t>
            </w:r>
            <w:r w:rsidR="009C4651" w:rsidRPr="00841F3C">
              <w:rPr>
                <w:rFonts w:ascii="標楷體" w:eastAsia="標楷體" w:hAnsi="標楷體"/>
                <w:color w:val="000000"/>
                <w:spacing w:val="20"/>
              </w:rPr>
              <w:t>不得超過百分之五</w:t>
            </w:r>
            <w:r w:rsidR="009C4651" w:rsidRPr="00841F3C">
              <w:rPr>
                <w:rFonts w:ascii="標楷體" w:eastAsia="標楷體" w:hAnsi="標楷體" w:hint="eastAsia"/>
                <w:color w:val="000000"/>
                <w:spacing w:val="20"/>
              </w:rPr>
              <w:t>。</w:t>
            </w:r>
          </w:p>
          <w:p w:rsidR="00214447" w:rsidRPr="00841F3C" w:rsidRDefault="00214447" w:rsidP="00214447">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八、碎粒：稉稻穀不得超過百分之四，秈稻穀不得超過百分之八。</w:t>
            </w:r>
          </w:p>
          <w:p w:rsidR="00214447" w:rsidRPr="00841F3C" w:rsidRDefault="00214447" w:rsidP="00214447">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u w:val="single"/>
              </w:rPr>
              <w:t>九</w:t>
            </w:r>
            <w:r w:rsidRPr="005F197C">
              <w:rPr>
                <w:rFonts w:ascii="標楷體" w:eastAsia="標楷體" w:hAnsi="標楷體"/>
                <w:color w:val="000000"/>
                <w:spacing w:val="20"/>
              </w:rPr>
              <w:t>、</w:t>
            </w:r>
            <w:r w:rsidR="009C4651" w:rsidRPr="005F197C">
              <w:rPr>
                <w:rFonts w:ascii="標楷體" w:eastAsia="標楷體" w:hAnsi="標楷體" w:hint="eastAsia"/>
                <w:color w:val="000000"/>
                <w:spacing w:val="20"/>
              </w:rPr>
              <w:t>白粉質粒</w:t>
            </w:r>
            <w:r w:rsidRPr="00841F3C">
              <w:rPr>
                <w:rFonts w:ascii="標楷體" w:eastAsia="標楷體" w:hAnsi="標楷體"/>
                <w:color w:val="000000"/>
                <w:spacing w:val="20"/>
              </w:rPr>
              <w:t>：稉稻穀不得超過百分之</w:t>
            </w:r>
            <w:r w:rsidR="009C4651" w:rsidRPr="00841F3C">
              <w:rPr>
                <w:rFonts w:ascii="標楷體" w:eastAsia="標楷體" w:hAnsi="標楷體" w:hint="eastAsia"/>
                <w:color w:val="000000"/>
                <w:spacing w:val="20"/>
              </w:rPr>
              <w:t>七</w:t>
            </w:r>
            <w:r w:rsidRPr="00841F3C">
              <w:rPr>
                <w:rFonts w:ascii="標楷體" w:eastAsia="標楷體" w:hAnsi="標楷體"/>
                <w:color w:val="000000"/>
                <w:spacing w:val="20"/>
              </w:rPr>
              <w:t>，秈稻穀不得超過百分之</w:t>
            </w:r>
            <w:r w:rsidR="009C4651" w:rsidRPr="00841F3C">
              <w:rPr>
                <w:rFonts w:ascii="標楷體" w:eastAsia="標楷體" w:hAnsi="標楷體" w:hint="eastAsia"/>
                <w:color w:val="000000"/>
                <w:spacing w:val="20"/>
              </w:rPr>
              <w:t>五</w:t>
            </w:r>
            <w:r w:rsidRPr="00841F3C">
              <w:rPr>
                <w:rFonts w:ascii="標楷體" w:eastAsia="標楷體" w:hAnsi="標楷體"/>
                <w:color w:val="000000"/>
                <w:spacing w:val="20"/>
              </w:rPr>
              <w:t>。</w:t>
            </w:r>
          </w:p>
          <w:p w:rsidR="009C4651" w:rsidRPr="00841F3C" w:rsidRDefault="00214447" w:rsidP="00214447">
            <w:pPr>
              <w:pStyle w:val="Web"/>
              <w:spacing w:before="0" w:beforeAutospacing="0" w:after="0" w:afterAutospacing="0"/>
              <w:ind w:leftChars="100" w:left="800" w:hangingChars="200" w:hanging="560"/>
              <w:jc w:val="both"/>
              <w:rPr>
                <w:rFonts w:ascii="標楷體" w:eastAsia="標楷體" w:hAnsi="標楷體" w:hint="eastAsia"/>
                <w:color w:val="000000"/>
                <w:spacing w:val="20"/>
                <w:u w:val="single"/>
              </w:rPr>
            </w:pPr>
            <w:r w:rsidRPr="00841F3C">
              <w:rPr>
                <w:rFonts w:ascii="標楷體" w:eastAsia="標楷體" w:hAnsi="標楷體"/>
                <w:color w:val="000000"/>
                <w:spacing w:val="20"/>
                <w:u w:val="single"/>
              </w:rPr>
              <w:t>十、</w:t>
            </w:r>
            <w:r w:rsidR="009C4651" w:rsidRPr="00841F3C">
              <w:rPr>
                <w:rFonts w:ascii="標楷體" w:eastAsia="標楷體" w:hAnsi="標楷體" w:hint="eastAsia"/>
                <w:color w:val="000000"/>
                <w:spacing w:val="20"/>
                <w:u w:val="single"/>
              </w:rPr>
              <w:t>未熟粒：</w:t>
            </w:r>
            <w:r w:rsidR="009C4651" w:rsidRPr="00841F3C">
              <w:rPr>
                <w:rFonts w:ascii="標楷體" w:eastAsia="標楷體" w:hAnsi="標楷體"/>
                <w:color w:val="000000"/>
                <w:spacing w:val="20"/>
                <w:u w:val="single"/>
              </w:rPr>
              <w:t>不得超過百分之</w:t>
            </w:r>
            <w:r w:rsidR="009C4651" w:rsidRPr="00841F3C">
              <w:rPr>
                <w:rFonts w:ascii="標楷體" w:eastAsia="標楷體" w:hAnsi="標楷體" w:hint="eastAsia"/>
                <w:color w:val="000000"/>
                <w:spacing w:val="20"/>
                <w:u w:val="single"/>
              </w:rPr>
              <w:t>十</w:t>
            </w:r>
            <w:r w:rsidR="009C4651" w:rsidRPr="00841F3C">
              <w:rPr>
                <w:rFonts w:ascii="標楷體" w:eastAsia="標楷體" w:hAnsi="標楷體"/>
                <w:color w:val="000000"/>
                <w:spacing w:val="20"/>
                <w:u w:val="single"/>
              </w:rPr>
              <w:t>五</w:t>
            </w:r>
            <w:r w:rsidR="009C4651" w:rsidRPr="00841F3C">
              <w:rPr>
                <w:rFonts w:ascii="標楷體" w:eastAsia="標楷體" w:hAnsi="標楷體" w:hint="eastAsia"/>
                <w:color w:val="000000"/>
                <w:spacing w:val="20"/>
                <w:u w:val="single"/>
              </w:rPr>
              <w:t>。</w:t>
            </w:r>
          </w:p>
          <w:p w:rsidR="00214447" w:rsidRPr="00841F3C" w:rsidRDefault="009C4651" w:rsidP="00214447">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hint="eastAsia"/>
                <w:color w:val="000000"/>
                <w:spacing w:val="20"/>
                <w:u w:val="single"/>
              </w:rPr>
              <w:t>十一</w:t>
            </w:r>
            <w:r w:rsidRPr="00841F3C">
              <w:rPr>
                <w:rFonts w:ascii="標楷體" w:eastAsia="標楷體" w:hAnsi="標楷體" w:hint="eastAsia"/>
                <w:color w:val="000000"/>
                <w:spacing w:val="20"/>
              </w:rPr>
              <w:t>、</w:t>
            </w:r>
            <w:r w:rsidR="00214447" w:rsidRPr="00841F3C">
              <w:rPr>
                <w:rFonts w:ascii="標楷體" w:eastAsia="標楷體" w:hAnsi="標楷體"/>
                <w:color w:val="000000"/>
                <w:spacing w:val="20"/>
              </w:rPr>
              <w:t>衛生要求：應符合我國相關衛生法令之規定。</w:t>
            </w:r>
          </w:p>
          <w:p w:rsidR="00DA4F44" w:rsidRPr="00841F3C" w:rsidRDefault="00214447" w:rsidP="00214447">
            <w:pPr>
              <w:pStyle w:val="Web"/>
              <w:spacing w:before="0" w:beforeAutospacing="0" w:after="0" w:afterAutospacing="0"/>
              <w:ind w:leftChars="100" w:left="240" w:firstLineChars="200" w:firstLine="560"/>
              <w:jc w:val="both"/>
              <w:rPr>
                <w:rFonts w:ascii="標楷體" w:eastAsia="標楷體" w:hAnsi="標楷體"/>
                <w:color w:val="000000"/>
                <w:spacing w:val="20"/>
              </w:rPr>
            </w:pPr>
            <w:r w:rsidRPr="00841F3C">
              <w:rPr>
                <w:rFonts w:ascii="標楷體" w:eastAsia="標楷體" w:hAnsi="標楷體"/>
                <w:color w:val="000000"/>
                <w:spacing w:val="20"/>
              </w:rPr>
              <w:t>前項第四款至第</w:t>
            </w:r>
            <w:r w:rsidR="00E73032" w:rsidRPr="00841F3C">
              <w:rPr>
                <w:rFonts w:ascii="標楷體" w:eastAsia="標楷體" w:hAnsi="標楷體" w:hint="eastAsia"/>
                <w:color w:val="000000"/>
                <w:spacing w:val="20"/>
                <w:u w:val="single"/>
              </w:rPr>
              <w:t>十</w:t>
            </w:r>
            <w:r w:rsidRPr="00841F3C">
              <w:rPr>
                <w:rFonts w:ascii="標楷體" w:eastAsia="標楷體" w:hAnsi="標楷體"/>
                <w:color w:val="000000"/>
                <w:spacing w:val="20"/>
              </w:rPr>
              <w:t>款驗收標準得經礱碾之糙米判定之。</w:t>
            </w:r>
          </w:p>
        </w:tc>
        <w:tc>
          <w:tcPr>
            <w:tcW w:w="2948" w:type="dxa"/>
          </w:tcPr>
          <w:p w:rsidR="00DA4F44" w:rsidRPr="00841F3C" w:rsidRDefault="00DA4F44" w:rsidP="00DA4F44">
            <w:pPr>
              <w:pStyle w:val="Web"/>
              <w:spacing w:before="0" w:beforeAutospacing="0" w:after="0" w:afterAutospacing="0"/>
              <w:ind w:left="280" w:hangingChars="100" w:hanging="280"/>
              <w:jc w:val="both"/>
              <w:rPr>
                <w:rFonts w:ascii="Verdana" w:hAnsi="Verdana"/>
                <w:color w:val="000000"/>
                <w:spacing w:val="20"/>
              </w:rPr>
            </w:pPr>
            <w:r w:rsidRPr="00841F3C">
              <w:rPr>
                <w:rFonts w:ascii="標楷體" w:eastAsia="標楷體" w:hAnsi="標楷體"/>
                <w:color w:val="000000"/>
                <w:spacing w:val="20"/>
              </w:rPr>
              <w:t>第四條　經收公糧稻穀驗收標準如下：</w:t>
            </w:r>
            <w:r w:rsidRPr="00841F3C">
              <w:rPr>
                <w:rFonts w:ascii="Verdana" w:hAnsi="Verdana"/>
                <w:color w:val="000000"/>
                <w:spacing w:val="20"/>
              </w:rPr>
              <w:t xml:space="preserve"> </w:t>
            </w:r>
          </w:p>
          <w:p w:rsidR="00DA4F44" w:rsidRPr="00841F3C"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一、夾雜物：不得超過百分之零點五。</w:t>
            </w:r>
          </w:p>
          <w:p w:rsidR="00DA4F44" w:rsidRPr="00841F3C"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二、水分：不得超過百分之十三。</w:t>
            </w:r>
          </w:p>
          <w:p w:rsidR="00DA4F44" w:rsidRPr="00841F3C"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三、容重量：稉稻穀</w:t>
            </w:r>
            <w:smartTag w:uri="urn:schemas-microsoft-com:office:smarttags" w:element="chmetcnv">
              <w:smartTagPr>
                <w:attr w:name="UnitName" w:val="公升"/>
                <w:attr w:name="SourceValue" w:val="1"/>
                <w:attr w:name="HasSpace" w:val="False"/>
                <w:attr w:name="Negative" w:val="False"/>
                <w:attr w:name="NumberType" w:val="3"/>
                <w:attr w:name="TCSC" w:val="1"/>
              </w:smartTagPr>
              <w:r w:rsidRPr="00841F3C">
                <w:rPr>
                  <w:rFonts w:ascii="標楷體" w:eastAsia="標楷體" w:hAnsi="標楷體"/>
                  <w:color w:val="000000"/>
                  <w:spacing w:val="20"/>
                </w:rPr>
                <w:t>一公升</w:t>
              </w:r>
            </w:smartTag>
            <w:r w:rsidRPr="00841F3C">
              <w:rPr>
                <w:rFonts w:ascii="標楷體" w:eastAsia="標楷體" w:hAnsi="標楷體"/>
                <w:color w:val="000000"/>
                <w:spacing w:val="20"/>
              </w:rPr>
              <w:t>重量在五百三十公克以上，秈稻穀</w:t>
            </w:r>
            <w:smartTag w:uri="urn:schemas-microsoft-com:office:smarttags" w:element="chmetcnv">
              <w:smartTagPr>
                <w:attr w:name="UnitName" w:val="公升"/>
                <w:attr w:name="SourceValue" w:val="1"/>
                <w:attr w:name="HasSpace" w:val="False"/>
                <w:attr w:name="Negative" w:val="False"/>
                <w:attr w:name="NumberType" w:val="3"/>
                <w:attr w:name="TCSC" w:val="1"/>
              </w:smartTagPr>
              <w:r w:rsidRPr="00841F3C">
                <w:rPr>
                  <w:rFonts w:ascii="標楷體" w:eastAsia="標楷體" w:hAnsi="標楷體"/>
                  <w:color w:val="000000"/>
                  <w:spacing w:val="20"/>
                </w:rPr>
                <w:t>一公升</w:t>
              </w:r>
            </w:smartTag>
            <w:r w:rsidRPr="00841F3C">
              <w:rPr>
                <w:rFonts w:ascii="標楷體" w:eastAsia="標楷體" w:hAnsi="標楷體"/>
                <w:color w:val="000000"/>
                <w:spacing w:val="20"/>
              </w:rPr>
              <w:t>重量在四百九十公克以上。</w:t>
            </w:r>
          </w:p>
          <w:p w:rsidR="00DA4F44" w:rsidRPr="00841F3C"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四、異型粒：不得超過百分之五。</w:t>
            </w:r>
          </w:p>
          <w:p w:rsidR="00DA4F44" w:rsidRPr="00654E83"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u w:val="single"/>
              </w:rPr>
            </w:pPr>
            <w:r w:rsidRPr="00654E83">
              <w:rPr>
                <w:rFonts w:ascii="標楷體" w:eastAsia="標楷體" w:hAnsi="標楷體"/>
                <w:color w:val="000000"/>
                <w:spacing w:val="20"/>
                <w:u w:val="single"/>
              </w:rPr>
              <w:t>五、變色粒：不得超過百分之零點五。</w:t>
            </w:r>
          </w:p>
          <w:p w:rsidR="00DA4F44" w:rsidRPr="00841F3C"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六、發芽粒：不得超過百分之零點五。</w:t>
            </w:r>
          </w:p>
          <w:p w:rsidR="00DA4F44" w:rsidRPr="00841F3C"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七、白</w:t>
            </w:r>
            <w:r w:rsidRPr="003D5F0C">
              <w:rPr>
                <w:rFonts w:ascii="標楷體" w:eastAsia="標楷體" w:hAnsi="標楷體"/>
                <w:color w:val="000000"/>
                <w:spacing w:val="20"/>
                <w:u w:val="single"/>
              </w:rPr>
              <w:t>堊（</w:t>
            </w:r>
            <w:r w:rsidRPr="00841F3C">
              <w:rPr>
                <w:rFonts w:ascii="標楷體" w:eastAsia="標楷體" w:hAnsi="標楷體"/>
                <w:color w:val="000000"/>
                <w:spacing w:val="20"/>
              </w:rPr>
              <w:t>粉</w:t>
            </w:r>
            <w:r w:rsidRPr="003D5F0C">
              <w:rPr>
                <w:rFonts w:ascii="標楷體" w:eastAsia="標楷體" w:hAnsi="標楷體"/>
                <w:color w:val="000000"/>
                <w:spacing w:val="20"/>
                <w:u w:val="single"/>
              </w:rPr>
              <w:t>）</w:t>
            </w:r>
            <w:r w:rsidRPr="00841F3C">
              <w:rPr>
                <w:rFonts w:ascii="標楷體" w:eastAsia="標楷體" w:hAnsi="標楷體"/>
                <w:color w:val="000000"/>
                <w:spacing w:val="20"/>
              </w:rPr>
              <w:t>質粒：稉稻穀不得超過百分之七，秈稻穀不得超過百分之五。</w:t>
            </w:r>
          </w:p>
          <w:p w:rsidR="00DA4F44" w:rsidRPr="00841F3C"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八、碎粒：稉稻穀不得超過百分之四，秈稻穀不得超過百分之八。</w:t>
            </w:r>
          </w:p>
          <w:p w:rsidR="00DA4F44" w:rsidRPr="00654E83"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u w:val="single"/>
              </w:rPr>
            </w:pPr>
            <w:r w:rsidRPr="00654E83">
              <w:rPr>
                <w:rFonts w:ascii="標楷體" w:eastAsia="標楷體" w:hAnsi="標楷體"/>
                <w:color w:val="000000"/>
                <w:spacing w:val="20"/>
                <w:u w:val="single"/>
              </w:rPr>
              <w:t>九、屑米：稉稻穀不得超過百分之八，秈稻穀不得超過百分之六。</w:t>
            </w:r>
          </w:p>
          <w:p w:rsidR="00DA4F44" w:rsidRPr="00841F3C" w:rsidRDefault="00DA4F44" w:rsidP="00DA4F44">
            <w:pPr>
              <w:pStyle w:val="Web"/>
              <w:spacing w:before="0" w:beforeAutospacing="0" w:after="0" w:afterAutospacing="0"/>
              <w:ind w:leftChars="100" w:left="800" w:hangingChars="200" w:hanging="560"/>
              <w:jc w:val="both"/>
              <w:rPr>
                <w:rFonts w:ascii="標楷體" w:eastAsia="標楷體" w:hAnsi="標楷體"/>
                <w:color w:val="000000"/>
                <w:spacing w:val="20"/>
              </w:rPr>
            </w:pPr>
            <w:r w:rsidRPr="00841F3C">
              <w:rPr>
                <w:rFonts w:ascii="標楷體" w:eastAsia="標楷體" w:hAnsi="標楷體"/>
                <w:color w:val="000000"/>
                <w:spacing w:val="20"/>
              </w:rPr>
              <w:t>十、衛生要求：應符合我國相關衛生法令之規定。</w:t>
            </w:r>
          </w:p>
          <w:p w:rsidR="00DA4F44" w:rsidRPr="00841F3C" w:rsidRDefault="00DA4F44" w:rsidP="00DA4F44">
            <w:pPr>
              <w:pStyle w:val="Web"/>
              <w:spacing w:before="0" w:beforeAutospacing="0" w:after="0" w:afterAutospacing="0"/>
              <w:ind w:leftChars="100" w:left="240" w:firstLineChars="200" w:firstLine="560"/>
              <w:jc w:val="both"/>
              <w:rPr>
                <w:rFonts w:ascii="標楷體" w:eastAsia="標楷體" w:hAnsi="標楷體"/>
                <w:color w:val="000000"/>
                <w:spacing w:val="20"/>
              </w:rPr>
            </w:pPr>
            <w:r w:rsidRPr="00841F3C">
              <w:rPr>
                <w:rFonts w:ascii="標楷體" w:eastAsia="標楷體" w:hAnsi="標楷體"/>
                <w:color w:val="000000"/>
                <w:spacing w:val="20"/>
              </w:rPr>
              <w:t>前項第四款至第九款驗收標準得經礱碾之糙米判定之。</w:t>
            </w:r>
          </w:p>
        </w:tc>
        <w:tc>
          <w:tcPr>
            <w:tcW w:w="2948" w:type="dxa"/>
          </w:tcPr>
          <w:p w:rsidR="007505D3" w:rsidRPr="00841F3C" w:rsidRDefault="0061342E" w:rsidP="007505D3">
            <w:pPr>
              <w:ind w:right="57"/>
              <w:jc w:val="both"/>
              <w:rPr>
                <w:rFonts w:ascii="標楷體" w:eastAsia="標楷體" w:hAnsi="標楷體" w:hint="eastAsia"/>
                <w:color w:val="000000"/>
              </w:rPr>
            </w:pPr>
            <w:r w:rsidRPr="00841F3C">
              <w:rPr>
                <w:rFonts w:ascii="標楷體" w:eastAsia="標楷體" w:hAnsi="標楷體" w:hint="eastAsia"/>
                <w:color w:val="000000"/>
              </w:rPr>
              <w:t>依據經濟部標準檢驗局</w:t>
            </w:r>
            <w:r>
              <w:rPr>
                <w:rFonts w:ascii="標楷體" w:eastAsia="標楷體" w:hAnsi="標楷體" w:hint="eastAsia"/>
                <w:color w:val="000000"/>
              </w:rPr>
              <w:t>九十六</w:t>
            </w:r>
            <w:r w:rsidRPr="00841F3C">
              <w:rPr>
                <w:rFonts w:ascii="標楷體" w:eastAsia="標楷體" w:hAnsi="標楷體" w:hint="eastAsia"/>
                <w:color w:val="000000"/>
              </w:rPr>
              <w:t>年</w:t>
            </w:r>
            <w:r>
              <w:rPr>
                <w:rFonts w:ascii="標楷體" w:eastAsia="標楷體" w:hAnsi="標楷體" w:hint="eastAsia"/>
                <w:color w:val="000000"/>
              </w:rPr>
              <w:t>六</w:t>
            </w:r>
            <w:r w:rsidRPr="00841F3C">
              <w:rPr>
                <w:rFonts w:ascii="標楷體" w:eastAsia="標楷體" w:hAnsi="標楷體" w:hint="eastAsia"/>
                <w:color w:val="000000"/>
              </w:rPr>
              <w:t>月</w:t>
            </w:r>
            <w:r>
              <w:rPr>
                <w:rFonts w:ascii="標楷體" w:eastAsia="標楷體" w:hAnsi="標楷體" w:hint="eastAsia"/>
                <w:color w:val="000000"/>
              </w:rPr>
              <w:t>二十六</w:t>
            </w:r>
            <w:r w:rsidRPr="00841F3C">
              <w:rPr>
                <w:rFonts w:ascii="標楷體" w:eastAsia="標楷體" w:hAnsi="標楷體" w:hint="eastAsia"/>
                <w:color w:val="000000"/>
              </w:rPr>
              <w:t>日公告修</w:t>
            </w:r>
            <w:r>
              <w:rPr>
                <w:rFonts w:ascii="標楷體" w:eastAsia="標楷體" w:hAnsi="標楷體" w:hint="eastAsia"/>
                <w:color w:val="000000"/>
              </w:rPr>
              <w:t>正</w:t>
            </w:r>
            <w:r w:rsidR="007505D3" w:rsidRPr="00841F3C">
              <w:rPr>
                <w:rFonts w:ascii="標楷體" w:eastAsia="標楷體" w:hAnsi="標楷體" w:hint="eastAsia"/>
                <w:color w:val="000000"/>
              </w:rPr>
              <w:t>之中華民國國家標準（CNS）稻穀標準，修正發芽粒驗收標準、白粉質粒用詞，刪除變色粒、屑米驗收標準，新增熱損害粒、被害粒</w:t>
            </w:r>
            <w:r w:rsidR="008F7DDB" w:rsidRPr="00841F3C">
              <w:rPr>
                <w:rFonts w:ascii="標楷體" w:eastAsia="標楷體" w:hAnsi="標楷體" w:hint="eastAsia"/>
                <w:color w:val="000000"/>
              </w:rPr>
              <w:t>、未熟粒</w:t>
            </w:r>
            <w:r w:rsidR="007505D3" w:rsidRPr="00841F3C">
              <w:rPr>
                <w:rFonts w:ascii="標楷體" w:eastAsia="標楷體" w:hAnsi="標楷體" w:hint="eastAsia"/>
                <w:color w:val="000000"/>
              </w:rPr>
              <w:t>驗收標準</w:t>
            </w:r>
            <w:r w:rsidR="005E4DB4" w:rsidRPr="00841F3C">
              <w:rPr>
                <w:rFonts w:ascii="標楷體" w:eastAsia="標楷體" w:hAnsi="標楷體" w:hint="eastAsia"/>
                <w:color w:val="000000"/>
              </w:rPr>
              <w:t>，修正驗收標準</w:t>
            </w:r>
            <w:r w:rsidR="00317098" w:rsidRPr="00841F3C">
              <w:rPr>
                <w:rFonts w:ascii="標楷體" w:eastAsia="標楷體" w:hAnsi="標楷體" w:hint="eastAsia"/>
                <w:color w:val="000000"/>
              </w:rPr>
              <w:t>款</w:t>
            </w:r>
            <w:r w:rsidR="00EF19B5" w:rsidRPr="00841F3C">
              <w:rPr>
                <w:rFonts w:ascii="標楷體" w:eastAsia="標楷體" w:hAnsi="標楷體" w:hint="eastAsia"/>
                <w:color w:val="000000"/>
              </w:rPr>
              <w:t>次</w:t>
            </w:r>
            <w:r w:rsidR="007505D3" w:rsidRPr="00841F3C">
              <w:rPr>
                <w:rFonts w:ascii="標楷體" w:eastAsia="標楷體" w:hAnsi="標楷體" w:hint="eastAsia"/>
                <w:color w:val="000000"/>
              </w:rPr>
              <w:t>。</w:t>
            </w:r>
          </w:p>
          <w:p w:rsidR="00DA4F44" w:rsidRPr="00841F3C" w:rsidRDefault="00DA4F44" w:rsidP="00B115E1">
            <w:pPr>
              <w:ind w:right="57"/>
              <w:jc w:val="both"/>
              <w:rPr>
                <w:rFonts w:ascii="標楷體" w:eastAsia="標楷體" w:hAnsi="標楷體" w:hint="eastAsia"/>
                <w:color w:val="000000"/>
              </w:rPr>
            </w:pPr>
          </w:p>
        </w:tc>
      </w:tr>
      <w:tr w:rsidR="00317098" w:rsidRPr="00841F3C">
        <w:tblPrEx>
          <w:tblCellMar>
            <w:top w:w="0" w:type="dxa"/>
            <w:bottom w:w="0" w:type="dxa"/>
          </w:tblCellMar>
        </w:tblPrEx>
        <w:trPr>
          <w:trHeight w:val="331"/>
        </w:trPr>
        <w:tc>
          <w:tcPr>
            <w:tcW w:w="2947" w:type="dxa"/>
          </w:tcPr>
          <w:p w:rsidR="00317098" w:rsidRPr="00841F3C" w:rsidRDefault="00317098" w:rsidP="008B104B">
            <w:pPr>
              <w:pStyle w:val="Web"/>
              <w:spacing w:before="0" w:beforeAutospacing="0" w:after="0" w:afterAutospacing="0"/>
              <w:ind w:left="280" w:hangingChars="100" w:hanging="280"/>
              <w:jc w:val="both"/>
              <w:rPr>
                <w:rFonts w:ascii="標楷體" w:eastAsia="標楷體" w:hAnsi="標楷體"/>
                <w:color w:val="000000"/>
                <w:spacing w:val="20"/>
              </w:rPr>
            </w:pPr>
            <w:r w:rsidRPr="00841F3C">
              <w:rPr>
                <w:rFonts w:ascii="標楷體" w:eastAsia="標楷體" w:hAnsi="標楷體"/>
                <w:color w:val="000000"/>
                <w:spacing w:val="20"/>
              </w:rPr>
              <w:t>第五條　經中央主管機關命名推廣之特殊用途品種，其稻穀之</w:t>
            </w:r>
            <w:r w:rsidRPr="005F197C">
              <w:rPr>
                <w:rFonts w:ascii="標楷體" w:eastAsia="標楷體" w:hAnsi="標楷體"/>
                <w:color w:val="000000"/>
                <w:spacing w:val="20"/>
              </w:rPr>
              <w:t>白粉質粒</w:t>
            </w:r>
            <w:r w:rsidRPr="00841F3C">
              <w:rPr>
                <w:rFonts w:ascii="標楷體" w:eastAsia="標楷體" w:hAnsi="標楷體"/>
                <w:color w:val="000000"/>
                <w:spacing w:val="20"/>
              </w:rPr>
              <w:t>含量未能符合前條第一項第</w:t>
            </w:r>
            <w:r w:rsidRPr="00841F3C">
              <w:rPr>
                <w:rFonts w:ascii="標楷體" w:eastAsia="標楷體" w:hAnsi="標楷體" w:hint="eastAsia"/>
                <w:color w:val="000000"/>
                <w:spacing w:val="20"/>
                <w:u w:val="single"/>
              </w:rPr>
              <w:t>九</w:t>
            </w:r>
            <w:r w:rsidRPr="00841F3C">
              <w:rPr>
                <w:rFonts w:ascii="標楷體" w:eastAsia="標楷體" w:hAnsi="標楷體"/>
                <w:color w:val="000000"/>
                <w:spacing w:val="20"/>
              </w:rPr>
              <w:t>款者，得由中央主管機關另</w:t>
            </w:r>
            <w:r w:rsidR="005F197C" w:rsidRPr="005F197C">
              <w:rPr>
                <w:rFonts w:ascii="標楷體" w:eastAsia="標楷體" w:hAnsi="標楷體" w:hint="eastAsia"/>
                <w:color w:val="000000"/>
                <w:spacing w:val="20"/>
                <w:u w:val="single"/>
              </w:rPr>
              <w:t>定</w:t>
            </w:r>
            <w:r w:rsidRPr="00841F3C">
              <w:rPr>
                <w:rFonts w:ascii="標楷體" w:eastAsia="標楷體" w:hAnsi="標楷體"/>
                <w:color w:val="000000"/>
                <w:spacing w:val="20"/>
              </w:rPr>
              <w:t>品質標準。</w:t>
            </w:r>
          </w:p>
        </w:tc>
        <w:tc>
          <w:tcPr>
            <w:tcW w:w="2948" w:type="dxa"/>
          </w:tcPr>
          <w:p w:rsidR="00317098" w:rsidRPr="00841F3C" w:rsidRDefault="00317098" w:rsidP="00FA20A3">
            <w:pPr>
              <w:pStyle w:val="Web"/>
              <w:spacing w:before="0" w:beforeAutospacing="0" w:after="0" w:afterAutospacing="0"/>
              <w:ind w:left="280" w:hangingChars="100" w:hanging="280"/>
              <w:jc w:val="both"/>
              <w:rPr>
                <w:rFonts w:ascii="標楷體" w:eastAsia="標楷體" w:hAnsi="標楷體"/>
                <w:color w:val="000000"/>
                <w:spacing w:val="20"/>
              </w:rPr>
            </w:pPr>
            <w:r w:rsidRPr="00841F3C">
              <w:rPr>
                <w:rFonts w:ascii="標楷體" w:eastAsia="標楷體" w:hAnsi="標楷體"/>
                <w:color w:val="000000"/>
                <w:spacing w:val="20"/>
              </w:rPr>
              <w:t>第五條　經中央主管機關命名推廣之特殊用途品種，其稻穀之白</w:t>
            </w:r>
            <w:r w:rsidRPr="00C319B0">
              <w:rPr>
                <w:rFonts w:ascii="標楷體" w:eastAsia="標楷體" w:hAnsi="標楷體"/>
                <w:color w:val="000000"/>
                <w:spacing w:val="20"/>
                <w:u w:val="single"/>
              </w:rPr>
              <w:t>堊</w:t>
            </w:r>
            <w:r w:rsidRPr="003D5F0C">
              <w:rPr>
                <w:rFonts w:ascii="標楷體" w:eastAsia="標楷體" w:hAnsi="標楷體"/>
                <w:color w:val="000000"/>
                <w:spacing w:val="20"/>
                <w:u w:val="single"/>
              </w:rPr>
              <w:t>（</w:t>
            </w:r>
            <w:r w:rsidRPr="00841F3C">
              <w:rPr>
                <w:rFonts w:ascii="標楷體" w:eastAsia="標楷體" w:hAnsi="標楷體"/>
                <w:color w:val="000000"/>
                <w:spacing w:val="20"/>
              </w:rPr>
              <w:t>粉</w:t>
            </w:r>
            <w:r w:rsidRPr="003D5F0C">
              <w:rPr>
                <w:rFonts w:ascii="標楷體" w:eastAsia="標楷體" w:hAnsi="標楷體"/>
                <w:color w:val="000000"/>
                <w:spacing w:val="20"/>
                <w:u w:val="single"/>
              </w:rPr>
              <w:t>）</w:t>
            </w:r>
            <w:r w:rsidRPr="00841F3C">
              <w:rPr>
                <w:rFonts w:ascii="標楷體" w:eastAsia="標楷體" w:hAnsi="標楷體"/>
                <w:color w:val="000000"/>
                <w:spacing w:val="20"/>
              </w:rPr>
              <w:t>質粒含量未能符合前條第一項第七款者，得由中央主管機關另訂品質標準。</w:t>
            </w:r>
          </w:p>
        </w:tc>
        <w:tc>
          <w:tcPr>
            <w:tcW w:w="2948" w:type="dxa"/>
          </w:tcPr>
          <w:p w:rsidR="00317098" w:rsidRPr="00841F3C" w:rsidRDefault="00317098" w:rsidP="007505D3">
            <w:pPr>
              <w:ind w:right="57"/>
              <w:jc w:val="both"/>
              <w:rPr>
                <w:rFonts w:ascii="標楷體" w:eastAsia="標楷體" w:hAnsi="標楷體" w:hint="eastAsia"/>
                <w:color w:val="000000"/>
              </w:rPr>
            </w:pPr>
            <w:r w:rsidRPr="00841F3C">
              <w:rPr>
                <w:rFonts w:ascii="標楷體" w:eastAsia="標楷體" w:hAnsi="標楷體" w:hint="eastAsia"/>
                <w:color w:val="000000"/>
              </w:rPr>
              <w:t>配合第三</w:t>
            </w:r>
            <w:r w:rsidR="0061342E">
              <w:rPr>
                <w:rFonts w:ascii="標楷體" w:eastAsia="標楷體" w:hAnsi="標楷體" w:hint="eastAsia"/>
                <w:color w:val="000000"/>
              </w:rPr>
              <w:t>條</w:t>
            </w:r>
            <w:r w:rsidRPr="00841F3C">
              <w:rPr>
                <w:rFonts w:ascii="標楷體" w:eastAsia="標楷體" w:hAnsi="標楷體" w:hint="eastAsia"/>
                <w:color w:val="000000"/>
              </w:rPr>
              <w:t>、</w:t>
            </w:r>
            <w:r w:rsidR="0061342E">
              <w:rPr>
                <w:rFonts w:ascii="標楷體" w:eastAsia="標楷體" w:hAnsi="標楷體" w:hint="eastAsia"/>
                <w:color w:val="000000"/>
              </w:rPr>
              <w:t>第</w:t>
            </w:r>
            <w:r w:rsidRPr="00841F3C">
              <w:rPr>
                <w:rFonts w:ascii="標楷體" w:eastAsia="標楷體" w:hAnsi="標楷體" w:hint="eastAsia"/>
                <w:color w:val="000000"/>
              </w:rPr>
              <w:t>四條白粉質粒用詞及其驗收標準款次之修正，修正本條</w:t>
            </w:r>
            <w:r w:rsidRPr="00841F3C">
              <w:rPr>
                <w:rFonts w:ascii="標楷體" w:eastAsia="標楷體" w:hAnsi="標楷體"/>
                <w:color w:val="000000"/>
              </w:rPr>
              <w:t>特殊用途品種</w:t>
            </w:r>
            <w:r w:rsidRPr="00841F3C">
              <w:rPr>
                <w:rFonts w:ascii="標楷體" w:eastAsia="標楷體" w:hAnsi="標楷體" w:hint="eastAsia"/>
                <w:color w:val="000000"/>
              </w:rPr>
              <w:t>之稻穀</w:t>
            </w:r>
            <w:r w:rsidRPr="00841F3C">
              <w:rPr>
                <w:rFonts w:ascii="標楷體" w:eastAsia="標楷體" w:hAnsi="標楷體"/>
                <w:color w:val="000000"/>
              </w:rPr>
              <w:t>白粉質粒</w:t>
            </w:r>
            <w:r w:rsidRPr="00841F3C">
              <w:rPr>
                <w:rFonts w:ascii="標楷體" w:eastAsia="標楷體" w:hAnsi="標楷體" w:hint="eastAsia"/>
                <w:color w:val="000000"/>
              </w:rPr>
              <w:t>用詞及含量規定。</w:t>
            </w:r>
          </w:p>
        </w:tc>
      </w:tr>
      <w:tr w:rsidR="00317098" w:rsidRPr="00841F3C">
        <w:tblPrEx>
          <w:tblCellMar>
            <w:top w:w="0" w:type="dxa"/>
            <w:bottom w:w="0" w:type="dxa"/>
          </w:tblCellMar>
        </w:tblPrEx>
        <w:tc>
          <w:tcPr>
            <w:tcW w:w="2947" w:type="dxa"/>
          </w:tcPr>
          <w:p w:rsidR="00727DE7" w:rsidRPr="00841F3C" w:rsidRDefault="00727DE7" w:rsidP="00C319B0">
            <w:pPr>
              <w:pStyle w:val="Web"/>
              <w:spacing w:before="0" w:beforeAutospacing="0" w:after="0" w:afterAutospacing="0"/>
              <w:ind w:leftChars="6" w:left="238" w:hangingChars="80" w:hanging="224"/>
              <w:jc w:val="both"/>
              <w:rPr>
                <w:rFonts w:ascii="標楷體" w:eastAsia="標楷體" w:hAnsi="標楷體" w:hint="eastAsia"/>
                <w:color w:val="000000"/>
                <w:spacing w:val="20"/>
              </w:rPr>
            </w:pPr>
            <w:r>
              <w:rPr>
                <w:rFonts w:ascii="標楷體" w:eastAsia="標楷體" w:hAnsi="標楷體" w:hint="eastAsia"/>
                <w:color w:val="000000"/>
                <w:spacing w:val="20"/>
              </w:rPr>
              <w:t>第六條</w:t>
            </w:r>
            <w:r w:rsidRPr="00841F3C">
              <w:rPr>
                <w:rFonts w:ascii="標楷體" w:eastAsia="標楷體" w:hAnsi="標楷體"/>
                <w:color w:val="000000"/>
                <w:spacing w:val="20"/>
              </w:rPr>
              <w:t xml:space="preserve">　</w:t>
            </w:r>
            <w:r w:rsidR="00317098" w:rsidRPr="00841F3C">
              <w:rPr>
                <w:rFonts w:ascii="標楷體" w:eastAsia="標楷體" w:hAnsi="標楷體"/>
                <w:color w:val="000000"/>
                <w:spacing w:val="20"/>
              </w:rPr>
              <w:t>本標準自</w:t>
            </w:r>
            <w:r w:rsidR="006207C9">
              <w:rPr>
                <w:rFonts w:ascii="標楷體" w:eastAsia="標楷體" w:hAnsi="標楷體" w:hint="eastAsia"/>
                <w:color w:val="000000"/>
                <w:spacing w:val="20"/>
              </w:rPr>
              <w:t>中華民國九十</w:t>
            </w:r>
            <w:r w:rsidR="00C319B0">
              <w:rPr>
                <w:rFonts w:ascii="標楷體" w:eastAsia="標楷體" w:hAnsi="標楷體" w:hint="eastAsia"/>
                <w:color w:val="000000"/>
                <w:spacing w:val="20"/>
              </w:rPr>
              <w:t>七</w:t>
            </w:r>
            <w:r w:rsidR="006207C9">
              <w:rPr>
                <w:rFonts w:ascii="標楷體" w:eastAsia="標楷體" w:hAnsi="標楷體" w:hint="eastAsia"/>
                <w:color w:val="000000"/>
                <w:spacing w:val="20"/>
              </w:rPr>
              <w:t>年</w:t>
            </w:r>
            <w:r w:rsidR="00C319B0">
              <w:rPr>
                <w:rFonts w:ascii="標楷體" w:eastAsia="標楷體" w:hAnsi="標楷體" w:hint="eastAsia"/>
                <w:color w:val="000000"/>
                <w:spacing w:val="20"/>
              </w:rPr>
              <w:t>一</w:t>
            </w:r>
            <w:r w:rsidR="006207C9">
              <w:rPr>
                <w:rFonts w:ascii="標楷體" w:eastAsia="標楷體" w:hAnsi="標楷體" w:hint="eastAsia"/>
                <w:color w:val="000000"/>
                <w:spacing w:val="20"/>
              </w:rPr>
              <w:t>月</w:t>
            </w:r>
            <w:r w:rsidR="00C319B0">
              <w:rPr>
                <w:rFonts w:ascii="標楷體" w:eastAsia="標楷體" w:hAnsi="標楷體" w:hint="eastAsia"/>
                <w:color w:val="000000"/>
                <w:spacing w:val="20"/>
              </w:rPr>
              <w:t>一</w:t>
            </w:r>
            <w:r w:rsidR="006207C9">
              <w:rPr>
                <w:rFonts w:ascii="標楷體" w:eastAsia="標楷體" w:hAnsi="標楷體" w:hint="eastAsia"/>
                <w:color w:val="000000"/>
                <w:spacing w:val="20"/>
              </w:rPr>
              <w:t>日</w:t>
            </w:r>
            <w:r>
              <w:rPr>
                <w:rFonts w:ascii="標楷體" w:eastAsia="標楷體" w:hAnsi="標楷體" w:hint="eastAsia"/>
                <w:color w:val="000000"/>
                <w:spacing w:val="20"/>
              </w:rPr>
              <w:t>施行。</w:t>
            </w:r>
          </w:p>
        </w:tc>
        <w:tc>
          <w:tcPr>
            <w:tcW w:w="2948" w:type="dxa"/>
          </w:tcPr>
          <w:p w:rsidR="00317098" w:rsidRPr="00841F3C" w:rsidRDefault="00317098" w:rsidP="00FA20A3">
            <w:pPr>
              <w:pStyle w:val="Web"/>
              <w:spacing w:before="0" w:beforeAutospacing="0" w:after="0" w:afterAutospacing="0"/>
              <w:ind w:left="280" w:hangingChars="100" w:hanging="280"/>
              <w:jc w:val="both"/>
              <w:rPr>
                <w:rFonts w:ascii="標楷體" w:eastAsia="標楷體" w:hAnsi="標楷體"/>
                <w:color w:val="000000"/>
                <w:spacing w:val="20"/>
              </w:rPr>
            </w:pPr>
            <w:r w:rsidRPr="00841F3C">
              <w:rPr>
                <w:rFonts w:ascii="標楷體" w:eastAsia="標楷體" w:hAnsi="標楷體"/>
                <w:color w:val="000000"/>
                <w:spacing w:val="20"/>
              </w:rPr>
              <w:t>第六條　本標準自發布日施行。</w:t>
            </w:r>
          </w:p>
        </w:tc>
        <w:tc>
          <w:tcPr>
            <w:tcW w:w="2948" w:type="dxa"/>
          </w:tcPr>
          <w:p w:rsidR="00317098" w:rsidRPr="00841F3C" w:rsidRDefault="006207C9" w:rsidP="00FA20A3">
            <w:pPr>
              <w:ind w:right="57"/>
              <w:jc w:val="both"/>
              <w:rPr>
                <w:rFonts w:ascii="標楷體" w:eastAsia="標楷體" w:hAnsi="標楷體" w:hint="eastAsia"/>
                <w:color w:val="000000"/>
              </w:rPr>
            </w:pPr>
            <w:r>
              <w:rPr>
                <w:rFonts w:ascii="標楷體" w:eastAsia="標楷體" w:hAnsi="標楷體" w:hint="eastAsia"/>
                <w:color w:val="000000"/>
                <w:spacing w:val="20"/>
              </w:rPr>
              <w:t>為免衍生九十六年二期公糧收購作業之適用爭議，</w:t>
            </w:r>
            <w:r w:rsidR="00C319B0">
              <w:rPr>
                <w:rFonts w:ascii="標楷體" w:eastAsia="標楷體" w:hAnsi="標楷體" w:hint="eastAsia"/>
                <w:color w:val="000000"/>
                <w:spacing w:val="20"/>
              </w:rPr>
              <w:t>明定</w:t>
            </w:r>
            <w:r w:rsidR="00C319B0" w:rsidRPr="00841F3C">
              <w:rPr>
                <w:rFonts w:ascii="標楷體" w:eastAsia="標楷體" w:hAnsi="標楷體"/>
                <w:color w:val="000000"/>
                <w:spacing w:val="20"/>
              </w:rPr>
              <w:t>本標準自</w:t>
            </w:r>
            <w:r w:rsidR="00C319B0">
              <w:rPr>
                <w:rFonts w:ascii="標楷體" w:eastAsia="標楷體" w:hAnsi="標楷體" w:hint="eastAsia"/>
                <w:color w:val="000000"/>
                <w:spacing w:val="20"/>
              </w:rPr>
              <w:t>九十七年一月一日施行。</w:t>
            </w:r>
          </w:p>
        </w:tc>
      </w:tr>
    </w:tbl>
    <w:p w:rsidR="00C744FD" w:rsidRPr="00BD2BFA" w:rsidRDefault="00C744FD" w:rsidP="00ED3173">
      <w:pPr>
        <w:spacing w:line="440" w:lineRule="exact"/>
        <w:jc w:val="center"/>
        <w:rPr>
          <w:rFonts w:ascii="標楷體" w:hAnsi="標楷體"/>
          <w:sz w:val="16"/>
          <w:szCs w:val="16"/>
        </w:rPr>
      </w:pPr>
    </w:p>
    <w:p w:rsidR="00034B6A" w:rsidRPr="00BD2BFA" w:rsidRDefault="00034B6A" w:rsidP="00061BA8">
      <w:pPr>
        <w:pStyle w:val="02"/>
        <w:spacing w:after="120" w:line="400" w:lineRule="exact"/>
        <w:ind w:left="561" w:right="0" w:hanging="561"/>
        <w:jc w:val="center"/>
        <w:rPr>
          <w:rFonts w:hAnsi="標楷體" w:hint="eastAsia"/>
        </w:rPr>
      </w:pPr>
    </w:p>
    <w:sectPr w:rsidR="00034B6A" w:rsidRPr="00BD2BFA" w:rsidSect="009459FB">
      <w:footerReference w:type="even" r:id="rId8"/>
      <w:footerReference w:type="default" r:id="rId9"/>
      <w:pgSz w:w="11906" w:h="16838" w:code="9"/>
      <w:pgMar w:top="1418" w:right="1418" w:bottom="1418" w:left="1701" w:header="851"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06" w:rsidRDefault="00463606">
      <w:r>
        <w:separator/>
      </w:r>
    </w:p>
  </w:endnote>
  <w:endnote w:type="continuationSeparator" w:id="0">
    <w:p w:rsidR="00463606" w:rsidRDefault="0046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 mingliu, taipei">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C9" w:rsidRDefault="006207C9" w:rsidP="009459FB">
    <w:pPr>
      <w:pStyle w:val="a5"/>
      <w:framePr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6207C9" w:rsidRDefault="006207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C9" w:rsidRDefault="006207C9" w:rsidP="009459FB">
    <w:pPr>
      <w:pStyle w:val="a5"/>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903020">
      <w:rPr>
        <w:rStyle w:val="a6"/>
        <w:noProof/>
        <w:sz w:val="24"/>
      </w:rPr>
      <w:t>1</w:t>
    </w:r>
    <w:r>
      <w:rPr>
        <w:rStyle w:val="a6"/>
        <w:sz w:val="24"/>
      </w:rPr>
      <w:fldChar w:fldCharType="end"/>
    </w:r>
  </w:p>
  <w:p w:rsidR="006207C9" w:rsidRDefault="006207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06" w:rsidRDefault="00463606">
      <w:r>
        <w:separator/>
      </w:r>
    </w:p>
  </w:footnote>
  <w:footnote w:type="continuationSeparator" w:id="0">
    <w:p w:rsidR="00463606" w:rsidRDefault="00463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E4B"/>
    <w:multiLevelType w:val="hybridMultilevel"/>
    <w:tmpl w:val="14E8856C"/>
    <w:lvl w:ilvl="0" w:tplc="EC68FE86">
      <w:start w:val="6"/>
      <w:numFmt w:val="taiwaneseCountingThousand"/>
      <w:lvlText w:val="第%1條"/>
      <w:lvlJc w:val="left"/>
      <w:pPr>
        <w:tabs>
          <w:tab w:val="num" w:pos="870"/>
        </w:tabs>
        <w:ind w:left="870" w:hanging="8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D8"/>
    <w:rsid w:val="00002B7C"/>
    <w:rsid w:val="00011DD6"/>
    <w:rsid w:val="00013710"/>
    <w:rsid w:val="00020D5C"/>
    <w:rsid w:val="00023394"/>
    <w:rsid w:val="00024318"/>
    <w:rsid w:val="00027237"/>
    <w:rsid w:val="00031E93"/>
    <w:rsid w:val="00032067"/>
    <w:rsid w:val="000322A1"/>
    <w:rsid w:val="00034172"/>
    <w:rsid w:val="00034B6A"/>
    <w:rsid w:val="000366A4"/>
    <w:rsid w:val="0004226F"/>
    <w:rsid w:val="00044354"/>
    <w:rsid w:val="00046B4E"/>
    <w:rsid w:val="00055B30"/>
    <w:rsid w:val="000573A3"/>
    <w:rsid w:val="00061BA8"/>
    <w:rsid w:val="00065776"/>
    <w:rsid w:val="0006600E"/>
    <w:rsid w:val="00072B2E"/>
    <w:rsid w:val="00073EAB"/>
    <w:rsid w:val="0008043F"/>
    <w:rsid w:val="0008404B"/>
    <w:rsid w:val="0008486B"/>
    <w:rsid w:val="00085E7A"/>
    <w:rsid w:val="00090EB0"/>
    <w:rsid w:val="00096864"/>
    <w:rsid w:val="000A2A4A"/>
    <w:rsid w:val="000A4F4E"/>
    <w:rsid w:val="000A6D5D"/>
    <w:rsid w:val="000A6E8A"/>
    <w:rsid w:val="000A73D1"/>
    <w:rsid w:val="000B2350"/>
    <w:rsid w:val="000B45FD"/>
    <w:rsid w:val="000B6042"/>
    <w:rsid w:val="000B69AB"/>
    <w:rsid w:val="000B72B5"/>
    <w:rsid w:val="000C15B5"/>
    <w:rsid w:val="000D061C"/>
    <w:rsid w:val="000D2853"/>
    <w:rsid w:val="000D321B"/>
    <w:rsid w:val="000F1D89"/>
    <w:rsid w:val="000F274E"/>
    <w:rsid w:val="000F316A"/>
    <w:rsid w:val="00100216"/>
    <w:rsid w:val="00101174"/>
    <w:rsid w:val="00101613"/>
    <w:rsid w:val="00107AA8"/>
    <w:rsid w:val="00110507"/>
    <w:rsid w:val="0011158C"/>
    <w:rsid w:val="001133BC"/>
    <w:rsid w:val="00115376"/>
    <w:rsid w:val="00115688"/>
    <w:rsid w:val="001157DA"/>
    <w:rsid w:val="00117471"/>
    <w:rsid w:val="001178C2"/>
    <w:rsid w:val="001243B0"/>
    <w:rsid w:val="00124720"/>
    <w:rsid w:val="00124DEA"/>
    <w:rsid w:val="00126577"/>
    <w:rsid w:val="00132107"/>
    <w:rsid w:val="001345BA"/>
    <w:rsid w:val="00136FE2"/>
    <w:rsid w:val="00140A96"/>
    <w:rsid w:val="00144966"/>
    <w:rsid w:val="001450AA"/>
    <w:rsid w:val="001525E2"/>
    <w:rsid w:val="00152A7F"/>
    <w:rsid w:val="00160CAB"/>
    <w:rsid w:val="00160D2C"/>
    <w:rsid w:val="00160D45"/>
    <w:rsid w:val="00164B3A"/>
    <w:rsid w:val="00177C95"/>
    <w:rsid w:val="00180179"/>
    <w:rsid w:val="00182D00"/>
    <w:rsid w:val="00183A24"/>
    <w:rsid w:val="0018469D"/>
    <w:rsid w:val="001865D0"/>
    <w:rsid w:val="00192EC9"/>
    <w:rsid w:val="00195923"/>
    <w:rsid w:val="00195C77"/>
    <w:rsid w:val="00196D55"/>
    <w:rsid w:val="00197134"/>
    <w:rsid w:val="001973AB"/>
    <w:rsid w:val="001A03A4"/>
    <w:rsid w:val="001A5989"/>
    <w:rsid w:val="001B06BE"/>
    <w:rsid w:val="001B37F8"/>
    <w:rsid w:val="001B3D63"/>
    <w:rsid w:val="001C30BB"/>
    <w:rsid w:val="001C6D44"/>
    <w:rsid w:val="001C771E"/>
    <w:rsid w:val="001C7FD8"/>
    <w:rsid w:val="001D0070"/>
    <w:rsid w:val="001D00B9"/>
    <w:rsid w:val="001D0304"/>
    <w:rsid w:val="001D5BAF"/>
    <w:rsid w:val="001D5E6D"/>
    <w:rsid w:val="001D7469"/>
    <w:rsid w:val="001E132B"/>
    <w:rsid w:val="001E1BC7"/>
    <w:rsid w:val="001F3122"/>
    <w:rsid w:val="001F7257"/>
    <w:rsid w:val="001F72D9"/>
    <w:rsid w:val="001F7C05"/>
    <w:rsid w:val="00200229"/>
    <w:rsid w:val="00203774"/>
    <w:rsid w:val="00205073"/>
    <w:rsid w:val="00205C4C"/>
    <w:rsid w:val="002071B6"/>
    <w:rsid w:val="00213A3A"/>
    <w:rsid w:val="00214447"/>
    <w:rsid w:val="002150EE"/>
    <w:rsid w:val="0021724F"/>
    <w:rsid w:val="00227953"/>
    <w:rsid w:val="00235758"/>
    <w:rsid w:val="00240D87"/>
    <w:rsid w:val="0024414B"/>
    <w:rsid w:val="00245D0C"/>
    <w:rsid w:val="00246AB7"/>
    <w:rsid w:val="00250D2B"/>
    <w:rsid w:val="002517E2"/>
    <w:rsid w:val="00256E6F"/>
    <w:rsid w:val="00257B05"/>
    <w:rsid w:val="00262AF7"/>
    <w:rsid w:val="00263307"/>
    <w:rsid w:val="00264255"/>
    <w:rsid w:val="00265339"/>
    <w:rsid w:val="00267F3D"/>
    <w:rsid w:val="00272FDC"/>
    <w:rsid w:val="002750E6"/>
    <w:rsid w:val="00280F1D"/>
    <w:rsid w:val="00284541"/>
    <w:rsid w:val="00290573"/>
    <w:rsid w:val="00291885"/>
    <w:rsid w:val="00296E62"/>
    <w:rsid w:val="002A1977"/>
    <w:rsid w:val="002A404C"/>
    <w:rsid w:val="002A6EDC"/>
    <w:rsid w:val="002B0782"/>
    <w:rsid w:val="002B6583"/>
    <w:rsid w:val="002C0728"/>
    <w:rsid w:val="002C3216"/>
    <w:rsid w:val="002D419C"/>
    <w:rsid w:val="002D71B5"/>
    <w:rsid w:val="002D7F25"/>
    <w:rsid w:val="002E44F0"/>
    <w:rsid w:val="002F5816"/>
    <w:rsid w:val="003038F7"/>
    <w:rsid w:val="003077A6"/>
    <w:rsid w:val="00310F61"/>
    <w:rsid w:val="00311BE0"/>
    <w:rsid w:val="003145FC"/>
    <w:rsid w:val="00317098"/>
    <w:rsid w:val="003177B2"/>
    <w:rsid w:val="0032697F"/>
    <w:rsid w:val="00342F12"/>
    <w:rsid w:val="00343099"/>
    <w:rsid w:val="00343F58"/>
    <w:rsid w:val="00344CA5"/>
    <w:rsid w:val="00352A63"/>
    <w:rsid w:val="003536E0"/>
    <w:rsid w:val="00362B72"/>
    <w:rsid w:val="00363317"/>
    <w:rsid w:val="00366BF3"/>
    <w:rsid w:val="00371E1A"/>
    <w:rsid w:val="003755A8"/>
    <w:rsid w:val="003755D8"/>
    <w:rsid w:val="003776AA"/>
    <w:rsid w:val="00380900"/>
    <w:rsid w:val="0038319C"/>
    <w:rsid w:val="003869E0"/>
    <w:rsid w:val="00390630"/>
    <w:rsid w:val="003909AC"/>
    <w:rsid w:val="0039145B"/>
    <w:rsid w:val="0039455C"/>
    <w:rsid w:val="003B1714"/>
    <w:rsid w:val="003B1F50"/>
    <w:rsid w:val="003B22B4"/>
    <w:rsid w:val="003B2440"/>
    <w:rsid w:val="003C0B3D"/>
    <w:rsid w:val="003C1979"/>
    <w:rsid w:val="003C21B5"/>
    <w:rsid w:val="003C42A7"/>
    <w:rsid w:val="003C474E"/>
    <w:rsid w:val="003C6A2A"/>
    <w:rsid w:val="003C6B52"/>
    <w:rsid w:val="003D0F09"/>
    <w:rsid w:val="003D5CCE"/>
    <w:rsid w:val="003D5F0C"/>
    <w:rsid w:val="003D658C"/>
    <w:rsid w:val="003E4A65"/>
    <w:rsid w:val="003E7B89"/>
    <w:rsid w:val="003E7CA0"/>
    <w:rsid w:val="003F15F2"/>
    <w:rsid w:val="003F315E"/>
    <w:rsid w:val="003F40D1"/>
    <w:rsid w:val="003F4B7C"/>
    <w:rsid w:val="003F5839"/>
    <w:rsid w:val="003F658D"/>
    <w:rsid w:val="0040299C"/>
    <w:rsid w:val="00406789"/>
    <w:rsid w:val="004100DC"/>
    <w:rsid w:val="00415EF1"/>
    <w:rsid w:val="004277F5"/>
    <w:rsid w:val="00431B06"/>
    <w:rsid w:val="00441DE6"/>
    <w:rsid w:val="00445A84"/>
    <w:rsid w:val="004504DB"/>
    <w:rsid w:val="00453BFA"/>
    <w:rsid w:val="00463589"/>
    <w:rsid w:val="00463606"/>
    <w:rsid w:val="00463A54"/>
    <w:rsid w:val="00465BAC"/>
    <w:rsid w:val="00466AF9"/>
    <w:rsid w:val="0047190C"/>
    <w:rsid w:val="00471BDC"/>
    <w:rsid w:val="00473AF0"/>
    <w:rsid w:val="00474DC1"/>
    <w:rsid w:val="004774B0"/>
    <w:rsid w:val="00481687"/>
    <w:rsid w:val="0048381B"/>
    <w:rsid w:val="00484728"/>
    <w:rsid w:val="0048535F"/>
    <w:rsid w:val="004910DA"/>
    <w:rsid w:val="004966AF"/>
    <w:rsid w:val="004A3E15"/>
    <w:rsid w:val="004A4A26"/>
    <w:rsid w:val="004B0545"/>
    <w:rsid w:val="004B2CC5"/>
    <w:rsid w:val="004B398E"/>
    <w:rsid w:val="004B6ED2"/>
    <w:rsid w:val="004C7B74"/>
    <w:rsid w:val="004D0D49"/>
    <w:rsid w:val="004D35CD"/>
    <w:rsid w:val="004E4566"/>
    <w:rsid w:val="004E6FC0"/>
    <w:rsid w:val="004F2105"/>
    <w:rsid w:val="004F2C45"/>
    <w:rsid w:val="004F4427"/>
    <w:rsid w:val="004F44E8"/>
    <w:rsid w:val="004F541B"/>
    <w:rsid w:val="004F5592"/>
    <w:rsid w:val="004F7464"/>
    <w:rsid w:val="004F7B38"/>
    <w:rsid w:val="0050613D"/>
    <w:rsid w:val="0051325A"/>
    <w:rsid w:val="00513D1C"/>
    <w:rsid w:val="0052104A"/>
    <w:rsid w:val="00521809"/>
    <w:rsid w:val="00534232"/>
    <w:rsid w:val="00534A36"/>
    <w:rsid w:val="00536A8B"/>
    <w:rsid w:val="0054236B"/>
    <w:rsid w:val="00543663"/>
    <w:rsid w:val="00550AA8"/>
    <w:rsid w:val="00551479"/>
    <w:rsid w:val="00552028"/>
    <w:rsid w:val="00555E4C"/>
    <w:rsid w:val="00563A3C"/>
    <w:rsid w:val="00564629"/>
    <w:rsid w:val="005678D7"/>
    <w:rsid w:val="00571D05"/>
    <w:rsid w:val="00576226"/>
    <w:rsid w:val="005772EA"/>
    <w:rsid w:val="00595BEC"/>
    <w:rsid w:val="005B0D82"/>
    <w:rsid w:val="005B469E"/>
    <w:rsid w:val="005C0DE3"/>
    <w:rsid w:val="005C5F0A"/>
    <w:rsid w:val="005C60A8"/>
    <w:rsid w:val="005C7243"/>
    <w:rsid w:val="005D5C22"/>
    <w:rsid w:val="005D6021"/>
    <w:rsid w:val="005E0DF8"/>
    <w:rsid w:val="005E13B3"/>
    <w:rsid w:val="005E3828"/>
    <w:rsid w:val="005E4DB4"/>
    <w:rsid w:val="005F197C"/>
    <w:rsid w:val="005F412D"/>
    <w:rsid w:val="005F5147"/>
    <w:rsid w:val="005F53CA"/>
    <w:rsid w:val="00604FF6"/>
    <w:rsid w:val="00605F6B"/>
    <w:rsid w:val="006071F5"/>
    <w:rsid w:val="0061342E"/>
    <w:rsid w:val="0061462B"/>
    <w:rsid w:val="00615C30"/>
    <w:rsid w:val="006206F6"/>
    <w:rsid w:val="006207C9"/>
    <w:rsid w:val="0062173A"/>
    <w:rsid w:val="0062760C"/>
    <w:rsid w:val="006277D7"/>
    <w:rsid w:val="00630200"/>
    <w:rsid w:val="00631A4C"/>
    <w:rsid w:val="0063763F"/>
    <w:rsid w:val="00642995"/>
    <w:rsid w:val="006446E5"/>
    <w:rsid w:val="00646D25"/>
    <w:rsid w:val="00650EC9"/>
    <w:rsid w:val="00654A34"/>
    <w:rsid w:val="00654E83"/>
    <w:rsid w:val="006602E3"/>
    <w:rsid w:val="00665F9E"/>
    <w:rsid w:val="0066791B"/>
    <w:rsid w:val="00667DE0"/>
    <w:rsid w:val="00675620"/>
    <w:rsid w:val="00676C82"/>
    <w:rsid w:val="00677087"/>
    <w:rsid w:val="0068186F"/>
    <w:rsid w:val="006818FD"/>
    <w:rsid w:val="006828D8"/>
    <w:rsid w:val="00696F3A"/>
    <w:rsid w:val="006A2F94"/>
    <w:rsid w:val="006B07A3"/>
    <w:rsid w:val="006B1F05"/>
    <w:rsid w:val="006C4758"/>
    <w:rsid w:val="006C5F0F"/>
    <w:rsid w:val="006C5F8E"/>
    <w:rsid w:val="006C6946"/>
    <w:rsid w:val="006D3378"/>
    <w:rsid w:val="006D741E"/>
    <w:rsid w:val="006D74DC"/>
    <w:rsid w:val="006E046F"/>
    <w:rsid w:val="006E1679"/>
    <w:rsid w:val="006E6801"/>
    <w:rsid w:val="006E7068"/>
    <w:rsid w:val="006E7B83"/>
    <w:rsid w:val="006F0B81"/>
    <w:rsid w:val="006F1E55"/>
    <w:rsid w:val="006F670B"/>
    <w:rsid w:val="006F76B2"/>
    <w:rsid w:val="006F7D78"/>
    <w:rsid w:val="00701AFF"/>
    <w:rsid w:val="0070594C"/>
    <w:rsid w:val="00713D19"/>
    <w:rsid w:val="007172B9"/>
    <w:rsid w:val="007206A8"/>
    <w:rsid w:val="0072151C"/>
    <w:rsid w:val="007216E7"/>
    <w:rsid w:val="007259FE"/>
    <w:rsid w:val="0072705E"/>
    <w:rsid w:val="00727DE7"/>
    <w:rsid w:val="00730BCF"/>
    <w:rsid w:val="00730D2D"/>
    <w:rsid w:val="00731345"/>
    <w:rsid w:val="0073388D"/>
    <w:rsid w:val="00733D13"/>
    <w:rsid w:val="0074303F"/>
    <w:rsid w:val="00743347"/>
    <w:rsid w:val="00746FF7"/>
    <w:rsid w:val="0074791F"/>
    <w:rsid w:val="00750319"/>
    <w:rsid w:val="00750555"/>
    <w:rsid w:val="007505D3"/>
    <w:rsid w:val="00752D35"/>
    <w:rsid w:val="0075458E"/>
    <w:rsid w:val="00761AA6"/>
    <w:rsid w:val="00762F9F"/>
    <w:rsid w:val="0076520E"/>
    <w:rsid w:val="00765BC1"/>
    <w:rsid w:val="007661FB"/>
    <w:rsid w:val="007712EC"/>
    <w:rsid w:val="0077321F"/>
    <w:rsid w:val="007759CC"/>
    <w:rsid w:val="00775AAA"/>
    <w:rsid w:val="00777C2B"/>
    <w:rsid w:val="00781E4C"/>
    <w:rsid w:val="0078529D"/>
    <w:rsid w:val="00786F2F"/>
    <w:rsid w:val="00790660"/>
    <w:rsid w:val="0079426F"/>
    <w:rsid w:val="007945C0"/>
    <w:rsid w:val="00795741"/>
    <w:rsid w:val="00797336"/>
    <w:rsid w:val="00797BA5"/>
    <w:rsid w:val="00797F6A"/>
    <w:rsid w:val="007A022E"/>
    <w:rsid w:val="007A4241"/>
    <w:rsid w:val="007A51C1"/>
    <w:rsid w:val="007A6DA7"/>
    <w:rsid w:val="007B02E5"/>
    <w:rsid w:val="007C3E24"/>
    <w:rsid w:val="007C4062"/>
    <w:rsid w:val="007C7A3E"/>
    <w:rsid w:val="007D2447"/>
    <w:rsid w:val="007E4981"/>
    <w:rsid w:val="007E4BF7"/>
    <w:rsid w:val="007E4E77"/>
    <w:rsid w:val="007E7D46"/>
    <w:rsid w:val="007F3717"/>
    <w:rsid w:val="007F68EC"/>
    <w:rsid w:val="007F6A94"/>
    <w:rsid w:val="007F71E9"/>
    <w:rsid w:val="0080028B"/>
    <w:rsid w:val="00800EF6"/>
    <w:rsid w:val="008041BB"/>
    <w:rsid w:val="00806C12"/>
    <w:rsid w:val="008137E1"/>
    <w:rsid w:val="00824F8B"/>
    <w:rsid w:val="008259DB"/>
    <w:rsid w:val="00825EFC"/>
    <w:rsid w:val="00825FA3"/>
    <w:rsid w:val="00830AB2"/>
    <w:rsid w:val="00830C62"/>
    <w:rsid w:val="00832463"/>
    <w:rsid w:val="00835F5F"/>
    <w:rsid w:val="00836E9F"/>
    <w:rsid w:val="00840715"/>
    <w:rsid w:val="00841F3C"/>
    <w:rsid w:val="00844203"/>
    <w:rsid w:val="00844995"/>
    <w:rsid w:val="00844AF3"/>
    <w:rsid w:val="00852BEA"/>
    <w:rsid w:val="00855EEF"/>
    <w:rsid w:val="00866E83"/>
    <w:rsid w:val="0087010A"/>
    <w:rsid w:val="00871D0C"/>
    <w:rsid w:val="00885FAF"/>
    <w:rsid w:val="008A3682"/>
    <w:rsid w:val="008A4532"/>
    <w:rsid w:val="008B104B"/>
    <w:rsid w:val="008B399A"/>
    <w:rsid w:val="008B7F22"/>
    <w:rsid w:val="008C017D"/>
    <w:rsid w:val="008C1863"/>
    <w:rsid w:val="008C1E70"/>
    <w:rsid w:val="008C676D"/>
    <w:rsid w:val="008D0542"/>
    <w:rsid w:val="008D2BA2"/>
    <w:rsid w:val="008D2D4D"/>
    <w:rsid w:val="008D2FCB"/>
    <w:rsid w:val="008E05B6"/>
    <w:rsid w:val="008E2BBA"/>
    <w:rsid w:val="008E512D"/>
    <w:rsid w:val="008E743E"/>
    <w:rsid w:val="008E7A0A"/>
    <w:rsid w:val="008F39C8"/>
    <w:rsid w:val="008F3E01"/>
    <w:rsid w:val="008F5D77"/>
    <w:rsid w:val="008F696A"/>
    <w:rsid w:val="008F7DDB"/>
    <w:rsid w:val="009002F2"/>
    <w:rsid w:val="00902527"/>
    <w:rsid w:val="00903020"/>
    <w:rsid w:val="00903873"/>
    <w:rsid w:val="00905494"/>
    <w:rsid w:val="009065FC"/>
    <w:rsid w:val="009201CA"/>
    <w:rsid w:val="0092101E"/>
    <w:rsid w:val="009262F4"/>
    <w:rsid w:val="00931FC1"/>
    <w:rsid w:val="00933223"/>
    <w:rsid w:val="00934361"/>
    <w:rsid w:val="00935CD8"/>
    <w:rsid w:val="00936606"/>
    <w:rsid w:val="0093688A"/>
    <w:rsid w:val="00940931"/>
    <w:rsid w:val="00944F77"/>
    <w:rsid w:val="009459FB"/>
    <w:rsid w:val="009467FC"/>
    <w:rsid w:val="009548B7"/>
    <w:rsid w:val="00956D8A"/>
    <w:rsid w:val="00960F5A"/>
    <w:rsid w:val="0096238F"/>
    <w:rsid w:val="00964B8D"/>
    <w:rsid w:val="00966DE6"/>
    <w:rsid w:val="00967253"/>
    <w:rsid w:val="00967B73"/>
    <w:rsid w:val="00970246"/>
    <w:rsid w:val="009711F6"/>
    <w:rsid w:val="00974F45"/>
    <w:rsid w:val="009754F2"/>
    <w:rsid w:val="009818B7"/>
    <w:rsid w:val="00983D42"/>
    <w:rsid w:val="0098779C"/>
    <w:rsid w:val="009878AA"/>
    <w:rsid w:val="009934F1"/>
    <w:rsid w:val="009A06AE"/>
    <w:rsid w:val="009A7B9F"/>
    <w:rsid w:val="009A7F01"/>
    <w:rsid w:val="009B375B"/>
    <w:rsid w:val="009C4651"/>
    <w:rsid w:val="009C4E10"/>
    <w:rsid w:val="009D2012"/>
    <w:rsid w:val="009D5D0A"/>
    <w:rsid w:val="009F0EA1"/>
    <w:rsid w:val="009F15C6"/>
    <w:rsid w:val="009F20CC"/>
    <w:rsid w:val="009F6A9A"/>
    <w:rsid w:val="009F7FEB"/>
    <w:rsid w:val="00A00795"/>
    <w:rsid w:val="00A00935"/>
    <w:rsid w:val="00A00FA5"/>
    <w:rsid w:val="00A013B1"/>
    <w:rsid w:val="00A01F99"/>
    <w:rsid w:val="00A0250D"/>
    <w:rsid w:val="00A039CA"/>
    <w:rsid w:val="00A03E3F"/>
    <w:rsid w:val="00A04131"/>
    <w:rsid w:val="00A05B0E"/>
    <w:rsid w:val="00A150CD"/>
    <w:rsid w:val="00A15783"/>
    <w:rsid w:val="00A21F38"/>
    <w:rsid w:val="00A22866"/>
    <w:rsid w:val="00A24D2E"/>
    <w:rsid w:val="00A25C78"/>
    <w:rsid w:val="00A30DD3"/>
    <w:rsid w:val="00A31DA8"/>
    <w:rsid w:val="00A34ADE"/>
    <w:rsid w:val="00A43F33"/>
    <w:rsid w:val="00A44A59"/>
    <w:rsid w:val="00A53AF1"/>
    <w:rsid w:val="00A55DAB"/>
    <w:rsid w:val="00A64D44"/>
    <w:rsid w:val="00A71474"/>
    <w:rsid w:val="00A72A60"/>
    <w:rsid w:val="00A75B2A"/>
    <w:rsid w:val="00A82DC7"/>
    <w:rsid w:val="00A93D67"/>
    <w:rsid w:val="00AA17FF"/>
    <w:rsid w:val="00AA3F09"/>
    <w:rsid w:val="00AB2336"/>
    <w:rsid w:val="00AB491C"/>
    <w:rsid w:val="00AC0A53"/>
    <w:rsid w:val="00AD4BBA"/>
    <w:rsid w:val="00AE22B0"/>
    <w:rsid w:val="00AE3021"/>
    <w:rsid w:val="00AE3B70"/>
    <w:rsid w:val="00AE4F6D"/>
    <w:rsid w:val="00AE6045"/>
    <w:rsid w:val="00AE6495"/>
    <w:rsid w:val="00AF1734"/>
    <w:rsid w:val="00AF35B6"/>
    <w:rsid w:val="00B04976"/>
    <w:rsid w:val="00B04F81"/>
    <w:rsid w:val="00B115E1"/>
    <w:rsid w:val="00B205AD"/>
    <w:rsid w:val="00B24A8A"/>
    <w:rsid w:val="00B27AAD"/>
    <w:rsid w:val="00B30574"/>
    <w:rsid w:val="00B30D72"/>
    <w:rsid w:val="00B320D1"/>
    <w:rsid w:val="00B32815"/>
    <w:rsid w:val="00B3550E"/>
    <w:rsid w:val="00B4543D"/>
    <w:rsid w:val="00B45667"/>
    <w:rsid w:val="00B45EA9"/>
    <w:rsid w:val="00B462BC"/>
    <w:rsid w:val="00B46BB2"/>
    <w:rsid w:val="00B50A16"/>
    <w:rsid w:val="00B517D4"/>
    <w:rsid w:val="00B7027E"/>
    <w:rsid w:val="00B71541"/>
    <w:rsid w:val="00B76D0D"/>
    <w:rsid w:val="00B830D8"/>
    <w:rsid w:val="00B849E1"/>
    <w:rsid w:val="00B85609"/>
    <w:rsid w:val="00B90736"/>
    <w:rsid w:val="00B928FC"/>
    <w:rsid w:val="00B97B4B"/>
    <w:rsid w:val="00BA0EBF"/>
    <w:rsid w:val="00BA7F4E"/>
    <w:rsid w:val="00BA7F8D"/>
    <w:rsid w:val="00BB180D"/>
    <w:rsid w:val="00BB7DA2"/>
    <w:rsid w:val="00BC1293"/>
    <w:rsid w:val="00BC341A"/>
    <w:rsid w:val="00BC363D"/>
    <w:rsid w:val="00BD00E8"/>
    <w:rsid w:val="00BD28EE"/>
    <w:rsid w:val="00BD2BFA"/>
    <w:rsid w:val="00BD314C"/>
    <w:rsid w:val="00BD4C84"/>
    <w:rsid w:val="00BD5736"/>
    <w:rsid w:val="00BE3402"/>
    <w:rsid w:val="00BF0226"/>
    <w:rsid w:val="00BF19EA"/>
    <w:rsid w:val="00BF2624"/>
    <w:rsid w:val="00BF7821"/>
    <w:rsid w:val="00C011B1"/>
    <w:rsid w:val="00C03D0A"/>
    <w:rsid w:val="00C04585"/>
    <w:rsid w:val="00C04D3A"/>
    <w:rsid w:val="00C0796C"/>
    <w:rsid w:val="00C124E2"/>
    <w:rsid w:val="00C13875"/>
    <w:rsid w:val="00C15DB6"/>
    <w:rsid w:val="00C17868"/>
    <w:rsid w:val="00C218E8"/>
    <w:rsid w:val="00C27F4F"/>
    <w:rsid w:val="00C319B0"/>
    <w:rsid w:val="00C34E66"/>
    <w:rsid w:val="00C37522"/>
    <w:rsid w:val="00C41143"/>
    <w:rsid w:val="00C419AE"/>
    <w:rsid w:val="00C45C63"/>
    <w:rsid w:val="00C46085"/>
    <w:rsid w:val="00C5052D"/>
    <w:rsid w:val="00C61728"/>
    <w:rsid w:val="00C6669D"/>
    <w:rsid w:val="00C66BA4"/>
    <w:rsid w:val="00C66BE8"/>
    <w:rsid w:val="00C67D3F"/>
    <w:rsid w:val="00C72FB9"/>
    <w:rsid w:val="00C744FD"/>
    <w:rsid w:val="00C919BD"/>
    <w:rsid w:val="00C92007"/>
    <w:rsid w:val="00CB04AF"/>
    <w:rsid w:val="00CB6F25"/>
    <w:rsid w:val="00CC288B"/>
    <w:rsid w:val="00CC32F1"/>
    <w:rsid w:val="00CC3578"/>
    <w:rsid w:val="00CC72CA"/>
    <w:rsid w:val="00CD5800"/>
    <w:rsid w:val="00CD610B"/>
    <w:rsid w:val="00CD6A05"/>
    <w:rsid w:val="00CD6B3F"/>
    <w:rsid w:val="00CD71A7"/>
    <w:rsid w:val="00CE67A9"/>
    <w:rsid w:val="00CF2BF6"/>
    <w:rsid w:val="00CF2DA3"/>
    <w:rsid w:val="00CF337B"/>
    <w:rsid w:val="00D013FB"/>
    <w:rsid w:val="00D027DF"/>
    <w:rsid w:val="00D04A4D"/>
    <w:rsid w:val="00D11778"/>
    <w:rsid w:val="00D123E3"/>
    <w:rsid w:val="00D13A25"/>
    <w:rsid w:val="00D14825"/>
    <w:rsid w:val="00D173D2"/>
    <w:rsid w:val="00D2208E"/>
    <w:rsid w:val="00D24372"/>
    <w:rsid w:val="00D26D77"/>
    <w:rsid w:val="00D31262"/>
    <w:rsid w:val="00D33DF5"/>
    <w:rsid w:val="00D33EF1"/>
    <w:rsid w:val="00D36B15"/>
    <w:rsid w:val="00D37F6F"/>
    <w:rsid w:val="00D42580"/>
    <w:rsid w:val="00D45B23"/>
    <w:rsid w:val="00D51C98"/>
    <w:rsid w:val="00D56214"/>
    <w:rsid w:val="00D62E01"/>
    <w:rsid w:val="00D6537F"/>
    <w:rsid w:val="00D67FCF"/>
    <w:rsid w:val="00D7573D"/>
    <w:rsid w:val="00D76ABB"/>
    <w:rsid w:val="00D819AA"/>
    <w:rsid w:val="00D827B3"/>
    <w:rsid w:val="00D83CA2"/>
    <w:rsid w:val="00D92466"/>
    <w:rsid w:val="00D92CC5"/>
    <w:rsid w:val="00D93035"/>
    <w:rsid w:val="00D94D8A"/>
    <w:rsid w:val="00D97F41"/>
    <w:rsid w:val="00DA0BC1"/>
    <w:rsid w:val="00DA2341"/>
    <w:rsid w:val="00DA2369"/>
    <w:rsid w:val="00DA3887"/>
    <w:rsid w:val="00DA4F44"/>
    <w:rsid w:val="00DB0CFA"/>
    <w:rsid w:val="00DB18B0"/>
    <w:rsid w:val="00DB1CF4"/>
    <w:rsid w:val="00DB26F1"/>
    <w:rsid w:val="00DB4CDE"/>
    <w:rsid w:val="00DD22D9"/>
    <w:rsid w:val="00DE2A7B"/>
    <w:rsid w:val="00DE4250"/>
    <w:rsid w:val="00DF08F1"/>
    <w:rsid w:val="00DF264C"/>
    <w:rsid w:val="00DF44ED"/>
    <w:rsid w:val="00DF47D3"/>
    <w:rsid w:val="00DF50F2"/>
    <w:rsid w:val="00DF5BA8"/>
    <w:rsid w:val="00DF5EDF"/>
    <w:rsid w:val="00E001E2"/>
    <w:rsid w:val="00E05355"/>
    <w:rsid w:val="00E05A33"/>
    <w:rsid w:val="00E10D31"/>
    <w:rsid w:val="00E117DC"/>
    <w:rsid w:val="00E1188E"/>
    <w:rsid w:val="00E120C4"/>
    <w:rsid w:val="00E225B3"/>
    <w:rsid w:val="00E23CB4"/>
    <w:rsid w:val="00E24682"/>
    <w:rsid w:val="00E246B3"/>
    <w:rsid w:val="00E2587F"/>
    <w:rsid w:val="00E30747"/>
    <w:rsid w:val="00E33FCF"/>
    <w:rsid w:val="00E40EFA"/>
    <w:rsid w:val="00E41360"/>
    <w:rsid w:val="00E417F5"/>
    <w:rsid w:val="00E52583"/>
    <w:rsid w:val="00E558CB"/>
    <w:rsid w:val="00E565BA"/>
    <w:rsid w:val="00E571E5"/>
    <w:rsid w:val="00E65ECE"/>
    <w:rsid w:val="00E73032"/>
    <w:rsid w:val="00E74D0B"/>
    <w:rsid w:val="00E769DC"/>
    <w:rsid w:val="00E800E0"/>
    <w:rsid w:val="00E81B41"/>
    <w:rsid w:val="00E85512"/>
    <w:rsid w:val="00E8754B"/>
    <w:rsid w:val="00E94CF1"/>
    <w:rsid w:val="00EA49F7"/>
    <w:rsid w:val="00EA4D33"/>
    <w:rsid w:val="00EA725C"/>
    <w:rsid w:val="00EA79A4"/>
    <w:rsid w:val="00EB2E1C"/>
    <w:rsid w:val="00EB2FD8"/>
    <w:rsid w:val="00EB3509"/>
    <w:rsid w:val="00EB543D"/>
    <w:rsid w:val="00EB761A"/>
    <w:rsid w:val="00EC2D36"/>
    <w:rsid w:val="00ED0A6E"/>
    <w:rsid w:val="00ED3173"/>
    <w:rsid w:val="00ED4EBD"/>
    <w:rsid w:val="00EE13AC"/>
    <w:rsid w:val="00EE1992"/>
    <w:rsid w:val="00EE2F9B"/>
    <w:rsid w:val="00EE69C7"/>
    <w:rsid w:val="00EF0D8D"/>
    <w:rsid w:val="00EF19B5"/>
    <w:rsid w:val="00EF6FA2"/>
    <w:rsid w:val="00F003E1"/>
    <w:rsid w:val="00F02D33"/>
    <w:rsid w:val="00F04593"/>
    <w:rsid w:val="00F05A52"/>
    <w:rsid w:val="00F17EB3"/>
    <w:rsid w:val="00F20CCF"/>
    <w:rsid w:val="00F23219"/>
    <w:rsid w:val="00F232A5"/>
    <w:rsid w:val="00F25343"/>
    <w:rsid w:val="00F40EF6"/>
    <w:rsid w:val="00F4658A"/>
    <w:rsid w:val="00F46B59"/>
    <w:rsid w:val="00F46EF7"/>
    <w:rsid w:val="00F47EB1"/>
    <w:rsid w:val="00F47FF2"/>
    <w:rsid w:val="00F51778"/>
    <w:rsid w:val="00F553B0"/>
    <w:rsid w:val="00F6289E"/>
    <w:rsid w:val="00F7324D"/>
    <w:rsid w:val="00F7415B"/>
    <w:rsid w:val="00F742DD"/>
    <w:rsid w:val="00F82481"/>
    <w:rsid w:val="00F825BE"/>
    <w:rsid w:val="00F833C0"/>
    <w:rsid w:val="00F84817"/>
    <w:rsid w:val="00F85A2F"/>
    <w:rsid w:val="00F86755"/>
    <w:rsid w:val="00F8680C"/>
    <w:rsid w:val="00F97492"/>
    <w:rsid w:val="00FA1671"/>
    <w:rsid w:val="00FA20A3"/>
    <w:rsid w:val="00FA475B"/>
    <w:rsid w:val="00FA5260"/>
    <w:rsid w:val="00FA55E8"/>
    <w:rsid w:val="00FA60F2"/>
    <w:rsid w:val="00FB681D"/>
    <w:rsid w:val="00FC5A59"/>
    <w:rsid w:val="00FC5E3A"/>
    <w:rsid w:val="00FC7382"/>
    <w:rsid w:val="00FD0D43"/>
    <w:rsid w:val="00FD2B82"/>
    <w:rsid w:val="00FD3353"/>
    <w:rsid w:val="00FE1FCB"/>
    <w:rsid w:val="00FE2F4A"/>
    <w:rsid w:val="00FE4381"/>
    <w:rsid w:val="00FE4AF6"/>
    <w:rsid w:val="00FE68BD"/>
    <w:rsid w:val="00FF0773"/>
    <w:rsid w:val="00FF1101"/>
    <w:rsid w:val="00FF1B60"/>
    <w:rsid w:val="00FF4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2">
    <w:name w:val="02"/>
    <w:basedOn w:val="a"/>
    <w:pPr>
      <w:adjustRightInd w:val="0"/>
      <w:spacing w:line="360" w:lineRule="atLeast"/>
      <w:ind w:left="420" w:right="-554" w:hanging="420"/>
      <w:textAlignment w:val="baseline"/>
    </w:pPr>
    <w:rPr>
      <w:rFonts w:ascii="標楷體" w:eastAsia="標楷體"/>
      <w:kern w:val="0"/>
      <w:sz w:val="20"/>
      <w:szCs w:val="20"/>
    </w:rPr>
  </w:style>
  <w:style w:type="paragraph" w:customStyle="1" w:styleId="24">
    <w:name w:val="24"/>
    <w:basedOn w:val="a"/>
    <w:pPr>
      <w:adjustRightInd w:val="0"/>
      <w:spacing w:line="360" w:lineRule="atLeast"/>
      <w:ind w:left="812" w:right="-554" w:hanging="406"/>
      <w:textAlignment w:val="baseline"/>
    </w:pPr>
    <w:rPr>
      <w:rFonts w:ascii="標楷體" w:eastAsia="標楷體"/>
      <w:kern w:val="0"/>
      <w:sz w:val="20"/>
      <w:szCs w:val="20"/>
    </w:rPr>
  </w:style>
  <w:style w:type="paragraph" w:styleId="a3">
    <w:name w:val="Plain Text"/>
    <w:basedOn w:val="a"/>
    <w:rPr>
      <w:rFonts w:ascii="細明體" w:eastAsia="細明體" w:hAnsi="Courier New"/>
      <w:szCs w:val="20"/>
    </w:rPr>
  </w:style>
  <w:style w:type="paragraph" w:styleId="a4">
    <w:name w:val="Body Text Indent"/>
    <w:basedOn w:val="a"/>
    <w:pPr>
      <w:spacing w:line="400" w:lineRule="exact"/>
      <w:ind w:left="2"/>
      <w:jc w:val="both"/>
    </w:pPr>
    <w:rPr>
      <w:rFonts w:ascii="標楷體" w:eastAsia="標楷體"/>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2">
    <w:name w:val="Body Text Indent 2"/>
    <w:basedOn w:val="a"/>
    <w:pPr>
      <w:spacing w:line="400" w:lineRule="exact"/>
      <w:ind w:left="308" w:hangingChars="110" w:hanging="308"/>
      <w:jc w:val="both"/>
    </w:pPr>
    <w:rPr>
      <w:rFonts w:ascii="標楷體" w:eastAsia="標楷體"/>
      <w:sz w:val="28"/>
    </w:rPr>
  </w:style>
  <w:style w:type="paragraph" w:styleId="a7">
    <w:name w:val="Body Text"/>
    <w:basedOn w:val="a"/>
    <w:pPr>
      <w:spacing w:line="400" w:lineRule="exact"/>
      <w:jc w:val="both"/>
    </w:pPr>
    <w:rPr>
      <w:rFonts w:ascii="標楷體" w:eastAsia="標楷體"/>
      <w:sz w:val="28"/>
    </w:rPr>
  </w:style>
  <w:style w:type="paragraph" w:styleId="3">
    <w:name w:val="Body Text Indent 3"/>
    <w:basedOn w:val="a"/>
    <w:pPr>
      <w:spacing w:line="400" w:lineRule="exact"/>
      <w:ind w:left="280" w:hangingChars="100" w:hanging="280"/>
      <w:jc w:val="both"/>
    </w:pPr>
    <w:rPr>
      <w:rFonts w:ascii="標楷體" w:eastAsia="標楷體"/>
      <w:sz w:val="28"/>
    </w:rPr>
  </w:style>
  <w:style w:type="paragraph" w:customStyle="1" w:styleId="mbody">
    <w:name w:val="mbody"/>
    <w:basedOn w:val="a"/>
    <w:pPr>
      <w:widowControl/>
      <w:spacing w:before="100" w:beforeAutospacing="1" w:after="100" w:afterAutospacing="1" w:line="360" w:lineRule="auto"/>
    </w:pPr>
    <w:rPr>
      <w:rFonts w:ascii="sө, mingliu, taipei" w:eastAsia="Arial Unicode MS" w:hAnsi="sө, mingliu, taipei" w:cs="Arial Unicode MS"/>
      <w:kern w:val="0"/>
    </w:rPr>
  </w:style>
  <w:style w:type="paragraph" w:styleId="a8">
    <w:name w:val="header"/>
    <w:basedOn w:val="a"/>
    <w:pPr>
      <w:tabs>
        <w:tab w:val="center" w:pos="4153"/>
        <w:tab w:val="right" w:pos="8306"/>
      </w:tabs>
      <w:snapToGrid w:val="0"/>
    </w:pPr>
    <w:rPr>
      <w:sz w:val="20"/>
      <w:szCs w:val="20"/>
    </w:rPr>
  </w:style>
  <w:style w:type="paragraph" w:styleId="a9">
    <w:name w:val="Block Text"/>
    <w:basedOn w:val="a"/>
    <w:pPr>
      <w:spacing w:line="400" w:lineRule="exact"/>
      <w:ind w:left="560" w:right="57" w:hangingChars="200" w:hanging="560"/>
      <w:jc w:val="both"/>
    </w:pPr>
    <w:rPr>
      <w:rFonts w:eastAsia="標楷體"/>
      <w:sz w:val="28"/>
    </w:rPr>
  </w:style>
  <w:style w:type="table" w:styleId="aa">
    <w:name w:val="Table Grid"/>
    <w:basedOn w:val="a1"/>
    <w:rsid w:val="0084071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C04585"/>
    <w:pPr>
      <w:widowControl/>
      <w:spacing w:before="100" w:beforeAutospacing="1" w:after="100" w:afterAutospacing="1"/>
    </w:pPr>
    <w:rPr>
      <w:rFonts w:ascii="新細明體" w:hAnsi="新細明體" w:cs="新細明體"/>
      <w:kern w:val="0"/>
    </w:rPr>
  </w:style>
  <w:style w:type="paragraph" w:styleId="ab">
    <w:name w:val="Balloon Text"/>
    <w:basedOn w:val="a"/>
    <w:semiHidden/>
    <w:rsid w:val="004A4A26"/>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2">
    <w:name w:val="02"/>
    <w:basedOn w:val="a"/>
    <w:pPr>
      <w:adjustRightInd w:val="0"/>
      <w:spacing w:line="360" w:lineRule="atLeast"/>
      <w:ind w:left="420" w:right="-554" w:hanging="420"/>
      <w:textAlignment w:val="baseline"/>
    </w:pPr>
    <w:rPr>
      <w:rFonts w:ascii="標楷體" w:eastAsia="標楷體"/>
      <w:kern w:val="0"/>
      <w:sz w:val="20"/>
      <w:szCs w:val="20"/>
    </w:rPr>
  </w:style>
  <w:style w:type="paragraph" w:customStyle="1" w:styleId="24">
    <w:name w:val="24"/>
    <w:basedOn w:val="a"/>
    <w:pPr>
      <w:adjustRightInd w:val="0"/>
      <w:spacing w:line="360" w:lineRule="atLeast"/>
      <w:ind w:left="812" w:right="-554" w:hanging="406"/>
      <w:textAlignment w:val="baseline"/>
    </w:pPr>
    <w:rPr>
      <w:rFonts w:ascii="標楷體" w:eastAsia="標楷體"/>
      <w:kern w:val="0"/>
      <w:sz w:val="20"/>
      <w:szCs w:val="20"/>
    </w:rPr>
  </w:style>
  <w:style w:type="paragraph" w:styleId="a3">
    <w:name w:val="Plain Text"/>
    <w:basedOn w:val="a"/>
    <w:rPr>
      <w:rFonts w:ascii="細明體" w:eastAsia="細明體" w:hAnsi="Courier New"/>
      <w:szCs w:val="20"/>
    </w:rPr>
  </w:style>
  <w:style w:type="paragraph" w:styleId="a4">
    <w:name w:val="Body Text Indent"/>
    <w:basedOn w:val="a"/>
    <w:pPr>
      <w:spacing w:line="400" w:lineRule="exact"/>
      <w:ind w:left="2"/>
      <w:jc w:val="both"/>
    </w:pPr>
    <w:rPr>
      <w:rFonts w:ascii="標楷體" w:eastAsia="標楷體"/>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2">
    <w:name w:val="Body Text Indent 2"/>
    <w:basedOn w:val="a"/>
    <w:pPr>
      <w:spacing w:line="400" w:lineRule="exact"/>
      <w:ind w:left="308" w:hangingChars="110" w:hanging="308"/>
      <w:jc w:val="both"/>
    </w:pPr>
    <w:rPr>
      <w:rFonts w:ascii="標楷體" w:eastAsia="標楷體"/>
      <w:sz w:val="28"/>
    </w:rPr>
  </w:style>
  <w:style w:type="paragraph" w:styleId="a7">
    <w:name w:val="Body Text"/>
    <w:basedOn w:val="a"/>
    <w:pPr>
      <w:spacing w:line="400" w:lineRule="exact"/>
      <w:jc w:val="both"/>
    </w:pPr>
    <w:rPr>
      <w:rFonts w:ascii="標楷體" w:eastAsia="標楷體"/>
      <w:sz w:val="28"/>
    </w:rPr>
  </w:style>
  <w:style w:type="paragraph" w:styleId="3">
    <w:name w:val="Body Text Indent 3"/>
    <w:basedOn w:val="a"/>
    <w:pPr>
      <w:spacing w:line="400" w:lineRule="exact"/>
      <w:ind w:left="280" w:hangingChars="100" w:hanging="280"/>
      <w:jc w:val="both"/>
    </w:pPr>
    <w:rPr>
      <w:rFonts w:ascii="標楷體" w:eastAsia="標楷體"/>
      <w:sz w:val="28"/>
    </w:rPr>
  </w:style>
  <w:style w:type="paragraph" w:customStyle="1" w:styleId="mbody">
    <w:name w:val="mbody"/>
    <w:basedOn w:val="a"/>
    <w:pPr>
      <w:widowControl/>
      <w:spacing w:before="100" w:beforeAutospacing="1" w:after="100" w:afterAutospacing="1" w:line="360" w:lineRule="auto"/>
    </w:pPr>
    <w:rPr>
      <w:rFonts w:ascii="sө, mingliu, taipei" w:eastAsia="Arial Unicode MS" w:hAnsi="sө, mingliu, taipei" w:cs="Arial Unicode MS"/>
      <w:kern w:val="0"/>
    </w:rPr>
  </w:style>
  <w:style w:type="paragraph" w:styleId="a8">
    <w:name w:val="header"/>
    <w:basedOn w:val="a"/>
    <w:pPr>
      <w:tabs>
        <w:tab w:val="center" w:pos="4153"/>
        <w:tab w:val="right" w:pos="8306"/>
      </w:tabs>
      <w:snapToGrid w:val="0"/>
    </w:pPr>
    <w:rPr>
      <w:sz w:val="20"/>
      <w:szCs w:val="20"/>
    </w:rPr>
  </w:style>
  <w:style w:type="paragraph" w:styleId="a9">
    <w:name w:val="Block Text"/>
    <w:basedOn w:val="a"/>
    <w:pPr>
      <w:spacing w:line="400" w:lineRule="exact"/>
      <w:ind w:left="560" w:right="57" w:hangingChars="200" w:hanging="560"/>
      <w:jc w:val="both"/>
    </w:pPr>
    <w:rPr>
      <w:rFonts w:eastAsia="標楷體"/>
      <w:sz w:val="28"/>
    </w:rPr>
  </w:style>
  <w:style w:type="table" w:styleId="aa">
    <w:name w:val="Table Grid"/>
    <w:basedOn w:val="a1"/>
    <w:rsid w:val="0084071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C04585"/>
    <w:pPr>
      <w:widowControl/>
      <w:spacing w:before="100" w:beforeAutospacing="1" w:after="100" w:afterAutospacing="1"/>
    </w:pPr>
    <w:rPr>
      <w:rFonts w:ascii="新細明體" w:hAnsi="新細明體" w:cs="新細明體"/>
      <w:kern w:val="0"/>
    </w:rPr>
  </w:style>
  <w:style w:type="paragraph" w:styleId="ab">
    <w:name w:val="Balloon Text"/>
    <w:basedOn w:val="a"/>
    <w:semiHidden/>
    <w:rsid w:val="004A4A2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88802">
      <w:bodyDiv w:val="1"/>
      <w:marLeft w:val="0"/>
      <w:marRight w:val="0"/>
      <w:marTop w:val="0"/>
      <w:marBottom w:val="0"/>
      <w:divBdr>
        <w:top w:val="none" w:sz="0" w:space="0" w:color="auto"/>
        <w:left w:val="none" w:sz="0" w:space="0" w:color="auto"/>
        <w:bottom w:val="none" w:sz="0" w:space="0" w:color="auto"/>
        <w:right w:val="none" w:sz="0" w:space="0" w:color="auto"/>
      </w:divBdr>
      <w:divsChild>
        <w:div w:id="9173285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81294900">
      <w:bodyDiv w:val="1"/>
      <w:marLeft w:val="0"/>
      <w:marRight w:val="0"/>
      <w:marTop w:val="0"/>
      <w:marBottom w:val="0"/>
      <w:divBdr>
        <w:top w:val="none" w:sz="0" w:space="0" w:color="auto"/>
        <w:left w:val="none" w:sz="0" w:space="0" w:color="auto"/>
        <w:bottom w:val="none" w:sz="0" w:space="0" w:color="auto"/>
        <w:right w:val="none" w:sz="0" w:space="0" w:color="auto"/>
      </w:divBdr>
      <w:divsChild>
        <w:div w:id="8266263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776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一、行政院農業委員會(以下簡稱本會)為辦理收購公糧稻穀業務，特訂定本要點</dc:title>
  <dc:creator>user</dc:creator>
  <cp:lastModifiedBy>Chang Hebe</cp:lastModifiedBy>
  <cp:revision>2</cp:revision>
  <cp:lastPrinted>2007-11-28T07:42:00Z</cp:lastPrinted>
  <dcterms:created xsi:type="dcterms:W3CDTF">2021-07-29T11:11:00Z</dcterms:created>
  <dcterms:modified xsi:type="dcterms:W3CDTF">2021-07-29T11:11:00Z</dcterms:modified>
</cp:coreProperties>
</file>