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33" w:rsidRPr="00CC27A1" w:rsidRDefault="00704C33" w:rsidP="00704C33">
      <w:pPr>
        <w:spacing w:before="360" w:afterLines="50" w:after="180" w:line="460" w:lineRule="exact"/>
        <w:ind w:rightChars="-60" w:right="-144"/>
        <w:jc w:val="both"/>
        <w:rPr>
          <w:rFonts w:ascii="標楷體" w:eastAsia="標楷體" w:hAnsi="標楷體"/>
          <w:color w:val="000000"/>
          <w:sz w:val="40"/>
          <w:szCs w:val="40"/>
        </w:rPr>
      </w:pPr>
      <w:bookmarkStart w:id="0" w:name="_GoBack"/>
      <w:bookmarkEnd w:id="0"/>
      <w:r w:rsidRPr="00CC27A1">
        <w:rPr>
          <w:rFonts w:ascii="標楷體" w:eastAsia="標楷體" w:hAnsi="標楷體" w:cs="標楷體" w:hint="eastAsia"/>
          <w:color w:val="000000"/>
          <w:sz w:val="40"/>
          <w:szCs w:val="40"/>
        </w:rPr>
        <w:t>老年農民福利津貼申領及核發辦法</w:t>
      </w:r>
      <w:r w:rsidR="00B807B6" w:rsidRPr="00CC27A1">
        <w:rPr>
          <w:rFonts w:ascii="標楷體" w:eastAsia="標楷體" w:hAnsi="標楷體" w:cs="標楷體" w:hint="eastAsia"/>
          <w:color w:val="000000"/>
          <w:sz w:val="40"/>
          <w:szCs w:val="40"/>
        </w:rPr>
        <w:t>第五條、第九條</w:t>
      </w:r>
      <w:r w:rsidRPr="00CC27A1">
        <w:rPr>
          <w:rFonts w:ascii="標楷體" w:eastAsia="標楷體" w:hAnsi="標楷體" w:cs="標楷體" w:hint="eastAsia"/>
          <w:color w:val="000000"/>
          <w:sz w:val="40"/>
          <w:szCs w:val="40"/>
        </w:rPr>
        <w:t>修正草案總說明</w:t>
      </w:r>
    </w:p>
    <w:p w:rsidR="00704C33" w:rsidRPr="00CC27A1" w:rsidRDefault="00BB7CD6" w:rsidP="0094554D">
      <w:pPr>
        <w:spacing w:before="360" w:line="460" w:lineRule="exact"/>
        <w:ind w:rightChars="-13" w:right="-31" w:firstLineChars="190" w:firstLine="532"/>
        <w:jc w:val="both"/>
        <w:rPr>
          <w:rFonts w:ascii="標楷體" w:eastAsia="標楷體" w:hAnsi="標楷體" w:cs="標楷體" w:hint="eastAsia"/>
          <w:color w:val="000000"/>
          <w:spacing w:val="-2"/>
          <w:sz w:val="28"/>
          <w:szCs w:val="28"/>
        </w:rPr>
      </w:pPr>
      <w:r w:rsidRPr="00CC27A1">
        <w:rPr>
          <w:rFonts w:ascii="標楷體" w:eastAsia="標楷體" w:hAnsi="標楷體" w:cs="標楷體" w:hint="eastAsia"/>
          <w:color w:val="000000"/>
          <w:sz w:val="28"/>
          <w:szCs w:val="28"/>
        </w:rPr>
        <w:t>老年農民福利津貼申領及核發辦法於一百零一年七月二十四日修正發布，明定得以扣除計算價值之農業用地，除農業發展條例第三條第十款所定之農業用地外，尚包括農業用地經依法變更為非農業用地，並符合農業發展條例第三十八條之一第一項各款情形之一，取得農業主管機關核發該土地作農業使用證明書之土地。</w:t>
      </w:r>
      <w:r w:rsidR="002471EB" w:rsidRPr="00CC27A1">
        <w:rPr>
          <w:rFonts w:ascii="標楷體" w:eastAsia="標楷體" w:hAnsi="標楷體" w:cs="標楷體" w:hint="eastAsia"/>
          <w:color w:val="000000"/>
          <w:sz w:val="28"/>
          <w:szCs w:val="28"/>
        </w:rPr>
        <w:t>惟</w:t>
      </w:r>
      <w:r w:rsidR="00912C26" w:rsidRPr="00CC27A1">
        <w:rPr>
          <w:rFonts w:ascii="標楷體" w:eastAsia="標楷體" w:hAnsi="標楷體" w:cs="標楷體" w:hint="eastAsia"/>
          <w:color w:val="000000"/>
          <w:sz w:val="28"/>
          <w:szCs w:val="28"/>
        </w:rPr>
        <w:t>依土地稅法第二十二條徵收田賦</w:t>
      </w:r>
      <w:r w:rsidR="0011328B" w:rsidRPr="00CC27A1">
        <w:rPr>
          <w:rFonts w:ascii="標楷體" w:eastAsia="標楷體" w:hAnsi="標楷體" w:cs="標楷體" w:hint="eastAsia"/>
          <w:color w:val="000000"/>
          <w:sz w:val="28"/>
          <w:szCs w:val="28"/>
        </w:rPr>
        <w:t>或免徵田賦</w:t>
      </w:r>
      <w:r w:rsidR="00912C26" w:rsidRPr="00CC27A1">
        <w:rPr>
          <w:rFonts w:ascii="標楷體" w:eastAsia="標楷體" w:hAnsi="標楷體" w:cs="標楷體" w:hint="eastAsia"/>
          <w:color w:val="000000"/>
          <w:sz w:val="28"/>
          <w:szCs w:val="28"/>
        </w:rPr>
        <w:t>之非都市土地及都市</w:t>
      </w:r>
      <w:r w:rsidR="006F558A" w:rsidRPr="00CC27A1">
        <w:rPr>
          <w:rFonts w:ascii="標楷體" w:eastAsia="標楷體" w:hAnsi="標楷體" w:cs="標楷體" w:hint="eastAsia"/>
          <w:color w:val="000000"/>
          <w:sz w:val="28"/>
          <w:szCs w:val="28"/>
        </w:rPr>
        <w:t>計畫編定為</w:t>
      </w:r>
      <w:r w:rsidR="00912C26" w:rsidRPr="00CC27A1">
        <w:rPr>
          <w:rFonts w:ascii="標楷體" w:eastAsia="標楷體" w:hAnsi="標楷體" w:cs="標楷體" w:hint="eastAsia"/>
          <w:color w:val="000000"/>
          <w:sz w:val="28"/>
          <w:szCs w:val="28"/>
        </w:rPr>
        <w:t>農業區、保護區、公共設施尚未完竣</w:t>
      </w:r>
      <w:r w:rsidR="006F558A" w:rsidRPr="00CC27A1">
        <w:rPr>
          <w:rFonts w:ascii="標楷體" w:eastAsia="標楷體" w:hAnsi="標楷體" w:cs="標楷體" w:hint="eastAsia"/>
          <w:color w:val="000000"/>
          <w:sz w:val="28"/>
          <w:szCs w:val="28"/>
        </w:rPr>
        <w:t>土地</w:t>
      </w:r>
      <w:r w:rsidR="00912C26" w:rsidRPr="00CC27A1">
        <w:rPr>
          <w:rFonts w:ascii="標楷體" w:eastAsia="標楷體" w:hAnsi="標楷體" w:cs="標楷體" w:hint="eastAsia"/>
          <w:color w:val="000000"/>
          <w:sz w:val="28"/>
          <w:szCs w:val="28"/>
        </w:rPr>
        <w:t>、依法限制建築</w:t>
      </w:r>
      <w:r w:rsidR="006F558A" w:rsidRPr="00CC27A1">
        <w:rPr>
          <w:rFonts w:ascii="標楷體" w:eastAsia="標楷體" w:hAnsi="標楷體" w:cs="標楷體" w:hint="eastAsia"/>
          <w:color w:val="000000"/>
          <w:sz w:val="28"/>
          <w:szCs w:val="28"/>
        </w:rPr>
        <w:t>土地</w:t>
      </w:r>
      <w:r w:rsidR="00912C26" w:rsidRPr="00CC27A1">
        <w:rPr>
          <w:rFonts w:ascii="標楷體" w:eastAsia="標楷體" w:hAnsi="標楷體" w:cs="標楷體" w:hint="eastAsia"/>
          <w:color w:val="000000"/>
          <w:sz w:val="28"/>
          <w:szCs w:val="28"/>
        </w:rPr>
        <w:t>、依法不能建築地區及公共設施保留地等地區之土地，均以作農業用地使用為要件，</w:t>
      </w:r>
      <w:r w:rsidR="006F558A" w:rsidRPr="00CC27A1">
        <w:rPr>
          <w:rFonts w:ascii="標楷體" w:eastAsia="標楷體" w:hAnsi="標楷體" w:cs="標楷體" w:hint="eastAsia"/>
          <w:color w:val="000000"/>
          <w:sz w:val="28"/>
          <w:szCs w:val="28"/>
        </w:rPr>
        <w:t>故</w:t>
      </w:r>
      <w:r w:rsidR="00912C26" w:rsidRPr="00CC27A1">
        <w:rPr>
          <w:rFonts w:ascii="標楷體" w:eastAsia="標楷體" w:hAnsi="標楷體" w:cs="標楷體" w:hint="eastAsia"/>
          <w:color w:val="000000"/>
          <w:sz w:val="28"/>
          <w:szCs w:val="28"/>
        </w:rPr>
        <w:t>得作為</w:t>
      </w:r>
      <w:r w:rsidR="006F558A" w:rsidRPr="00CC27A1">
        <w:rPr>
          <w:rFonts w:ascii="標楷體" w:eastAsia="標楷體" w:hAnsi="標楷體" w:cs="標楷體" w:hint="eastAsia"/>
          <w:color w:val="000000"/>
          <w:sz w:val="28"/>
          <w:szCs w:val="28"/>
        </w:rPr>
        <w:t>老年農民福利津貼暫行條例</w:t>
      </w:r>
      <w:r w:rsidR="00912C26" w:rsidRPr="00CC27A1">
        <w:rPr>
          <w:rFonts w:ascii="標楷體" w:eastAsia="標楷體" w:hAnsi="標楷體" w:cs="標楷體" w:hint="eastAsia"/>
          <w:color w:val="000000"/>
          <w:sz w:val="28"/>
          <w:szCs w:val="28"/>
        </w:rPr>
        <w:t>第四條第四項第一款所定應扣除計算土地價值之農業用地</w:t>
      </w:r>
      <w:r w:rsidR="006F558A" w:rsidRPr="00CC27A1">
        <w:rPr>
          <w:rFonts w:ascii="標楷體" w:eastAsia="標楷體" w:hAnsi="標楷體" w:cs="標楷體" w:hint="eastAsia"/>
          <w:color w:val="000000"/>
          <w:sz w:val="28"/>
          <w:szCs w:val="28"/>
        </w:rPr>
        <w:t>之範圍，有放寬之必要</w:t>
      </w:r>
      <w:r w:rsidR="0094554D" w:rsidRPr="00CC27A1">
        <w:rPr>
          <w:rFonts w:ascii="標楷體" w:eastAsia="標楷體" w:hAnsi="標楷體" w:cs="標楷體" w:hint="eastAsia"/>
          <w:color w:val="000000"/>
          <w:sz w:val="28"/>
          <w:szCs w:val="28"/>
        </w:rPr>
        <w:t>，爰擬</w:t>
      </w:r>
      <w:r w:rsidR="0094554D" w:rsidRPr="00CC27A1">
        <w:rPr>
          <w:rFonts w:ascii="標楷體" w:eastAsia="標楷體" w:hAnsi="標楷體" w:cs="標楷體" w:hint="eastAsia"/>
          <w:color w:val="000000"/>
          <w:spacing w:val="-2"/>
          <w:sz w:val="28"/>
          <w:szCs w:val="28"/>
        </w:rPr>
        <w:t>具「老年農民福利津貼申領及核發辦法」第五條、第九條修正草案，其修正要點如下：</w:t>
      </w:r>
    </w:p>
    <w:p w:rsidR="007B4F6C" w:rsidRPr="00CC27A1" w:rsidRDefault="006F558A" w:rsidP="007B4F6C">
      <w:pPr>
        <w:numPr>
          <w:ilvl w:val="0"/>
          <w:numId w:val="12"/>
        </w:numPr>
        <w:tabs>
          <w:tab w:val="clear" w:pos="720"/>
        </w:tabs>
        <w:spacing w:beforeLines="50" w:before="180" w:line="460" w:lineRule="exact"/>
        <w:ind w:left="574" w:rightChars="-13" w:right="-31" w:hanging="574"/>
        <w:jc w:val="both"/>
        <w:rPr>
          <w:rFonts w:ascii="標楷體" w:eastAsia="標楷體" w:hAnsi="標楷體" w:cs="標楷體" w:hint="eastAsia"/>
          <w:color w:val="000000"/>
          <w:spacing w:val="-2"/>
          <w:sz w:val="28"/>
          <w:szCs w:val="28"/>
        </w:rPr>
      </w:pPr>
      <w:r w:rsidRPr="00CC27A1">
        <w:rPr>
          <w:rFonts w:ascii="標楷體" w:eastAsia="標楷體" w:hAnsi="標楷體" w:cs="標楷體" w:hint="eastAsia"/>
          <w:color w:val="000000"/>
          <w:spacing w:val="-2"/>
          <w:sz w:val="28"/>
          <w:szCs w:val="28"/>
        </w:rPr>
        <w:t>放寬老年農民福利津貼暫行</w:t>
      </w:r>
      <w:r w:rsidR="00BD57F1" w:rsidRPr="00CC27A1">
        <w:rPr>
          <w:rFonts w:ascii="標楷體" w:eastAsia="標楷體" w:hAnsi="標楷體" w:cs="標楷體" w:hint="eastAsia"/>
          <w:color w:val="000000"/>
          <w:spacing w:val="-2"/>
          <w:sz w:val="28"/>
          <w:szCs w:val="28"/>
        </w:rPr>
        <w:t>條例第四條第四項第一款所定應扣除計算價值之「農業用地」範圍，</w:t>
      </w:r>
      <w:r w:rsidR="00A4088E" w:rsidRPr="00CC27A1">
        <w:rPr>
          <w:rFonts w:ascii="標楷體" w:eastAsia="標楷體" w:hAnsi="標楷體" w:cs="標楷體" w:hint="eastAsia"/>
          <w:color w:val="000000"/>
          <w:spacing w:val="-2"/>
          <w:sz w:val="28"/>
          <w:szCs w:val="28"/>
        </w:rPr>
        <w:t>增訂</w:t>
      </w:r>
      <w:r w:rsidR="00BD57F1" w:rsidRPr="00CC27A1">
        <w:rPr>
          <w:rFonts w:ascii="標楷體" w:eastAsia="標楷體" w:hAnsi="標楷體" w:cs="標楷體" w:hint="eastAsia"/>
          <w:color w:val="000000"/>
          <w:spacing w:val="-2"/>
          <w:sz w:val="28"/>
          <w:szCs w:val="28"/>
        </w:rPr>
        <w:t>符合土地稅法第二十二條徵收田賦</w:t>
      </w:r>
      <w:r w:rsidR="0011328B" w:rsidRPr="00CC27A1">
        <w:rPr>
          <w:rFonts w:ascii="標楷體" w:eastAsia="標楷體" w:hAnsi="標楷體" w:cs="標楷體" w:hint="eastAsia"/>
          <w:color w:val="000000"/>
          <w:spacing w:val="-2"/>
          <w:sz w:val="28"/>
          <w:szCs w:val="28"/>
        </w:rPr>
        <w:t>或免徵田賦</w:t>
      </w:r>
      <w:r w:rsidRPr="00CC27A1">
        <w:rPr>
          <w:rFonts w:ascii="標楷體" w:eastAsia="標楷體" w:hAnsi="標楷體" w:cs="標楷體" w:hint="eastAsia"/>
          <w:color w:val="000000"/>
          <w:spacing w:val="-2"/>
          <w:sz w:val="28"/>
          <w:szCs w:val="28"/>
        </w:rPr>
        <w:t>之土地</w:t>
      </w:r>
      <w:r w:rsidR="00BD57F1" w:rsidRPr="00CC27A1">
        <w:rPr>
          <w:rFonts w:ascii="標楷體" w:eastAsia="標楷體" w:hAnsi="標楷體" w:cs="標楷體" w:hint="eastAsia"/>
          <w:color w:val="000000"/>
          <w:spacing w:val="-2"/>
          <w:sz w:val="28"/>
          <w:szCs w:val="28"/>
        </w:rPr>
        <w:t>，</w:t>
      </w:r>
      <w:r w:rsidR="00797C01" w:rsidRPr="00CC27A1">
        <w:rPr>
          <w:rFonts w:ascii="標楷體" w:eastAsia="標楷體" w:hAnsi="標楷體" w:cs="標楷體" w:hint="eastAsia"/>
          <w:color w:val="000000"/>
          <w:spacing w:val="-2"/>
          <w:sz w:val="28"/>
          <w:szCs w:val="28"/>
        </w:rPr>
        <w:t>以保障於都市農民之權益</w:t>
      </w:r>
      <w:r w:rsidR="007B4F6C" w:rsidRPr="00CC27A1">
        <w:rPr>
          <w:rFonts w:ascii="標楷體" w:eastAsia="標楷體" w:hAnsi="標楷體" w:cs="標楷體" w:hint="eastAsia"/>
          <w:color w:val="000000"/>
          <w:spacing w:val="-2"/>
          <w:sz w:val="28"/>
          <w:szCs w:val="28"/>
        </w:rPr>
        <w:t>。（修正條文第五條）</w:t>
      </w:r>
    </w:p>
    <w:p w:rsidR="00704C33" w:rsidRPr="00CC27A1" w:rsidRDefault="007677AE" w:rsidP="007B4F6C">
      <w:pPr>
        <w:numPr>
          <w:ilvl w:val="0"/>
          <w:numId w:val="12"/>
        </w:numPr>
        <w:tabs>
          <w:tab w:val="clear" w:pos="720"/>
        </w:tabs>
        <w:spacing w:beforeLines="50" w:before="180" w:line="460" w:lineRule="exact"/>
        <w:ind w:left="574" w:rightChars="-13" w:right="-31" w:hanging="574"/>
        <w:jc w:val="both"/>
        <w:rPr>
          <w:rFonts w:ascii="標楷體" w:eastAsia="標楷體" w:hAnsi="標楷體" w:cs="標楷體"/>
          <w:color w:val="000000"/>
          <w:spacing w:val="-2"/>
          <w:sz w:val="28"/>
          <w:szCs w:val="28"/>
        </w:rPr>
      </w:pPr>
      <w:r w:rsidRPr="00CC27A1">
        <w:rPr>
          <w:rFonts w:ascii="標楷體" w:eastAsia="標楷體" w:hAnsi="標楷體" w:cs="標楷體" w:hint="eastAsia"/>
          <w:color w:val="000000"/>
          <w:spacing w:val="-2"/>
          <w:sz w:val="28"/>
          <w:szCs w:val="28"/>
        </w:rPr>
        <w:t>勞工保險局得就其依法取得</w:t>
      </w:r>
      <w:r w:rsidR="00DE338D" w:rsidRPr="00CC27A1">
        <w:rPr>
          <w:rFonts w:ascii="標楷體" w:eastAsia="標楷體" w:hAnsi="標楷體" w:cs="標楷體" w:hint="eastAsia"/>
          <w:color w:val="000000"/>
          <w:spacing w:val="-2"/>
          <w:sz w:val="28"/>
          <w:szCs w:val="28"/>
        </w:rPr>
        <w:t>之老年農民福利津貼申請人參加農民健康保險及戶役政基本資料，以確認其身分，申請人得免附國民身分證影本。又</w:t>
      </w:r>
      <w:r w:rsidR="00BD57F1" w:rsidRPr="00CC27A1">
        <w:rPr>
          <w:rFonts w:ascii="標楷體" w:eastAsia="標楷體" w:hAnsi="標楷體" w:cs="標楷體" w:hint="eastAsia"/>
          <w:color w:val="000000"/>
          <w:spacing w:val="-2"/>
          <w:sz w:val="28"/>
          <w:szCs w:val="28"/>
        </w:rPr>
        <w:t>對於</w:t>
      </w:r>
      <w:r w:rsidR="00DE338D" w:rsidRPr="00CC27A1">
        <w:rPr>
          <w:rFonts w:ascii="標楷體" w:eastAsia="標楷體" w:hAnsi="標楷體" w:cs="標楷體" w:hint="eastAsia"/>
          <w:color w:val="000000"/>
          <w:spacing w:val="-2"/>
          <w:sz w:val="28"/>
          <w:szCs w:val="28"/>
        </w:rPr>
        <w:t>符合土地稅法第二十二條徵收田賦或免徵田賦者，已納入為</w:t>
      </w:r>
      <w:r w:rsidR="00AB5468" w:rsidRPr="00CC27A1">
        <w:rPr>
          <w:rFonts w:ascii="標楷體" w:eastAsia="標楷體" w:hAnsi="標楷體" w:cs="標楷體" w:hint="eastAsia"/>
          <w:color w:val="000000"/>
          <w:spacing w:val="-2"/>
          <w:sz w:val="28"/>
          <w:szCs w:val="28"/>
        </w:rPr>
        <w:t>得</w:t>
      </w:r>
      <w:r w:rsidR="00DE338D" w:rsidRPr="00CC27A1">
        <w:rPr>
          <w:rFonts w:ascii="標楷體" w:eastAsia="標楷體" w:hAnsi="標楷體" w:cs="標楷體" w:hint="eastAsia"/>
          <w:color w:val="000000"/>
          <w:spacing w:val="-2"/>
          <w:sz w:val="28"/>
          <w:szCs w:val="28"/>
        </w:rPr>
        <w:t>扣除計算價值之農業用地範圍</w:t>
      </w:r>
      <w:r w:rsidR="00AB5468" w:rsidRPr="00CC27A1">
        <w:rPr>
          <w:rFonts w:ascii="標楷體" w:eastAsia="標楷體" w:hAnsi="標楷體" w:cs="標楷體" w:hint="eastAsia"/>
          <w:color w:val="000000"/>
          <w:spacing w:val="-2"/>
          <w:sz w:val="28"/>
          <w:szCs w:val="28"/>
        </w:rPr>
        <w:t>，對於屬徵收田賦或免徵田賦土地，而未於財稅資料系統登錄之土地，應請申請人檢附稅捐機關</w:t>
      </w:r>
      <w:r w:rsidR="006F558A" w:rsidRPr="00CC27A1">
        <w:rPr>
          <w:rFonts w:ascii="標楷體" w:eastAsia="標楷體" w:hAnsi="標楷體" w:cs="標楷體" w:hint="eastAsia"/>
          <w:color w:val="000000"/>
          <w:spacing w:val="-2"/>
          <w:sz w:val="28"/>
          <w:szCs w:val="28"/>
        </w:rPr>
        <w:t>出</w:t>
      </w:r>
      <w:r w:rsidR="00AB5468" w:rsidRPr="00CC27A1">
        <w:rPr>
          <w:rFonts w:ascii="標楷體" w:eastAsia="標楷體" w:hAnsi="標楷體" w:cs="標楷體" w:hint="eastAsia"/>
          <w:color w:val="000000"/>
          <w:spacing w:val="-2"/>
          <w:sz w:val="28"/>
          <w:szCs w:val="28"/>
        </w:rPr>
        <w:t>具課徵田賦或免徵田賦之相關證明文件，送勞工保險局審核後，予以扣除計算價值。</w:t>
      </w:r>
      <w:r w:rsidR="007B4F6C" w:rsidRPr="00CC27A1">
        <w:rPr>
          <w:rFonts w:ascii="標楷體" w:eastAsia="標楷體" w:hAnsi="標楷體" w:cs="標楷體" w:hint="eastAsia"/>
          <w:color w:val="000000"/>
          <w:spacing w:val="-2"/>
          <w:sz w:val="28"/>
          <w:szCs w:val="28"/>
        </w:rPr>
        <w:t>（修正條文第九條）</w:t>
      </w:r>
    </w:p>
    <w:p w:rsidR="00704C33" w:rsidRPr="00CC27A1" w:rsidRDefault="00704C33" w:rsidP="008A7F7E">
      <w:pPr>
        <w:spacing w:beforeLines="0" w:line="460" w:lineRule="exact"/>
        <w:jc w:val="both"/>
        <w:rPr>
          <w:rFonts w:ascii="標楷體" w:eastAsia="標楷體" w:hAnsi="標楷體" w:hint="eastAsia"/>
          <w:bCs/>
          <w:color w:val="000000"/>
          <w:sz w:val="40"/>
          <w:szCs w:val="40"/>
        </w:rPr>
      </w:pPr>
    </w:p>
    <w:p w:rsidR="00704C33" w:rsidRPr="00CC27A1" w:rsidRDefault="00704C33" w:rsidP="008A7F7E">
      <w:pPr>
        <w:spacing w:beforeLines="0" w:line="460" w:lineRule="exact"/>
        <w:jc w:val="both"/>
        <w:rPr>
          <w:rFonts w:ascii="標楷體" w:eastAsia="標楷體" w:hAnsi="標楷體" w:hint="eastAsia"/>
          <w:bCs/>
          <w:color w:val="000000"/>
          <w:sz w:val="40"/>
          <w:szCs w:val="40"/>
        </w:rPr>
      </w:pPr>
    </w:p>
    <w:p w:rsidR="00704C33" w:rsidRPr="00CC27A1" w:rsidRDefault="00704C33" w:rsidP="008A7F7E">
      <w:pPr>
        <w:spacing w:beforeLines="0" w:line="460" w:lineRule="exact"/>
        <w:jc w:val="both"/>
        <w:rPr>
          <w:rFonts w:ascii="標楷體" w:eastAsia="標楷體" w:hAnsi="標楷體" w:hint="eastAsia"/>
          <w:bCs/>
          <w:color w:val="000000"/>
          <w:sz w:val="40"/>
          <w:szCs w:val="40"/>
        </w:rPr>
      </w:pPr>
    </w:p>
    <w:p w:rsidR="00704C33" w:rsidRPr="00CC27A1" w:rsidRDefault="00704C33" w:rsidP="008A7F7E">
      <w:pPr>
        <w:spacing w:beforeLines="0" w:line="460" w:lineRule="exact"/>
        <w:jc w:val="both"/>
        <w:rPr>
          <w:rFonts w:ascii="標楷體" w:eastAsia="標楷體" w:hAnsi="標楷體" w:hint="eastAsia"/>
          <w:bCs/>
          <w:color w:val="000000"/>
          <w:sz w:val="40"/>
          <w:szCs w:val="40"/>
        </w:rPr>
      </w:pPr>
    </w:p>
    <w:p w:rsidR="00D97158" w:rsidRPr="00CC27A1" w:rsidRDefault="00D97158" w:rsidP="0007044A">
      <w:pPr>
        <w:spacing w:beforeLines="0" w:line="440" w:lineRule="exact"/>
        <w:jc w:val="both"/>
        <w:rPr>
          <w:rFonts w:ascii="標楷體" w:eastAsia="標楷體" w:hAnsi="標楷體"/>
          <w:bCs/>
          <w:color w:val="000000"/>
          <w:sz w:val="40"/>
          <w:szCs w:val="40"/>
        </w:rPr>
      </w:pPr>
      <w:r w:rsidRPr="00CC27A1">
        <w:rPr>
          <w:rFonts w:ascii="標楷體" w:eastAsia="標楷體" w:hAnsi="標楷體" w:hint="eastAsia"/>
          <w:bCs/>
          <w:color w:val="000000"/>
          <w:sz w:val="40"/>
          <w:szCs w:val="40"/>
        </w:rPr>
        <w:lastRenderedPageBreak/>
        <w:t>老年農民福利津貼申領及核發辦法</w:t>
      </w:r>
      <w:r w:rsidR="00B807B6" w:rsidRPr="00CC27A1">
        <w:rPr>
          <w:rFonts w:ascii="標楷體" w:eastAsia="標楷體" w:hAnsi="標楷體" w:cs="標楷體" w:hint="eastAsia"/>
          <w:color w:val="000000"/>
          <w:sz w:val="40"/>
          <w:szCs w:val="40"/>
        </w:rPr>
        <w:t>第五條、第九條修正</w:t>
      </w:r>
      <w:r w:rsidRPr="00CC27A1">
        <w:rPr>
          <w:rFonts w:ascii="標楷體" w:eastAsia="標楷體" w:hAnsi="標楷體" w:hint="eastAsia"/>
          <w:bCs/>
          <w:color w:val="000000"/>
          <w:sz w:val="40"/>
          <w:szCs w:val="40"/>
        </w:rPr>
        <w:t>草案條文對照表</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9"/>
        <w:gridCol w:w="3029"/>
      </w:tblGrid>
      <w:tr w:rsidR="00D97158" w:rsidRPr="00CC27A1" w:rsidTr="0007044A">
        <w:tc>
          <w:tcPr>
            <w:tcW w:w="3028" w:type="dxa"/>
            <w:vAlign w:val="center"/>
          </w:tcPr>
          <w:p w:rsidR="00D97158" w:rsidRPr="00CC27A1" w:rsidRDefault="00D97158" w:rsidP="00EA5A52">
            <w:pPr>
              <w:spacing w:beforeLines="0" w:line="460" w:lineRule="exact"/>
              <w:jc w:val="center"/>
              <w:rPr>
                <w:rFonts w:ascii="標楷體" w:eastAsia="標楷體" w:hAnsi="標楷體"/>
                <w:color w:val="000000"/>
              </w:rPr>
            </w:pPr>
            <w:r w:rsidRPr="00CC27A1">
              <w:rPr>
                <w:rFonts w:ascii="標楷體" w:eastAsia="標楷體" w:hAnsi="標楷體" w:hint="eastAsia"/>
                <w:color w:val="000000"/>
              </w:rPr>
              <w:t>修正條文</w:t>
            </w:r>
          </w:p>
        </w:tc>
        <w:tc>
          <w:tcPr>
            <w:tcW w:w="3029" w:type="dxa"/>
            <w:vAlign w:val="center"/>
          </w:tcPr>
          <w:p w:rsidR="00D97158" w:rsidRPr="00CC27A1" w:rsidRDefault="00D97158" w:rsidP="00EA5A52">
            <w:pPr>
              <w:spacing w:beforeLines="0" w:line="460" w:lineRule="exact"/>
              <w:jc w:val="center"/>
              <w:rPr>
                <w:rFonts w:ascii="標楷體" w:eastAsia="標楷體" w:hAnsi="標楷體"/>
                <w:color w:val="000000"/>
              </w:rPr>
            </w:pPr>
            <w:r w:rsidRPr="00CC27A1">
              <w:rPr>
                <w:rFonts w:ascii="標楷體" w:eastAsia="標楷體" w:hAnsi="標楷體" w:hint="eastAsia"/>
                <w:color w:val="000000"/>
              </w:rPr>
              <w:t>現行條文</w:t>
            </w:r>
          </w:p>
        </w:tc>
        <w:tc>
          <w:tcPr>
            <w:tcW w:w="3029" w:type="dxa"/>
            <w:vAlign w:val="center"/>
          </w:tcPr>
          <w:p w:rsidR="00D97158" w:rsidRPr="00CC27A1" w:rsidRDefault="00D97158" w:rsidP="00EA5A52">
            <w:pPr>
              <w:spacing w:beforeLines="0" w:line="460" w:lineRule="exact"/>
              <w:jc w:val="center"/>
              <w:rPr>
                <w:rFonts w:ascii="標楷體" w:eastAsia="標楷體" w:hAnsi="標楷體"/>
                <w:color w:val="000000"/>
              </w:rPr>
            </w:pPr>
            <w:r w:rsidRPr="00CC27A1">
              <w:rPr>
                <w:rFonts w:ascii="標楷體" w:eastAsia="標楷體" w:hAnsi="標楷體" w:hint="eastAsia"/>
                <w:color w:val="000000"/>
              </w:rPr>
              <w:t>說明</w:t>
            </w:r>
          </w:p>
        </w:tc>
      </w:tr>
      <w:tr w:rsidR="00825F22" w:rsidRPr="00CC27A1" w:rsidTr="0007044A">
        <w:tc>
          <w:tcPr>
            <w:tcW w:w="3028" w:type="dxa"/>
          </w:tcPr>
          <w:p w:rsidR="002F3A3B" w:rsidRPr="00CC27A1" w:rsidRDefault="00825F22" w:rsidP="002F3A3B">
            <w:pPr>
              <w:pStyle w:val="HTML"/>
              <w:ind w:left="240" w:hangingChars="100" w:hanging="240"/>
              <w:jc w:val="both"/>
              <w:rPr>
                <w:rFonts w:ascii="標楷體" w:eastAsia="標楷體" w:hAnsi="標楷體"/>
                <w:color w:val="000000"/>
              </w:rPr>
            </w:pPr>
            <w:r w:rsidRPr="00CC27A1">
              <w:rPr>
                <w:rFonts w:ascii="標楷體" w:eastAsia="標楷體" w:hAnsi="標楷體" w:hint="eastAsia"/>
                <w:color w:val="000000"/>
              </w:rPr>
              <w:t>第五條</w:t>
            </w:r>
            <w:r w:rsidRPr="00CC27A1">
              <w:rPr>
                <w:rFonts w:ascii="標楷體" w:eastAsia="標楷體" w:hAnsi="標楷體"/>
                <w:color w:val="000000"/>
              </w:rPr>
              <w:t xml:space="preserve">  </w:t>
            </w:r>
            <w:r w:rsidR="002F3A3B" w:rsidRPr="00CC27A1">
              <w:rPr>
                <w:rFonts w:ascii="標楷體" w:eastAsia="標楷體" w:hAnsi="標楷體" w:hint="eastAsia"/>
                <w:color w:val="000000"/>
              </w:rPr>
              <w:t>符合下列情形之一者，得作為本條例第四條第四項第一款所定應扣除計算土地價值之農業用地：</w:t>
            </w:r>
          </w:p>
          <w:p w:rsidR="002F3A3B" w:rsidRPr="00CC27A1" w:rsidRDefault="002F3A3B" w:rsidP="005C67DA">
            <w:pPr>
              <w:pStyle w:val="HTML"/>
              <w:ind w:leftChars="111" w:left="672" w:hangingChars="169" w:hanging="406"/>
              <w:jc w:val="both"/>
              <w:rPr>
                <w:rFonts w:ascii="標楷體" w:eastAsia="標楷體" w:hAnsi="標楷體"/>
                <w:color w:val="000000"/>
              </w:rPr>
            </w:pPr>
            <w:r w:rsidRPr="00CC27A1">
              <w:rPr>
                <w:rFonts w:ascii="標楷體" w:eastAsia="標楷體" w:hAnsi="標楷體" w:hint="eastAsia"/>
                <w:color w:val="000000"/>
              </w:rPr>
              <w:t>ㄧ、農業發展條例第三條第十款所定之農業用地。</w:t>
            </w:r>
          </w:p>
          <w:p w:rsidR="002F3A3B" w:rsidRPr="00CC27A1" w:rsidRDefault="002F3A3B"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二、農業發展條例第三十八條之一第一項各款情形之一，並取得農業主管機關核發該土地作農業使用證明書之土地。</w:t>
            </w:r>
          </w:p>
          <w:p w:rsidR="005B3F61" w:rsidRPr="00CC27A1" w:rsidRDefault="002F3A3B" w:rsidP="005C67DA">
            <w:pPr>
              <w:pStyle w:val="HTML"/>
              <w:ind w:leftChars="111" w:left="672" w:hangingChars="169" w:hanging="406"/>
              <w:jc w:val="both"/>
              <w:rPr>
                <w:rFonts w:ascii="標楷體" w:eastAsia="標楷體" w:hAnsi="標楷體" w:hint="eastAsia"/>
                <w:color w:val="000000"/>
                <w:u w:val="single"/>
              </w:rPr>
            </w:pPr>
            <w:r w:rsidRPr="00CC27A1">
              <w:rPr>
                <w:rFonts w:ascii="標楷體" w:eastAsia="標楷體" w:hAnsi="標楷體" w:hint="eastAsia"/>
                <w:color w:val="000000"/>
                <w:u w:val="single"/>
              </w:rPr>
              <w:t>三、前二款以外，</w:t>
            </w:r>
            <w:r w:rsidR="005B3F61" w:rsidRPr="00CC27A1">
              <w:rPr>
                <w:rFonts w:ascii="標楷體" w:eastAsia="標楷體" w:hAnsi="標楷體" w:hint="eastAsia"/>
                <w:color w:val="000000"/>
                <w:u w:val="single"/>
              </w:rPr>
              <w:t>依土地稅法第二十二條徵收田賦</w:t>
            </w:r>
            <w:r w:rsidR="0011328B" w:rsidRPr="00CC27A1">
              <w:rPr>
                <w:rFonts w:ascii="標楷體" w:eastAsia="標楷體" w:hAnsi="標楷體" w:hint="eastAsia"/>
                <w:color w:val="000000"/>
                <w:u w:val="single"/>
              </w:rPr>
              <w:t>或免徵田賦</w:t>
            </w:r>
            <w:r w:rsidRPr="00CC27A1">
              <w:rPr>
                <w:rFonts w:ascii="標楷體" w:eastAsia="標楷體" w:hAnsi="標楷體" w:hint="eastAsia"/>
                <w:color w:val="000000"/>
                <w:u w:val="single"/>
              </w:rPr>
              <w:t>之土地。</w:t>
            </w:r>
          </w:p>
          <w:p w:rsidR="00825F22" w:rsidRPr="00CC27A1" w:rsidRDefault="000F7959" w:rsidP="00361007">
            <w:pPr>
              <w:pStyle w:val="HTML"/>
              <w:tabs>
                <w:tab w:val="clear" w:pos="1832"/>
                <w:tab w:val="clear" w:pos="2748"/>
              </w:tabs>
              <w:ind w:leftChars="100" w:left="240" w:firstLineChars="200" w:firstLine="480"/>
              <w:jc w:val="both"/>
              <w:rPr>
                <w:rFonts w:ascii="標楷體" w:eastAsia="標楷體" w:hAnsi="標楷體" w:hint="eastAsia"/>
                <w:color w:val="000000"/>
              </w:rPr>
            </w:pPr>
            <w:r w:rsidRPr="00CC27A1">
              <w:rPr>
                <w:rFonts w:ascii="標楷體" w:eastAsia="標楷體" w:hAnsi="標楷體" w:hint="eastAsia"/>
                <w:color w:val="000000"/>
              </w:rPr>
              <w:t>本條例第四條第四項第二款所稱農舍，指農業用地上之房屋，其使用執照登載為農舍者。</w:t>
            </w:r>
          </w:p>
        </w:tc>
        <w:tc>
          <w:tcPr>
            <w:tcW w:w="3029" w:type="dxa"/>
          </w:tcPr>
          <w:p w:rsidR="00545EC0" w:rsidRPr="00CC27A1" w:rsidRDefault="00545EC0" w:rsidP="00545EC0">
            <w:pPr>
              <w:pStyle w:val="HTML"/>
              <w:ind w:left="240" w:hangingChars="100" w:hanging="240"/>
              <w:jc w:val="both"/>
              <w:rPr>
                <w:rFonts w:ascii="標楷體" w:eastAsia="標楷體" w:hAnsi="標楷體"/>
                <w:color w:val="000000"/>
              </w:rPr>
            </w:pPr>
            <w:r w:rsidRPr="00CC27A1">
              <w:rPr>
                <w:rFonts w:ascii="標楷體" w:eastAsia="標楷體" w:hAnsi="標楷體" w:hint="eastAsia"/>
                <w:color w:val="000000"/>
              </w:rPr>
              <w:t>第五條</w:t>
            </w:r>
            <w:r w:rsidRPr="00CC27A1">
              <w:rPr>
                <w:rFonts w:ascii="標楷體" w:eastAsia="標楷體" w:hAnsi="標楷體"/>
                <w:color w:val="000000"/>
              </w:rPr>
              <w:t xml:space="preserve">  </w:t>
            </w:r>
            <w:r w:rsidRPr="00CC27A1">
              <w:rPr>
                <w:rFonts w:ascii="標楷體" w:eastAsia="標楷體" w:hAnsi="標楷體" w:hint="eastAsia"/>
                <w:color w:val="000000"/>
              </w:rPr>
              <w:t>符合下列情形之一者，得作為本條例第四條第四項第一款所定應扣除計算土地價值之農業用地：</w:t>
            </w:r>
          </w:p>
          <w:p w:rsidR="00545EC0" w:rsidRPr="00CC27A1" w:rsidRDefault="00545EC0" w:rsidP="005C67DA">
            <w:pPr>
              <w:pStyle w:val="HTML"/>
              <w:ind w:leftChars="111" w:left="672" w:hangingChars="169" w:hanging="406"/>
              <w:jc w:val="both"/>
              <w:rPr>
                <w:rFonts w:ascii="標楷體" w:eastAsia="標楷體" w:hAnsi="標楷體"/>
                <w:color w:val="000000"/>
              </w:rPr>
            </w:pPr>
            <w:r w:rsidRPr="00CC27A1">
              <w:rPr>
                <w:rFonts w:ascii="標楷體" w:eastAsia="標楷體" w:hAnsi="標楷體" w:hint="eastAsia"/>
                <w:color w:val="000000"/>
              </w:rPr>
              <w:t>ㄧ、農業發展條例第三條第十款所定之農業用地。</w:t>
            </w:r>
          </w:p>
          <w:p w:rsidR="00960DD5" w:rsidRPr="00CC27A1" w:rsidRDefault="00545EC0"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二、農業發展條例第三十八條之一第一項各款情形之一，並取得農業主管機關核發該土地作農業使用證明書之土地。</w:t>
            </w:r>
          </w:p>
          <w:p w:rsidR="00825F22" w:rsidRPr="00CC27A1" w:rsidRDefault="00545EC0" w:rsidP="000F7959">
            <w:pPr>
              <w:pStyle w:val="HTML"/>
              <w:ind w:leftChars="130" w:left="312" w:firstLineChars="200" w:firstLine="480"/>
              <w:jc w:val="both"/>
              <w:rPr>
                <w:rFonts w:ascii="標楷體" w:eastAsia="標楷體" w:hAnsi="標楷體"/>
                <w:color w:val="000000"/>
              </w:rPr>
            </w:pPr>
            <w:r w:rsidRPr="00CC27A1">
              <w:rPr>
                <w:rFonts w:ascii="標楷體" w:eastAsia="標楷體" w:hAnsi="標楷體" w:hint="eastAsia"/>
                <w:color w:val="000000"/>
              </w:rPr>
              <w:t>本條例第四條第四項第二款所稱農舍，指農業用地上之房屋，其使用執照登載為農舍者。</w:t>
            </w:r>
          </w:p>
        </w:tc>
        <w:tc>
          <w:tcPr>
            <w:tcW w:w="3029" w:type="dxa"/>
          </w:tcPr>
          <w:p w:rsidR="00F2520C" w:rsidRPr="00CC27A1" w:rsidRDefault="007B2C5E" w:rsidP="008643CA">
            <w:pPr>
              <w:numPr>
                <w:ilvl w:val="0"/>
                <w:numId w:val="18"/>
              </w:numPr>
              <w:spacing w:beforeLines="0" w:line="240" w:lineRule="auto"/>
              <w:ind w:left="484" w:hanging="484"/>
              <w:jc w:val="both"/>
              <w:rPr>
                <w:rFonts w:ascii="標楷體" w:eastAsia="標楷體" w:hAnsi="標楷體" w:hint="eastAsia"/>
                <w:color w:val="000000"/>
              </w:rPr>
            </w:pPr>
            <w:r w:rsidRPr="00CC27A1">
              <w:rPr>
                <w:rFonts w:ascii="標楷體" w:eastAsia="標楷體" w:hAnsi="標楷體" w:cs="細明體" w:hint="eastAsia"/>
                <w:color w:val="000000"/>
                <w:kern w:val="0"/>
                <w:szCs w:val="24"/>
              </w:rPr>
              <w:t>依土地稅法第</w:t>
            </w:r>
            <w:r w:rsidR="00843705" w:rsidRPr="00CC27A1">
              <w:rPr>
                <w:rFonts w:ascii="標楷體" w:eastAsia="標楷體" w:hAnsi="標楷體" w:cs="細明體" w:hint="eastAsia"/>
                <w:color w:val="000000"/>
                <w:kern w:val="0"/>
                <w:szCs w:val="24"/>
              </w:rPr>
              <w:t>二十二條</w:t>
            </w:r>
            <w:r w:rsidR="001F2DA7" w:rsidRPr="00CC27A1">
              <w:rPr>
                <w:rFonts w:ascii="標楷體" w:eastAsia="標楷體" w:hAnsi="標楷體" w:cs="細明體" w:hint="eastAsia"/>
                <w:color w:val="000000"/>
                <w:kern w:val="0"/>
                <w:szCs w:val="24"/>
              </w:rPr>
              <w:t>徵收田賦</w:t>
            </w:r>
            <w:r w:rsidR="0011328B" w:rsidRPr="00CC27A1">
              <w:rPr>
                <w:rFonts w:ascii="標楷體" w:eastAsia="標楷體" w:hAnsi="標楷體" w:cs="細明體" w:hint="eastAsia"/>
                <w:color w:val="000000"/>
                <w:kern w:val="0"/>
                <w:szCs w:val="24"/>
              </w:rPr>
              <w:t>或免徵田賦</w:t>
            </w:r>
            <w:r w:rsidR="001F2DA7" w:rsidRPr="00CC27A1">
              <w:rPr>
                <w:rFonts w:ascii="標楷體" w:eastAsia="標楷體" w:hAnsi="標楷體" w:cs="細明體" w:hint="eastAsia"/>
                <w:color w:val="000000"/>
                <w:kern w:val="0"/>
                <w:szCs w:val="24"/>
              </w:rPr>
              <w:t>之非都市土地</w:t>
            </w:r>
            <w:r w:rsidR="008C2D17" w:rsidRPr="00CC27A1">
              <w:rPr>
                <w:rFonts w:ascii="標楷體" w:eastAsia="標楷體" w:hAnsi="標楷體" w:cs="細明體" w:hint="eastAsia"/>
                <w:color w:val="000000"/>
                <w:kern w:val="0"/>
                <w:szCs w:val="24"/>
              </w:rPr>
              <w:t>依法編定之農業用地</w:t>
            </w:r>
            <w:r w:rsidR="001F2DA7" w:rsidRPr="00CC27A1">
              <w:rPr>
                <w:rFonts w:ascii="標楷體" w:eastAsia="標楷體" w:hAnsi="標楷體" w:cs="細明體" w:hint="eastAsia"/>
                <w:color w:val="000000"/>
                <w:kern w:val="0"/>
                <w:szCs w:val="24"/>
              </w:rPr>
              <w:t>及都市土地</w:t>
            </w:r>
            <w:r w:rsidR="008C2D17" w:rsidRPr="00CC27A1">
              <w:rPr>
                <w:rFonts w:ascii="標楷體" w:eastAsia="標楷體" w:hAnsi="標楷體" w:cs="細明體" w:hint="eastAsia"/>
                <w:color w:val="000000"/>
                <w:kern w:val="0"/>
                <w:szCs w:val="24"/>
              </w:rPr>
              <w:t>依都市計畫編為</w:t>
            </w:r>
            <w:r w:rsidR="001F2DA7" w:rsidRPr="00CC27A1">
              <w:rPr>
                <w:rFonts w:ascii="標楷體" w:eastAsia="標楷體" w:hAnsi="標楷體" w:cs="細明體" w:hint="eastAsia"/>
                <w:color w:val="000000"/>
                <w:kern w:val="0"/>
                <w:szCs w:val="24"/>
              </w:rPr>
              <w:t>農業區</w:t>
            </w:r>
            <w:r w:rsidR="008C2D17" w:rsidRPr="00CC27A1">
              <w:rPr>
                <w:rFonts w:ascii="標楷體" w:eastAsia="標楷體" w:hAnsi="標楷體" w:cs="細明體" w:hint="eastAsia"/>
                <w:color w:val="000000"/>
                <w:kern w:val="0"/>
                <w:szCs w:val="24"/>
              </w:rPr>
              <w:t>及</w:t>
            </w:r>
            <w:r w:rsidR="001F2DA7" w:rsidRPr="00CC27A1">
              <w:rPr>
                <w:rFonts w:ascii="標楷體" w:eastAsia="標楷體" w:hAnsi="標楷體" w:cs="細明體" w:hint="eastAsia"/>
                <w:color w:val="000000"/>
                <w:kern w:val="0"/>
                <w:szCs w:val="24"/>
              </w:rPr>
              <w:t>保護區、公共設施尚未完竣</w:t>
            </w:r>
            <w:r w:rsidR="00680650">
              <w:rPr>
                <w:rFonts w:ascii="標楷體" w:eastAsia="標楷體" w:hAnsi="標楷體" w:cs="細明體" w:hint="eastAsia"/>
                <w:color w:val="000000"/>
                <w:kern w:val="0"/>
                <w:szCs w:val="24"/>
              </w:rPr>
              <w:t>土地</w:t>
            </w:r>
            <w:r w:rsidR="001F2DA7" w:rsidRPr="00CC27A1">
              <w:rPr>
                <w:rFonts w:ascii="標楷體" w:eastAsia="標楷體" w:hAnsi="標楷體" w:cs="細明體" w:hint="eastAsia"/>
                <w:color w:val="000000"/>
                <w:kern w:val="0"/>
                <w:szCs w:val="24"/>
              </w:rPr>
              <w:t>、依法限制建築</w:t>
            </w:r>
            <w:r w:rsidR="00680650">
              <w:rPr>
                <w:rFonts w:ascii="標楷體" w:eastAsia="標楷體" w:hAnsi="標楷體" w:cs="細明體" w:hint="eastAsia"/>
                <w:color w:val="000000"/>
                <w:kern w:val="0"/>
                <w:szCs w:val="24"/>
              </w:rPr>
              <w:t>土地</w:t>
            </w:r>
            <w:r w:rsidR="001F2DA7" w:rsidRPr="00CC27A1">
              <w:rPr>
                <w:rFonts w:ascii="標楷體" w:eastAsia="標楷體" w:hAnsi="標楷體" w:cs="細明體" w:hint="eastAsia"/>
                <w:color w:val="000000"/>
                <w:kern w:val="0"/>
                <w:szCs w:val="24"/>
              </w:rPr>
              <w:t>、依法不能建築地區及</w:t>
            </w:r>
            <w:r w:rsidR="008C2D17" w:rsidRPr="00CC27A1">
              <w:rPr>
                <w:rFonts w:ascii="標楷體" w:eastAsia="標楷體" w:hAnsi="標楷體" w:cs="細明體" w:hint="eastAsia"/>
                <w:color w:val="000000"/>
                <w:kern w:val="0"/>
                <w:szCs w:val="24"/>
              </w:rPr>
              <w:t>依都市計畫編為</w:t>
            </w:r>
            <w:r w:rsidR="001F2DA7" w:rsidRPr="00CC27A1">
              <w:rPr>
                <w:rFonts w:ascii="標楷體" w:eastAsia="標楷體" w:hAnsi="標楷體" w:cs="細明體" w:hint="eastAsia"/>
                <w:color w:val="000000"/>
                <w:kern w:val="0"/>
                <w:szCs w:val="24"/>
              </w:rPr>
              <w:t>公共設施保留地等土地</w:t>
            </w:r>
            <w:r w:rsidRPr="00CC27A1">
              <w:rPr>
                <w:rFonts w:ascii="標楷體" w:eastAsia="標楷體" w:hAnsi="標楷體" w:cs="細明體" w:hint="eastAsia"/>
                <w:color w:val="000000"/>
                <w:kern w:val="0"/>
                <w:szCs w:val="24"/>
              </w:rPr>
              <w:t>，</w:t>
            </w:r>
            <w:r w:rsidR="001F2DA7" w:rsidRPr="00CC27A1">
              <w:rPr>
                <w:rFonts w:ascii="標楷體" w:eastAsia="標楷體" w:hAnsi="標楷體" w:cs="細明體" w:hint="eastAsia"/>
                <w:color w:val="000000"/>
                <w:kern w:val="0"/>
                <w:szCs w:val="24"/>
              </w:rPr>
              <w:t>均以</w:t>
            </w:r>
            <w:r w:rsidR="008C2D17" w:rsidRPr="00CC27A1">
              <w:rPr>
                <w:rFonts w:ascii="標楷體" w:eastAsia="標楷體" w:hAnsi="標楷體" w:cs="細明體" w:hint="eastAsia"/>
                <w:color w:val="000000"/>
                <w:kern w:val="0"/>
                <w:szCs w:val="24"/>
              </w:rPr>
              <w:t>仍</w:t>
            </w:r>
            <w:r w:rsidR="001F2DA7" w:rsidRPr="00CC27A1">
              <w:rPr>
                <w:rFonts w:ascii="標楷體" w:eastAsia="標楷體" w:hAnsi="標楷體" w:cs="細明體" w:hint="eastAsia"/>
                <w:color w:val="000000"/>
                <w:kern w:val="0"/>
                <w:szCs w:val="24"/>
              </w:rPr>
              <w:t>作農業用地使用為要件，</w:t>
            </w:r>
            <w:r w:rsidR="008643CA" w:rsidRPr="00CC27A1">
              <w:rPr>
                <w:rFonts w:ascii="標楷體" w:eastAsia="標楷體" w:hAnsi="標楷體" w:cs="細明體" w:hint="eastAsia"/>
                <w:color w:val="000000"/>
                <w:kern w:val="0"/>
                <w:szCs w:val="24"/>
              </w:rPr>
              <w:t>爰</w:t>
            </w:r>
            <w:r w:rsidR="001F2DA7" w:rsidRPr="00CC27A1">
              <w:rPr>
                <w:rFonts w:ascii="標楷體" w:eastAsia="標楷體" w:hAnsi="標楷體" w:cs="細明體" w:hint="eastAsia"/>
                <w:color w:val="000000"/>
                <w:kern w:val="0"/>
                <w:szCs w:val="24"/>
              </w:rPr>
              <w:t>將</w:t>
            </w:r>
            <w:r w:rsidR="001F2DA7" w:rsidRPr="00CC27A1">
              <w:rPr>
                <w:rFonts w:ascii="標楷體" w:eastAsia="標楷體" w:hAnsi="標楷體" w:hint="eastAsia"/>
                <w:color w:val="000000"/>
              </w:rPr>
              <w:t>符合土地稅法第二十二條徵收田賦</w:t>
            </w:r>
            <w:r w:rsidR="0011328B" w:rsidRPr="00CC27A1">
              <w:rPr>
                <w:rFonts w:ascii="標楷體" w:eastAsia="標楷體" w:hAnsi="標楷體" w:hint="eastAsia"/>
                <w:color w:val="000000"/>
              </w:rPr>
              <w:t>或免徵田賦</w:t>
            </w:r>
            <w:r w:rsidR="008643CA" w:rsidRPr="00CC27A1">
              <w:rPr>
                <w:rFonts w:ascii="標楷體" w:eastAsia="標楷體" w:hAnsi="標楷體" w:hint="eastAsia"/>
                <w:color w:val="000000"/>
              </w:rPr>
              <w:t>之土地</w:t>
            </w:r>
            <w:r w:rsidR="001F2DA7" w:rsidRPr="00CC27A1">
              <w:rPr>
                <w:rFonts w:ascii="標楷體" w:eastAsia="標楷體" w:hAnsi="標楷體" w:hint="eastAsia"/>
                <w:color w:val="000000"/>
              </w:rPr>
              <w:t>，得作為本條例第四條第四項第一款所定應扣除計算土地價值之農業用地</w:t>
            </w:r>
            <w:r w:rsidR="002F3A3B" w:rsidRPr="00CC27A1">
              <w:rPr>
                <w:rFonts w:ascii="標楷體" w:eastAsia="標楷體" w:hAnsi="標楷體" w:hint="eastAsia"/>
                <w:color w:val="000000"/>
              </w:rPr>
              <w:t>，</w:t>
            </w:r>
            <w:r w:rsidR="005B3F61" w:rsidRPr="00CC27A1">
              <w:rPr>
                <w:rFonts w:ascii="標楷體" w:eastAsia="標楷體" w:hAnsi="標楷體" w:hint="eastAsia"/>
                <w:color w:val="000000"/>
              </w:rPr>
              <w:t>爰</w:t>
            </w:r>
            <w:r w:rsidR="002F3A3B" w:rsidRPr="00CC27A1">
              <w:rPr>
                <w:rFonts w:ascii="標楷體" w:eastAsia="標楷體" w:hAnsi="標楷體" w:hint="eastAsia"/>
                <w:color w:val="000000"/>
              </w:rPr>
              <w:t>增列第一項第三款</w:t>
            </w:r>
            <w:r w:rsidRPr="00CC27A1">
              <w:rPr>
                <w:rFonts w:ascii="標楷體" w:eastAsia="標楷體" w:hAnsi="標楷體" w:hint="eastAsia"/>
                <w:color w:val="000000"/>
              </w:rPr>
              <w:t>。</w:t>
            </w:r>
          </w:p>
          <w:p w:rsidR="008643CA" w:rsidRPr="00CC27A1" w:rsidRDefault="008643CA" w:rsidP="008643CA">
            <w:pPr>
              <w:numPr>
                <w:ilvl w:val="0"/>
                <w:numId w:val="18"/>
              </w:numPr>
              <w:spacing w:beforeLines="0" w:line="240" w:lineRule="auto"/>
              <w:ind w:left="484" w:hanging="484"/>
              <w:jc w:val="both"/>
              <w:rPr>
                <w:rFonts w:ascii="標楷體" w:eastAsia="標楷體" w:hAnsi="標楷體"/>
                <w:color w:val="000000"/>
              </w:rPr>
            </w:pPr>
            <w:r w:rsidRPr="00CC27A1">
              <w:rPr>
                <w:rFonts w:ascii="標楷體" w:eastAsia="標楷體" w:hAnsi="標楷體" w:hint="eastAsia"/>
                <w:color w:val="000000"/>
              </w:rPr>
              <w:t>第二項未修正。</w:t>
            </w:r>
          </w:p>
        </w:tc>
      </w:tr>
      <w:tr w:rsidR="00825F22" w:rsidRPr="00CC27A1" w:rsidTr="0007044A">
        <w:tc>
          <w:tcPr>
            <w:tcW w:w="3028" w:type="dxa"/>
          </w:tcPr>
          <w:p w:rsidR="00485647" w:rsidRPr="00CC27A1" w:rsidRDefault="00825F22" w:rsidP="0029717E">
            <w:pPr>
              <w:pStyle w:val="HTML"/>
              <w:ind w:left="240" w:hangingChars="100" w:hanging="240"/>
              <w:jc w:val="both"/>
              <w:rPr>
                <w:rFonts w:ascii="標楷體" w:eastAsia="標楷體" w:hAnsi="標楷體" w:hint="eastAsia"/>
                <w:color w:val="000000"/>
              </w:rPr>
            </w:pPr>
            <w:r w:rsidRPr="00CC27A1">
              <w:rPr>
                <w:rFonts w:ascii="標楷體" w:eastAsia="標楷體" w:hAnsi="標楷體" w:hint="eastAsia"/>
                <w:color w:val="000000"/>
              </w:rPr>
              <w:t xml:space="preserve">第九條　</w:t>
            </w:r>
            <w:r w:rsidR="00193250" w:rsidRPr="00CC27A1">
              <w:rPr>
                <w:rFonts w:ascii="標楷體" w:eastAsia="標楷體" w:hAnsi="標楷體" w:hint="eastAsia"/>
                <w:color w:val="000000"/>
              </w:rPr>
              <w:t>符合本條例所定資格條件者，應填具申請書，</w:t>
            </w:r>
            <w:r w:rsidR="00361007" w:rsidRPr="00CC27A1">
              <w:rPr>
                <w:rFonts w:ascii="標楷體" w:eastAsia="標楷體" w:hAnsi="標楷體" w:hint="eastAsia"/>
                <w:color w:val="000000"/>
              </w:rPr>
              <w:t>向所屬基層農會、漁會申請之</w:t>
            </w:r>
            <w:r w:rsidR="00485647" w:rsidRPr="00CC27A1">
              <w:rPr>
                <w:rFonts w:ascii="標楷體" w:eastAsia="標楷體" w:hAnsi="標楷體" w:hint="eastAsia"/>
                <w:color w:val="000000"/>
              </w:rPr>
              <w:t>。</w:t>
            </w:r>
          </w:p>
          <w:p w:rsidR="0029717E" w:rsidRPr="00CC27A1" w:rsidRDefault="0029717E" w:rsidP="0029717E">
            <w:pPr>
              <w:pStyle w:val="HTML"/>
              <w:ind w:leftChars="100" w:left="240" w:firstLineChars="200" w:firstLine="480"/>
              <w:jc w:val="both"/>
              <w:rPr>
                <w:rFonts w:ascii="標楷體" w:eastAsia="標楷體" w:hAnsi="標楷體"/>
                <w:color w:val="000000"/>
              </w:rPr>
            </w:pPr>
            <w:r w:rsidRPr="00CC27A1">
              <w:rPr>
                <w:rFonts w:ascii="標楷體" w:eastAsia="標楷體" w:hAnsi="標楷體" w:hint="eastAsia"/>
                <w:color w:val="000000"/>
              </w:rPr>
              <w:t>自</w:t>
            </w:r>
            <w:smartTag w:uri="urn:schemas-microsoft-com:office:smarttags" w:element="chsdate">
              <w:smartTagPr>
                <w:attr w:name="IsROCDate" w:val="True"/>
                <w:attr w:name="IsLunarDate" w:val="False"/>
                <w:attr w:name="Day" w:val="1"/>
                <w:attr w:name="Month" w:val="1"/>
                <w:attr w:name="Year" w:val="2013"/>
              </w:smartTagPr>
              <w:r w:rsidRPr="00CC27A1">
                <w:rPr>
                  <w:rFonts w:ascii="標楷體" w:eastAsia="標楷體" w:hAnsi="標楷體" w:hint="eastAsia"/>
                  <w:color w:val="000000"/>
                </w:rPr>
                <w:t>中華民國一百零二年一月一日</w:t>
              </w:r>
            </w:smartTag>
            <w:r w:rsidRPr="00CC27A1">
              <w:rPr>
                <w:rFonts w:ascii="標楷體" w:eastAsia="標楷體" w:hAnsi="標楷體" w:hint="eastAsia"/>
                <w:color w:val="000000"/>
              </w:rPr>
              <w:t>起，始申請本津貼之老年農民，經勞工保險局審查其個人所有土地及房屋價值，合計達新臺幣五百萬元以上者，應於接到勞工保險局通知文件之次日起三十日內檢附下列書件，供勞工保險局審核：</w:t>
            </w:r>
          </w:p>
          <w:p w:rsidR="0029717E" w:rsidRPr="00CC27A1" w:rsidRDefault="0029717E" w:rsidP="005C67DA">
            <w:pPr>
              <w:pStyle w:val="HTML"/>
              <w:ind w:leftChars="111" w:left="672" w:hangingChars="169" w:hanging="406"/>
              <w:jc w:val="both"/>
              <w:rPr>
                <w:rFonts w:ascii="標楷體" w:eastAsia="標楷體" w:hAnsi="標楷體"/>
                <w:color w:val="000000"/>
              </w:rPr>
            </w:pPr>
            <w:r w:rsidRPr="00CC27A1">
              <w:rPr>
                <w:rFonts w:ascii="標楷體" w:eastAsia="標楷體" w:hAnsi="標楷體" w:hint="eastAsia"/>
                <w:color w:val="000000"/>
              </w:rPr>
              <w:t>ㄧ、符合第五條第一項第一款之土地者，應檢附最近三十日內之土地登記謄本。屬都市計畫土地者，應檢附都市計畫土地使用分區證明。</w:t>
            </w:r>
          </w:p>
          <w:p w:rsidR="0029717E" w:rsidRPr="00CC27A1" w:rsidRDefault="0029717E"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二、</w:t>
            </w:r>
            <w:r w:rsidR="0007044A" w:rsidRPr="00CC27A1">
              <w:rPr>
                <w:rFonts w:ascii="標楷體" w:eastAsia="標楷體" w:hAnsi="標楷體" w:hint="eastAsia"/>
                <w:color w:val="000000"/>
              </w:rPr>
              <w:t>符合第五條第一項第二款之土地者，</w:t>
            </w:r>
            <w:r w:rsidRPr="00CC27A1">
              <w:rPr>
                <w:rFonts w:ascii="標楷體" w:eastAsia="標楷體" w:hAnsi="標楷體" w:hint="eastAsia"/>
                <w:color w:val="000000"/>
              </w:rPr>
              <w:t>除應檢附農業主管機關核發該土地作農業使用之證明書外，並應檢附都市計畫土地使用分區證明或都市計畫主管機關核發之相關證明文件。</w:t>
            </w:r>
          </w:p>
          <w:p w:rsidR="0029717E" w:rsidRPr="00CC27A1" w:rsidRDefault="0029717E"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u w:val="single"/>
              </w:rPr>
              <w:t>三、</w:t>
            </w:r>
            <w:r w:rsidR="00B71F96" w:rsidRPr="00CC27A1">
              <w:rPr>
                <w:rFonts w:ascii="標楷體" w:eastAsia="標楷體" w:hAnsi="標楷體" w:hint="eastAsia"/>
                <w:color w:val="000000"/>
                <w:u w:val="single"/>
              </w:rPr>
              <w:t>符合第五條第一項第三款之土地者，</w:t>
            </w:r>
            <w:r w:rsidRPr="00CC27A1">
              <w:rPr>
                <w:rFonts w:ascii="標楷體" w:eastAsia="標楷體" w:hAnsi="標楷體" w:hint="eastAsia"/>
                <w:color w:val="000000"/>
                <w:u w:val="single"/>
              </w:rPr>
              <w:t>應檢附稅捐機關</w:t>
            </w:r>
            <w:r w:rsidR="008643CA" w:rsidRPr="00CC27A1">
              <w:rPr>
                <w:rFonts w:ascii="標楷體" w:eastAsia="標楷體" w:hAnsi="標楷體" w:hint="eastAsia"/>
                <w:color w:val="000000"/>
                <w:u w:val="single"/>
              </w:rPr>
              <w:t>出</w:t>
            </w:r>
            <w:r w:rsidRPr="00CC27A1">
              <w:rPr>
                <w:rFonts w:ascii="標楷體" w:eastAsia="標楷體" w:hAnsi="標楷體" w:hint="eastAsia"/>
                <w:color w:val="000000"/>
                <w:u w:val="single"/>
              </w:rPr>
              <w:t>具</w:t>
            </w:r>
            <w:r w:rsidR="0011328B" w:rsidRPr="00CC27A1">
              <w:rPr>
                <w:rFonts w:ascii="標楷體" w:eastAsia="標楷體" w:hAnsi="標楷體" w:hint="eastAsia"/>
                <w:color w:val="000000"/>
                <w:u w:val="single"/>
              </w:rPr>
              <w:t>徵收</w:t>
            </w:r>
            <w:r w:rsidRPr="00CC27A1">
              <w:rPr>
                <w:rFonts w:ascii="標楷體" w:eastAsia="標楷體" w:hAnsi="標楷體" w:hint="eastAsia"/>
                <w:color w:val="000000"/>
                <w:u w:val="single"/>
              </w:rPr>
              <w:t>田賦</w:t>
            </w:r>
            <w:r w:rsidR="0011328B" w:rsidRPr="00CC27A1">
              <w:rPr>
                <w:rFonts w:ascii="標楷體" w:eastAsia="標楷體" w:hAnsi="標楷體" w:hint="eastAsia"/>
                <w:color w:val="000000"/>
                <w:u w:val="single"/>
              </w:rPr>
              <w:t>或免徵田賦</w:t>
            </w:r>
            <w:r w:rsidRPr="00CC27A1">
              <w:rPr>
                <w:rFonts w:ascii="標楷體" w:eastAsia="標楷體" w:hAnsi="標楷體" w:hint="eastAsia"/>
                <w:color w:val="000000"/>
                <w:u w:val="single"/>
              </w:rPr>
              <w:t>之相關證明文件。</w:t>
            </w:r>
          </w:p>
          <w:p w:rsidR="0029717E" w:rsidRPr="00CC27A1" w:rsidRDefault="00E14B84"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四</w:t>
            </w:r>
            <w:r w:rsidR="0029717E" w:rsidRPr="00CC27A1">
              <w:rPr>
                <w:rFonts w:ascii="標楷體" w:eastAsia="標楷體" w:hAnsi="標楷體" w:hint="eastAsia"/>
                <w:color w:val="000000"/>
              </w:rPr>
              <w:t>、有本條例第四條第四項第二款情形者，應檢附使用執照影本或最近三十日內之建物登記謄本。</w:t>
            </w:r>
          </w:p>
          <w:p w:rsidR="0029717E" w:rsidRPr="00CC27A1" w:rsidRDefault="00E14B84"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五</w:t>
            </w:r>
            <w:r w:rsidR="0029717E" w:rsidRPr="00CC27A1">
              <w:rPr>
                <w:rFonts w:ascii="標楷體" w:eastAsia="標楷體" w:hAnsi="標楷體" w:hint="eastAsia"/>
                <w:color w:val="000000"/>
              </w:rPr>
              <w:t>、有本條例第四條第四項第三款情形者，應檢附稅捐稽徵機關核發之個人財產證明文件</w:t>
            </w:r>
            <w:r w:rsidR="007677AE" w:rsidRPr="00CC27A1">
              <w:rPr>
                <w:rFonts w:ascii="標楷體" w:eastAsia="標楷體" w:hAnsi="標楷體" w:hint="eastAsia"/>
                <w:color w:val="000000"/>
                <w:u w:val="single"/>
              </w:rPr>
              <w:t>、最近三十日內之建物登記謄本</w:t>
            </w:r>
            <w:r w:rsidR="0029717E" w:rsidRPr="00CC27A1">
              <w:rPr>
                <w:rFonts w:ascii="標楷體" w:eastAsia="標楷體" w:hAnsi="標楷體" w:hint="eastAsia"/>
                <w:color w:val="000000"/>
              </w:rPr>
              <w:t>及實際居住之切結書。</w:t>
            </w:r>
          </w:p>
        </w:tc>
        <w:tc>
          <w:tcPr>
            <w:tcW w:w="3029" w:type="dxa"/>
          </w:tcPr>
          <w:p w:rsidR="00193250" w:rsidRPr="00CC27A1" w:rsidRDefault="00960DD5" w:rsidP="00193250">
            <w:pPr>
              <w:pStyle w:val="HTML"/>
              <w:ind w:left="240" w:hangingChars="100" w:hanging="240"/>
              <w:jc w:val="both"/>
              <w:rPr>
                <w:rFonts w:ascii="標楷體" w:eastAsia="標楷體" w:hAnsi="標楷體" w:hint="eastAsia"/>
                <w:color w:val="000000"/>
              </w:rPr>
            </w:pPr>
            <w:r w:rsidRPr="00CC27A1">
              <w:rPr>
                <w:rFonts w:ascii="標楷體" w:eastAsia="標楷體" w:hAnsi="標楷體" w:hint="eastAsia"/>
                <w:color w:val="000000"/>
              </w:rPr>
              <w:t>第九條</w:t>
            </w:r>
            <w:r w:rsidRPr="00CC27A1">
              <w:rPr>
                <w:rFonts w:ascii="標楷體" w:eastAsia="標楷體" w:hAnsi="標楷體"/>
                <w:color w:val="000000"/>
              </w:rPr>
              <w:t xml:space="preserve">  </w:t>
            </w:r>
            <w:r w:rsidRPr="00CC27A1">
              <w:rPr>
                <w:rFonts w:ascii="標楷體" w:eastAsia="標楷體" w:hAnsi="標楷體" w:hint="eastAsia"/>
                <w:color w:val="000000"/>
              </w:rPr>
              <w:t>符合本條例所定資格條件者，應填具申請書，</w:t>
            </w:r>
            <w:r w:rsidRPr="00CC27A1">
              <w:rPr>
                <w:rFonts w:ascii="標楷體" w:eastAsia="標楷體" w:hAnsi="標楷體" w:hint="eastAsia"/>
                <w:color w:val="000000"/>
                <w:u w:val="single"/>
              </w:rPr>
              <w:t>並檢附國民身分證影本一份，</w:t>
            </w:r>
            <w:r w:rsidRPr="00CC27A1">
              <w:rPr>
                <w:rFonts w:ascii="標楷體" w:eastAsia="標楷體" w:hAnsi="標楷體" w:hint="eastAsia"/>
                <w:color w:val="000000"/>
              </w:rPr>
              <w:t>向所屬基層農會、漁會申請之。</w:t>
            </w:r>
          </w:p>
          <w:p w:rsidR="00960DD5" w:rsidRPr="00CC27A1" w:rsidRDefault="00960DD5" w:rsidP="00193250">
            <w:pPr>
              <w:pStyle w:val="HTML"/>
              <w:ind w:leftChars="100" w:left="240" w:firstLineChars="200" w:firstLine="480"/>
              <w:jc w:val="both"/>
              <w:rPr>
                <w:rFonts w:ascii="標楷體" w:eastAsia="標楷體" w:hAnsi="標楷體"/>
                <w:color w:val="000000"/>
              </w:rPr>
            </w:pPr>
            <w:r w:rsidRPr="00CC27A1">
              <w:rPr>
                <w:rFonts w:ascii="標楷體" w:eastAsia="標楷體" w:hAnsi="標楷體" w:hint="eastAsia"/>
                <w:color w:val="000000"/>
              </w:rPr>
              <w:t>自</w:t>
            </w:r>
            <w:smartTag w:uri="urn:schemas-microsoft-com:office:smarttags" w:element="chsdate">
              <w:smartTagPr>
                <w:attr w:name="IsROCDate" w:val="True"/>
                <w:attr w:name="IsLunarDate" w:val="False"/>
                <w:attr w:name="Day" w:val="1"/>
                <w:attr w:name="Month" w:val="1"/>
                <w:attr w:name="Year" w:val="2013"/>
              </w:smartTagPr>
              <w:r w:rsidRPr="00CC27A1">
                <w:rPr>
                  <w:rFonts w:ascii="標楷體" w:eastAsia="標楷體" w:hAnsi="標楷體" w:hint="eastAsia"/>
                  <w:color w:val="000000"/>
                </w:rPr>
                <w:t>中華民國一百零二年一月一日</w:t>
              </w:r>
            </w:smartTag>
            <w:r w:rsidRPr="00CC27A1">
              <w:rPr>
                <w:rFonts w:ascii="標楷體" w:eastAsia="標楷體" w:hAnsi="標楷體" w:hint="eastAsia"/>
                <w:color w:val="000000"/>
              </w:rPr>
              <w:t>起，始申請本津貼之老年農民，經勞工保險局審查其個人所有土地及房屋價值，合計達新臺幣五百萬元以上者，應於接到勞工保險局通知文件之次日起三十日內檢附下列書件，供勞工保險局審核：</w:t>
            </w:r>
          </w:p>
          <w:p w:rsidR="00960DD5" w:rsidRPr="00CC27A1" w:rsidRDefault="00960DD5" w:rsidP="005C67DA">
            <w:pPr>
              <w:pStyle w:val="HTML"/>
              <w:ind w:leftChars="111" w:left="672" w:hangingChars="169" w:hanging="406"/>
              <w:jc w:val="both"/>
              <w:rPr>
                <w:rFonts w:ascii="標楷體" w:eastAsia="標楷體" w:hAnsi="標楷體"/>
                <w:color w:val="000000"/>
              </w:rPr>
            </w:pPr>
            <w:r w:rsidRPr="00CC27A1">
              <w:rPr>
                <w:rFonts w:ascii="標楷體" w:eastAsia="標楷體" w:hAnsi="標楷體" w:hint="eastAsia"/>
                <w:color w:val="000000"/>
              </w:rPr>
              <w:t>ㄧ、符合第五條第一項第一款之土地者，應檢附最近三十日內之土地登記謄本。屬都市計畫土地者，應檢附都市計畫土地使用分區證明。</w:t>
            </w:r>
          </w:p>
          <w:p w:rsidR="00960DD5" w:rsidRPr="00CC27A1" w:rsidRDefault="00960DD5"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二、符合第五條第一項第二款之土地者，除應檢附農業主管機關核發該土地作農業使用之證明書外，並應檢附都市計畫土地使用分區證明或都市計畫主管機關核發之相關證明文件。</w:t>
            </w:r>
          </w:p>
          <w:p w:rsidR="00960DD5" w:rsidRPr="00CC27A1" w:rsidRDefault="00960DD5" w:rsidP="005C67DA">
            <w:pPr>
              <w:pStyle w:val="HTML"/>
              <w:ind w:leftChars="111" w:left="672" w:hangingChars="169" w:hanging="406"/>
              <w:jc w:val="both"/>
              <w:rPr>
                <w:rFonts w:ascii="標楷體" w:eastAsia="標楷體" w:hAnsi="標楷體" w:hint="eastAsia"/>
                <w:color w:val="000000"/>
              </w:rPr>
            </w:pPr>
            <w:r w:rsidRPr="00CC27A1">
              <w:rPr>
                <w:rFonts w:ascii="標楷體" w:eastAsia="標楷體" w:hAnsi="標楷體" w:hint="eastAsia"/>
                <w:color w:val="000000"/>
              </w:rPr>
              <w:t>三、有本條例第四條第四項第二款情形者，應檢附使用執照影本或最近三十日內之建物登記謄本。</w:t>
            </w:r>
          </w:p>
          <w:p w:rsidR="00960DD5" w:rsidRPr="00CC27A1" w:rsidRDefault="00960DD5" w:rsidP="005C67DA">
            <w:pPr>
              <w:pStyle w:val="HTML"/>
              <w:ind w:leftChars="111" w:left="672" w:hangingChars="169" w:hanging="406"/>
              <w:jc w:val="both"/>
              <w:rPr>
                <w:rFonts w:ascii="標楷體" w:eastAsia="標楷體" w:hAnsi="標楷體"/>
                <w:color w:val="000000"/>
              </w:rPr>
            </w:pPr>
            <w:r w:rsidRPr="00CC27A1">
              <w:rPr>
                <w:rFonts w:ascii="標楷體" w:eastAsia="標楷體" w:hAnsi="標楷體" w:hint="eastAsia"/>
                <w:color w:val="000000"/>
              </w:rPr>
              <w:t>四、有本條例第四條第四項第三款情形者，應檢附稅捐稽徵機關核發之個人財產證明文件及實際居住之切結書。</w:t>
            </w:r>
          </w:p>
        </w:tc>
        <w:tc>
          <w:tcPr>
            <w:tcW w:w="3029" w:type="dxa"/>
          </w:tcPr>
          <w:p w:rsidR="00825F22" w:rsidRPr="00CC27A1" w:rsidRDefault="00DA4B69" w:rsidP="0065358A">
            <w:pPr>
              <w:pStyle w:val="a3"/>
              <w:spacing w:beforeLines="0" w:line="240" w:lineRule="auto"/>
              <w:ind w:leftChars="0" w:left="434" w:hangingChars="181" w:hanging="434"/>
              <w:jc w:val="both"/>
              <w:rPr>
                <w:rFonts w:ascii="標楷體" w:eastAsia="標楷體" w:hAnsi="標楷體"/>
                <w:color w:val="000000"/>
              </w:rPr>
            </w:pPr>
            <w:r w:rsidRPr="00CC27A1">
              <w:rPr>
                <w:rFonts w:ascii="標楷體" w:eastAsia="標楷體" w:hAnsi="標楷體" w:hint="eastAsia"/>
                <w:color w:val="000000"/>
              </w:rPr>
              <w:t>一、</w:t>
            </w:r>
            <w:r w:rsidR="00897D89" w:rsidRPr="00CC27A1">
              <w:rPr>
                <w:rFonts w:ascii="標楷體" w:eastAsia="標楷體" w:hAnsi="標楷體" w:hint="eastAsia"/>
                <w:color w:val="000000"/>
              </w:rPr>
              <w:t>鑑於勞</w:t>
            </w:r>
            <w:r w:rsidRPr="00CC27A1">
              <w:rPr>
                <w:rFonts w:ascii="標楷體" w:eastAsia="標楷體" w:hAnsi="標楷體" w:hint="eastAsia"/>
                <w:color w:val="000000"/>
              </w:rPr>
              <w:t>工保險局得</w:t>
            </w:r>
            <w:r w:rsidR="00023638" w:rsidRPr="00CC27A1">
              <w:rPr>
                <w:rFonts w:ascii="標楷體" w:eastAsia="標楷體" w:hAnsi="標楷體" w:hint="eastAsia"/>
                <w:color w:val="000000"/>
              </w:rPr>
              <w:t>按時取得</w:t>
            </w:r>
            <w:r w:rsidRPr="00CC27A1">
              <w:rPr>
                <w:rFonts w:ascii="標楷體" w:eastAsia="標楷體" w:hAnsi="標楷體" w:hint="eastAsia"/>
                <w:color w:val="000000"/>
              </w:rPr>
              <w:t>老年農民福利津貼申請人之戶</w:t>
            </w:r>
            <w:r w:rsidR="00A51F77" w:rsidRPr="00CC27A1">
              <w:rPr>
                <w:rFonts w:ascii="標楷體" w:eastAsia="標楷體" w:hAnsi="標楷體" w:hint="eastAsia"/>
                <w:color w:val="000000"/>
              </w:rPr>
              <w:t>役政</w:t>
            </w:r>
            <w:r w:rsidRPr="00CC27A1">
              <w:rPr>
                <w:rFonts w:ascii="標楷體" w:eastAsia="標楷體" w:hAnsi="標楷體" w:hint="eastAsia"/>
                <w:color w:val="000000"/>
              </w:rPr>
              <w:t>基本資料，</w:t>
            </w:r>
            <w:r w:rsidR="00BE65D6" w:rsidRPr="00CC27A1">
              <w:rPr>
                <w:rFonts w:ascii="標楷體" w:eastAsia="標楷體" w:hAnsi="標楷體" w:hint="eastAsia"/>
                <w:color w:val="000000"/>
              </w:rPr>
              <w:t>且</w:t>
            </w:r>
            <w:r w:rsidR="00A51F77" w:rsidRPr="00CC27A1">
              <w:rPr>
                <w:rFonts w:ascii="標楷體" w:eastAsia="標楷體" w:hAnsi="標楷體" w:hint="eastAsia"/>
                <w:color w:val="000000"/>
              </w:rPr>
              <w:t>參酌國民年金之老年基本保證年金申請書</w:t>
            </w:r>
            <w:r w:rsidR="00BE65D6" w:rsidRPr="00CC27A1">
              <w:rPr>
                <w:rFonts w:ascii="標楷體" w:eastAsia="標楷體" w:hAnsi="標楷體" w:hint="eastAsia"/>
                <w:color w:val="000000"/>
              </w:rPr>
              <w:t>，申請人</w:t>
            </w:r>
            <w:r w:rsidR="00F2520C" w:rsidRPr="00CC27A1">
              <w:rPr>
                <w:rFonts w:ascii="標楷體" w:eastAsia="標楷體" w:hAnsi="標楷體" w:hint="eastAsia"/>
                <w:color w:val="000000"/>
              </w:rPr>
              <w:t>無須檢附</w:t>
            </w:r>
            <w:r w:rsidR="00BE65D6" w:rsidRPr="00CC27A1">
              <w:rPr>
                <w:rFonts w:ascii="標楷體" w:eastAsia="標楷體" w:hAnsi="標楷體" w:hint="eastAsia"/>
                <w:color w:val="000000"/>
              </w:rPr>
              <w:t>國民</w:t>
            </w:r>
            <w:r w:rsidR="00F2520C" w:rsidRPr="00CC27A1">
              <w:rPr>
                <w:rFonts w:ascii="標楷體" w:eastAsia="標楷體" w:hAnsi="標楷體" w:hint="eastAsia"/>
                <w:color w:val="000000"/>
              </w:rPr>
              <w:t>身分證影本，爰</w:t>
            </w:r>
            <w:r w:rsidR="00A51F77" w:rsidRPr="00CC27A1">
              <w:rPr>
                <w:rFonts w:ascii="標楷體" w:eastAsia="標楷體" w:hAnsi="標楷體" w:hint="eastAsia"/>
                <w:color w:val="000000"/>
              </w:rPr>
              <w:t>刪除</w:t>
            </w:r>
            <w:r w:rsidR="00F2520C" w:rsidRPr="00CC27A1">
              <w:rPr>
                <w:rFonts w:ascii="標楷體" w:eastAsia="標楷體" w:hAnsi="標楷體" w:hint="eastAsia"/>
                <w:color w:val="000000"/>
              </w:rPr>
              <w:t>第一項</w:t>
            </w:r>
            <w:r w:rsidR="00897D89" w:rsidRPr="00CC27A1">
              <w:rPr>
                <w:rFonts w:ascii="標楷體" w:eastAsia="標楷體" w:hAnsi="標楷體" w:hint="eastAsia"/>
                <w:color w:val="000000"/>
              </w:rPr>
              <w:t>「並檢附國民身分證影本一份」文字。</w:t>
            </w:r>
          </w:p>
          <w:p w:rsidR="0029717E" w:rsidRPr="00CC27A1" w:rsidRDefault="00A51F77" w:rsidP="0029717E">
            <w:pPr>
              <w:pStyle w:val="a3"/>
              <w:spacing w:beforeLines="0" w:line="240" w:lineRule="auto"/>
              <w:ind w:leftChars="0" w:left="434" w:hangingChars="181" w:hanging="434"/>
              <w:jc w:val="both"/>
              <w:rPr>
                <w:rFonts w:ascii="標楷體" w:eastAsia="標楷體" w:hAnsi="標楷體" w:hint="eastAsia"/>
                <w:color w:val="000000"/>
              </w:rPr>
            </w:pPr>
            <w:r w:rsidRPr="00CC27A1">
              <w:rPr>
                <w:rFonts w:ascii="標楷體" w:eastAsia="標楷體" w:hAnsi="標楷體" w:hint="eastAsia"/>
                <w:color w:val="000000"/>
              </w:rPr>
              <w:t>二、</w:t>
            </w:r>
            <w:r w:rsidR="0029717E" w:rsidRPr="00CC27A1">
              <w:rPr>
                <w:rFonts w:ascii="標楷體" w:eastAsia="標楷體" w:hAnsi="標楷體" w:hint="eastAsia"/>
                <w:color w:val="000000"/>
              </w:rPr>
              <w:t>修正條文第五條</w:t>
            </w:r>
            <w:r w:rsidR="00B71F96" w:rsidRPr="00CC27A1">
              <w:rPr>
                <w:rFonts w:ascii="標楷體" w:eastAsia="標楷體" w:hAnsi="標楷體" w:hint="eastAsia"/>
                <w:color w:val="000000"/>
              </w:rPr>
              <w:t>第一項</w:t>
            </w:r>
            <w:r w:rsidR="0029717E" w:rsidRPr="00CC27A1">
              <w:rPr>
                <w:rFonts w:ascii="標楷體" w:eastAsia="標楷體" w:hAnsi="標楷體" w:hint="eastAsia"/>
                <w:color w:val="000000"/>
              </w:rPr>
              <w:t>第三款將徵</w:t>
            </w:r>
            <w:r w:rsidR="0011328B" w:rsidRPr="00CC27A1">
              <w:rPr>
                <w:rFonts w:ascii="標楷體" w:eastAsia="標楷體" w:hAnsi="標楷體" w:hint="eastAsia"/>
                <w:color w:val="000000"/>
              </w:rPr>
              <w:t>收</w:t>
            </w:r>
            <w:r w:rsidR="0029717E" w:rsidRPr="00CC27A1">
              <w:rPr>
                <w:rFonts w:ascii="標楷體" w:eastAsia="標楷體" w:hAnsi="標楷體" w:hint="eastAsia"/>
                <w:color w:val="000000"/>
              </w:rPr>
              <w:t>田賦</w:t>
            </w:r>
            <w:r w:rsidR="0011328B" w:rsidRPr="00CC27A1">
              <w:rPr>
                <w:rFonts w:ascii="標楷體" w:eastAsia="標楷體" w:hAnsi="標楷體" w:hint="eastAsia"/>
                <w:color w:val="000000"/>
              </w:rPr>
              <w:t>或免徵田賦</w:t>
            </w:r>
            <w:r w:rsidR="0029717E" w:rsidRPr="00CC27A1">
              <w:rPr>
                <w:rFonts w:ascii="標楷體" w:eastAsia="標楷體" w:hAnsi="標楷體" w:hint="eastAsia"/>
                <w:color w:val="000000"/>
              </w:rPr>
              <w:t>之土地列為得扣除計算價值之農業用地，相關得扣除計算價值之農業用地可於財稅資料系統比對勾稽，對於屬徵</w:t>
            </w:r>
            <w:r w:rsidR="0011328B" w:rsidRPr="00CC27A1">
              <w:rPr>
                <w:rFonts w:ascii="標楷體" w:eastAsia="標楷體" w:hAnsi="標楷體" w:hint="eastAsia"/>
                <w:color w:val="000000"/>
              </w:rPr>
              <w:t>收田賦或免徵</w:t>
            </w:r>
            <w:r w:rsidR="0029717E" w:rsidRPr="00CC27A1">
              <w:rPr>
                <w:rFonts w:ascii="標楷體" w:eastAsia="標楷體" w:hAnsi="標楷體" w:hint="eastAsia"/>
                <w:color w:val="000000"/>
              </w:rPr>
              <w:t>田賦土地，而未於財稅資料系統登錄之土地，應請申請人檢附稅捐機關</w:t>
            </w:r>
            <w:r w:rsidR="008643CA" w:rsidRPr="00CC27A1">
              <w:rPr>
                <w:rFonts w:ascii="標楷體" w:eastAsia="標楷體" w:hAnsi="標楷體" w:hint="eastAsia"/>
                <w:color w:val="000000"/>
              </w:rPr>
              <w:t>出</w:t>
            </w:r>
            <w:r w:rsidR="0029717E" w:rsidRPr="00CC27A1">
              <w:rPr>
                <w:rFonts w:ascii="標楷體" w:eastAsia="標楷體" w:hAnsi="標楷體" w:hint="eastAsia"/>
                <w:color w:val="000000"/>
              </w:rPr>
              <w:t>具課徵田賦</w:t>
            </w:r>
            <w:r w:rsidR="0011328B" w:rsidRPr="00CC27A1">
              <w:rPr>
                <w:rFonts w:ascii="標楷體" w:eastAsia="標楷體" w:hAnsi="標楷體" w:hint="eastAsia"/>
                <w:color w:val="000000"/>
              </w:rPr>
              <w:t>或免徵田賦</w:t>
            </w:r>
            <w:r w:rsidR="0029717E" w:rsidRPr="00CC27A1">
              <w:rPr>
                <w:rFonts w:ascii="標楷體" w:eastAsia="標楷體" w:hAnsi="標楷體" w:hint="eastAsia"/>
                <w:color w:val="000000"/>
              </w:rPr>
              <w:t>之相關證明文件，送勞工保險局審核後，予以扣除計算價值</w:t>
            </w:r>
            <w:r w:rsidR="008643CA" w:rsidRPr="00CC27A1">
              <w:rPr>
                <w:rFonts w:ascii="標楷體" w:eastAsia="標楷體" w:hAnsi="標楷體" w:hint="eastAsia"/>
                <w:color w:val="000000"/>
              </w:rPr>
              <w:t>，爰增列第三款</w:t>
            </w:r>
            <w:r w:rsidR="0029717E" w:rsidRPr="00CC27A1">
              <w:rPr>
                <w:rFonts w:ascii="標楷體" w:eastAsia="標楷體" w:hAnsi="標楷體" w:hint="eastAsia"/>
                <w:color w:val="000000"/>
              </w:rPr>
              <w:t>。</w:t>
            </w:r>
          </w:p>
          <w:p w:rsidR="0029717E" w:rsidRPr="00CC27A1" w:rsidRDefault="0029717E" w:rsidP="0029717E">
            <w:pPr>
              <w:pStyle w:val="a3"/>
              <w:spacing w:beforeLines="0" w:line="240" w:lineRule="auto"/>
              <w:ind w:leftChars="0" w:left="434" w:hangingChars="181" w:hanging="434"/>
              <w:jc w:val="both"/>
              <w:rPr>
                <w:rFonts w:ascii="標楷體" w:eastAsia="標楷體" w:hAnsi="標楷體" w:hint="eastAsia"/>
                <w:color w:val="000000"/>
              </w:rPr>
            </w:pPr>
            <w:r w:rsidRPr="00CC27A1">
              <w:rPr>
                <w:rFonts w:ascii="標楷體" w:eastAsia="標楷體" w:hAnsi="標楷體" w:hint="eastAsia"/>
                <w:color w:val="000000"/>
              </w:rPr>
              <w:t>三、</w:t>
            </w:r>
            <w:r w:rsidR="008643CA" w:rsidRPr="00CC27A1">
              <w:rPr>
                <w:rFonts w:ascii="標楷體" w:eastAsia="標楷體" w:hAnsi="標楷體" w:hint="eastAsia"/>
                <w:color w:val="000000"/>
              </w:rPr>
              <w:t>現行</w:t>
            </w:r>
            <w:r w:rsidRPr="00CC27A1">
              <w:rPr>
                <w:rFonts w:ascii="標楷體" w:eastAsia="標楷體" w:hAnsi="標楷體" w:hint="eastAsia"/>
                <w:color w:val="000000"/>
              </w:rPr>
              <w:t>條文第二項第三款遞移為第四款</w:t>
            </w:r>
            <w:r w:rsidR="008643CA" w:rsidRPr="00CC27A1">
              <w:rPr>
                <w:rFonts w:ascii="標楷體" w:eastAsia="標楷體" w:hAnsi="標楷體" w:hint="eastAsia"/>
                <w:color w:val="000000"/>
              </w:rPr>
              <w:t>，文字未修正</w:t>
            </w:r>
            <w:r w:rsidRPr="00CC27A1">
              <w:rPr>
                <w:rFonts w:ascii="標楷體" w:eastAsia="標楷體" w:hAnsi="標楷體" w:hint="eastAsia"/>
                <w:color w:val="000000"/>
              </w:rPr>
              <w:t>。</w:t>
            </w:r>
          </w:p>
          <w:p w:rsidR="00C212E0" w:rsidRPr="00CC27A1" w:rsidRDefault="0029717E" w:rsidP="0029717E">
            <w:pPr>
              <w:pStyle w:val="a3"/>
              <w:spacing w:beforeLines="0" w:line="240" w:lineRule="auto"/>
              <w:ind w:leftChars="0" w:left="434" w:hangingChars="181" w:hanging="434"/>
              <w:jc w:val="both"/>
              <w:rPr>
                <w:rFonts w:ascii="標楷體" w:eastAsia="標楷體" w:hAnsi="標楷體" w:hint="eastAsia"/>
                <w:color w:val="000000"/>
              </w:rPr>
            </w:pPr>
            <w:r w:rsidRPr="00CC27A1">
              <w:rPr>
                <w:rFonts w:ascii="標楷體" w:eastAsia="標楷體" w:hAnsi="標楷體" w:hint="eastAsia"/>
                <w:color w:val="000000"/>
              </w:rPr>
              <w:t>四、</w:t>
            </w:r>
            <w:r w:rsidR="008643CA" w:rsidRPr="00CC27A1">
              <w:rPr>
                <w:rFonts w:ascii="標楷體" w:eastAsia="標楷體" w:hAnsi="標楷體" w:hint="eastAsia"/>
                <w:color w:val="000000"/>
              </w:rPr>
              <w:t>現行條文第二項第四款遞移為第五款，又</w:t>
            </w:r>
            <w:r w:rsidRPr="00CC27A1">
              <w:rPr>
                <w:rFonts w:ascii="標楷體" w:eastAsia="標楷體" w:hAnsi="標楷體" w:hint="eastAsia"/>
                <w:color w:val="000000"/>
              </w:rPr>
              <w:t>本條例第四條第四項第三款，對於無農舍者，其個人所有實際居住之唯一房屋，得依該房屋評定標準價格及其土地公告現值合計最高可扣除新臺幣四百萬元。由於該房屋之土地公告現值之計算，應以建物登記謄本所載建物坐落之土地地號為扣除計算價值之依據</w:t>
            </w:r>
            <w:r w:rsidR="007677AE" w:rsidRPr="00CC27A1">
              <w:rPr>
                <w:rFonts w:ascii="標楷體" w:eastAsia="標楷體" w:hAnsi="標楷體" w:hint="eastAsia"/>
                <w:color w:val="000000"/>
              </w:rPr>
              <w:t>，爰於修正條文第二項第五款增列應檢附最近三十日內之建物登記謄本</w:t>
            </w:r>
            <w:r w:rsidRPr="00CC27A1">
              <w:rPr>
                <w:rFonts w:ascii="標楷體" w:eastAsia="標楷體" w:hAnsi="標楷體" w:hint="eastAsia"/>
                <w:color w:val="000000"/>
              </w:rPr>
              <w:t>。</w:t>
            </w:r>
          </w:p>
        </w:tc>
      </w:tr>
    </w:tbl>
    <w:p w:rsidR="00F50BCA" w:rsidRPr="00CC27A1" w:rsidRDefault="00F50BCA" w:rsidP="00FC45E2">
      <w:pPr>
        <w:spacing w:beforeLines="0" w:line="360" w:lineRule="auto"/>
        <w:rPr>
          <w:rFonts w:ascii="標楷體" w:eastAsia="標楷體" w:hAnsi="標楷體"/>
          <w:color w:val="000000"/>
          <w:sz w:val="36"/>
          <w:szCs w:val="36"/>
        </w:rPr>
      </w:pPr>
    </w:p>
    <w:sectPr w:rsidR="00F50BCA" w:rsidRPr="00CC27A1" w:rsidSect="0007044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70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D9" w:rsidRDefault="007438D9" w:rsidP="00F75C4B">
      <w:pPr>
        <w:spacing w:before="240"/>
      </w:pPr>
      <w:r>
        <w:separator/>
      </w:r>
    </w:p>
  </w:endnote>
  <w:endnote w:type="continuationSeparator" w:id="0">
    <w:p w:rsidR="007438D9" w:rsidRDefault="007438D9" w:rsidP="00F75C4B">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Default="001D3B40" w:rsidP="009E7C2C">
    <w:pPr>
      <w:pStyle w:val="a8"/>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Default="00101344" w:rsidP="008A7947">
    <w:pPr>
      <w:pStyle w:val="a8"/>
      <w:spacing w:before="240"/>
      <w:jc w:val="center"/>
    </w:pPr>
    <w:r>
      <w:fldChar w:fldCharType="begin"/>
    </w:r>
    <w:r>
      <w:instrText xml:space="preserve"> PAGE   \* MERGEFORMAT </w:instrText>
    </w:r>
    <w:r>
      <w:fldChar w:fldCharType="separate"/>
    </w:r>
    <w:r w:rsidR="007438D9" w:rsidRPr="007438D9">
      <w:rPr>
        <w:noProof/>
        <w:lang w:val="zh-TW"/>
      </w:rPr>
      <w:t>1</w:t>
    </w:r>
    <w:r>
      <w:fldChar w:fldCharType="end"/>
    </w:r>
  </w:p>
  <w:p w:rsidR="001D3B40" w:rsidRDefault="001D3B40" w:rsidP="009E7C2C">
    <w:pPr>
      <w:pStyle w:val="a8"/>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Default="001D3B40" w:rsidP="009E7C2C">
    <w:pPr>
      <w:pStyle w:val="a8"/>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D9" w:rsidRDefault="007438D9" w:rsidP="00F75C4B">
      <w:pPr>
        <w:spacing w:before="240"/>
      </w:pPr>
      <w:r>
        <w:separator/>
      </w:r>
    </w:p>
  </w:footnote>
  <w:footnote w:type="continuationSeparator" w:id="0">
    <w:p w:rsidR="007438D9" w:rsidRDefault="007438D9" w:rsidP="00F75C4B">
      <w:pPr>
        <w:spacing w:befor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Default="001D3B40" w:rsidP="009E7C2C">
    <w:pPr>
      <w:pStyle w:val="a6"/>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Pr="009E7C2C" w:rsidRDefault="00885B62" w:rsidP="009E7C2C">
    <w:pPr>
      <w:pStyle w:val="a6"/>
      <w:spacing w:before="240"/>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4950460</wp:posOffset>
              </wp:positionV>
              <wp:extent cx="864235"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40" w:rsidRDefault="00101344" w:rsidP="002E2B88">
                          <w:pPr>
                            <w:pBdr>
                              <w:bottom w:val="single" w:sz="4" w:space="1" w:color="auto"/>
                            </w:pBdr>
                            <w:spacing w:before="240"/>
                            <w:jc w:val="right"/>
                          </w:pPr>
                          <w:r>
                            <w:fldChar w:fldCharType="begin"/>
                          </w:r>
                          <w:r>
                            <w:instrText xml:space="preserve"> PAGE   \* MERGEFORMAT </w:instrText>
                          </w:r>
                          <w:r>
                            <w:fldChar w:fldCharType="separate"/>
                          </w:r>
                          <w:r w:rsidR="007438D9" w:rsidRPr="007438D9">
                            <w:rPr>
                              <w:noProof/>
                              <w:lang w:val="zh-TW"/>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margin-left:0;margin-top:389.8pt;width:68.0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vEfw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" o:allowincell="f" stroked="f">
              <v:textbox>
                <w:txbxContent>
                  <w:p w:rsidR="001D3B40" w:rsidRDefault="00101344" w:rsidP="002E2B88">
                    <w:pPr>
                      <w:pBdr>
                        <w:bottom w:val="single" w:sz="4" w:space="1" w:color="auto"/>
                      </w:pBdr>
                      <w:spacing w:before="240"/>
                      <w:jc w:val="right"/>
                    </w:pPr>
                    <w:r>
                      <w:fldChar w:fldCharType="begin"/>
                    </w:r>
                    <w:r>
                      <w:instrText xml:space="preserve"> PAGE   \* MERGEFORMAT </w:instrText>
                    </w:r>
                    <w:r>
                      <w:fldChar w:fldCharType="separate"/>
                    </w:r>
                    <w:r w:rsidR="007438D9" w:rsidRPr="007438D9">
                      <w:rPr>
                        <w:noProof/>
                        <w:lang w:val="zh-TW"/>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40" w:rsidRDefault="001D3B40" w:rsidP="009E7C2C">
    <w:pPr>
      <w:pStyle w:val="a6"/>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AAB"/>
    <w:multiLevelType w:val="hybridMultilevel"/>
    <w:tmpl w:val="B62AE636"/>
    <w:lvl w:ilvl="0" w:tplc="9C74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3075F"/>
    <w:multiLevelType w:val="hybridMultilevel"/>
    <w:tmpl w:val="FBFCA7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F1022A"/>
    <w:multiLevelType w:val="hybridMultilevel"/>
    <w:tmpl w:val="177EC148"/>
    <w:lvl w:ilvl="0" w:tplc="E382836A">
      <w:start w:val="1"/>
      <w:numFmt w:val="taiwaneseCountingThousand"/>
      <w:lvlText w:val="(%1)"/>
      <w:lvlJc w:val="left"/>
      <w:pPr>
        <w:ind w:left="748" w:hanging="72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
    <w:nsid w:val="0E5500D8"/>
    <w:multiLevelType w:val="hybridMultilevel"/>
    <w:tmpl w:val="AEE61DFE"/>
    <w:lvl w:ilvl="0" w:tplc="41E07AE2">
      <w:start w:val="1"/>
      <w:numFmt w:val="decimal"/>
      <w:lvlText w:val="%1."/>
      <w:lvlJc w:val="left"/>
      <w:pPr>
        <w:ind w:left="1457" w:hanging="360"/>
      </w:pPr>
      <w:rPr>
        <w:rFonts w:hint="default"/>
      </w:r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tentative="1">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4">
    <w:nsid w:val="0E9E0875"/>
    <w:multiLevelType w:val="hybridMultilevel"/>
    <w:tmpl w:val="CCA80626"/>
    <w:lvl w:ilvl="0" w:tplc="FA8A1C6C">
      <w:start w:val="1"/>
      <w:numFmt w:val="taiwaneseCountingThousand"/>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5">
    <w:nsid w:val="11C42DA9"/>
    <w:multiLevelType w:val="hybridMultilevel"/>
    <w:tmpl w:val="026649A8"/>
    <w:lvl w:ilvl="0" w:tplc="8A742222">
      <w:start w:val="1"/>
      <w:numFmt w:val="taiwaneseCountingThousand"/>
      <w:lvlText w:val="(%1)"/>
      <w:lvlJc w:val="left"/>
      <w:pPr>
        <w:ind w:left="1378" w:hanging="720"/>
      </w:pPr>
      <w:rPr>
        <w:rFonts w:hint="default"/>
      </w:rPr>
    </w:lvl>
    <w:lvl w:ilvl="1" w:tplc="08422F30">
      <w:start w:val="1"/>
      <w:numFmt w:val="taiwaneseCountingThousand"/>
      <w:lvlText w:val="%2、"/>
      <w:lvlJc w:val="left"/>
      <w:pPr>
        <w:ind w:left="1571" w:hanging="720"/>
      </w:pPr>
      <w:rPr>
        <w:rFonts w:hint="default"/>
      </w:r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
    <w:nsid w:val="1B10674C"/>
    <w:multiLevelType w:val="hybridMultilevel"/>
    <w:tmpl w:val="45D2195C"/>
    <w:lvl w:ilvl="0" w:tplc="71E866BA">
      <w:start w:val="1"/>
      <w:numFmt w:val="taiwaneseCountingThousand"/>
      <w:lvlText w:val="%1、"/>
      <w:lvlJc w:val="left"/>
      <w:pPr>
        <w:ind w:left="629" w:hanging="360"/>
      </w:pPr>
      <w:rPr>
        <w:rFonts w:hint="default"/>
        <w:u w:val="single"/>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7">
    <w:nsid w:val="28BF6A72"/>
    <w:multiLevelType w:val="hybridMultilevel"/>
    <w:tmpl w:val="233AB0B0"/>
    <w:lvl w:ilvl="0" w:tplc="EB28EEAE">
      <w:start w:val="1"/>
      <w:numFmt w:val="decimal"/>
      <w:lvlText w:val="%1."/>
      <w:lvlJc w:val="left"/>
      <w:pPr>
        <w:ind w:left="1108" w:hanging="360"/>
      </w:pPr>
      <w:rPr>
        <w:rFonts w:hint="default"/>
      </w:rPr>
    </w:lvl>
    <w:lvl w:ilvl="1" w:tplc="04090019" w:tentative="1">
      <w:start w:val="1"/>
      <w:numFmt w:val="ideographTraditional"/>
      <w:lvlText w:val="%2、"/>
      <w:lvlJc w:val="left"/>
      <w:pPr>
        <w:ind w:left="1708" w:hanging="480"/>
      </w:pPr>
    </w:lvl>
    <w:lvl w:ilvl="2" w:tplc="0409001B" w:tentative="1">
      <w:start w:val="1"/>
      <w:numFmt w:val="lowerRoman"/>
      <w:lvlText w:val="%3."/>
      <w:lvlJc w:val="right"/>
      <w:pPr>
        <w:ind w:left="2188" w:hanging="480"/>
      </w:pPr>
    </w:lvl>
    <w:lvl w:ilvl="3" w:tplc="0409000F" w:tentative="1">
      <w:start w:val="1"/>
      <w:numFmt w:val="decimal"/>
      <w:lvlText w:val="%4."/>
      <w:lvlJc w:val="left"/>
      <w:pPr>
        <w:ind w:left="2668" w:hanging="480"/>
      </w:pPr>
    </w:lvl>
    <w:lvl w:ilvl="4" w:tplc="04090019" w:tentative="1">
      <w:start w:val="1"/>
      <w:numFmt w:val="ideographTraditional"/>
      <w:lvlText w:val="%5、"/>
      <w:lvlJc w:val="left"/>
      <w:pPr>
        <w:ind w:left="3148" w:hanging="480"/>
      </w:pPr>
    </w:lvl>
    <w:lvl w:ilvl="5" w:tplc="0409001B" w:tentative="1">
      <w:start w:val="1"/>
      <w:numFmt w:val="lowerRoman"/>
      <w:lvlText w:val="%6."/>
      <w:lvlJc w:val="right"/>
      <w:pPr>
        <w:ind w:left="3628" w:hanging="480"/>
      </w:pPr>
    </w:lvl>
    <w:lvl w:ilvl="6" w:tplc="0409000F" w:tentative="1">
      <w:start w:val="1"/>
      <w:numFmt w:val="decimal"/>
      <w:lvlText w:val="%7."/>
      <w:lvlJc w:val="left"/>
      <w:pPr>
        <w:ind w:left="4108" w:hanging="480"/>
      </w:pPr>
    </w:lvl>
    <w:lvl w:ilvl="7" w:tplc="04090019" w:tentative="1">
      <w:start w:val="1"/>
      <w:numFmt w:val="ideographTraditional"/>
      <w:lvlText w:val="%8、"/>
      <w:lvlJc w:val="left"/>
      <w:pPr>
        <w:ind w:left="4588" w:hanging="480"/>
      </w:pPr>
    </w:lvl>
    <w:lvl w:ilvl="8" w:tplc="0409001B" w:tentative="1">
      <w:start w:val="1"/>
      <w:numFmt w:val="lowerRoman"/>
      <w:lvlText w:val="%9."/>
      <w:lvlJc w:val="right"/>
      <w:pPr>
        <w:ind w:left="5068" w:hanging="480"/>
      </w:pPr>
    </w:lvl>
  </w:abstractNum>
  <w:abstractNum w:abstractNumId="8">
    <w:nsid w:val="33F56B12"/>
    <w:multiLevelType w:val="hybridMultilevel"/>
    <w:tmpl w:val="CFD232EA"/>
    <w:lvl w:ilvl="0" w:tplc="1262A394">
      <w:start w:val="1"/>
      <w:numFmt w:val="decimal"/>
      <w:lvlText w:val="(%1)"/>
      <w:lvlJc w:val="left"/>
      <w:pPr>
        <w:ind w:left="2078" w:hanging="72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9">
    <w:nsid w:val="3DEC563F"/>
    <w:multiLevelType w:val="hybridMultilevel"/>
    <w:tmpl w:val="AB44C682"/>
    <w:lvl w:ilvl="0" w:tplc="54D266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3B5A9D"/>
    <w:multiLevelType w:val="hybridMultilevel"/>
    <w:tmpl w:val="BDF03EA4"/>
    <w:lvl w:ilvl="0" w:tplc="FD08D08A">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1">
    <w:nsid w:val="56AB2004"/>
    <w:multiLevelType w:val="hybridMultilevel"/>
    <w:tmpl w:val="8EB41D60"/>
    <w:lvl w:ilvl="0" w:tplc="A824DB3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9D7483D"/>
    <w:multiLevelType w:val="hybridMultilevel"/>
    <w:tmpl w:val="1AFA35D4"/>
    <w:lvl w:ilvl="0" w:tplc="72E2A756">
      <w:start w:val="9"/>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CDF24BE"/>
    <w:multiLevelType w:val="hybridMultilevel"/>
    <w:tmpl w:val="303241F4"/>
    <w:lvl w:ilvl="0" w:tplc="0DCCC61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90249"/>
    <w:multiLevelType w:val="hybridMultilevel"/>
    <w:tmpl w:val="34C261CE"/>
    <w:lvl w:ilvl="0" w:tplc="7584AD92">
      <w:start w:val="1"/>
      <w:numFmt w:val="taiwaneseCountingThousand"/>
      <w:lvlText w:val="%1、"/>
      <w:lvlJc w:val="left"/>
      <w:pPr>
        <w:ind w:left="934" w:hanging="360"/>
      </w:pPr>
      <w:rPr>
        <w:rFonts w:ascii="標楷體" w:eastAsia="標楷體" w:hAnsi="標楷體" w:cs="Times New Roman"/>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5">
    <w:nsid w:val="6CDC7EF3"/>
    <w:multiLevelType w:val="hybridMultilevel"/>
    <w:tmpl w:val="DA545D02"/>
    <w:lvl w:ilvl="0" w:tplc="E4948098">
      <w:start w:val="1"/>
      <w:numFmt w:val="taiwaneseCountingThousand"/>
      <w:lvlText w:val="(%1)"/>
      <w:lvlJc w:val="left"/>
      <w:pPr>
        <w:ind w:left="1123" w:hanging="72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6">
    <w:nsid w:val="7EB8386E"/>
    <w:multiLevelType w:val="hybridMultilevel"/>
    <w:tmpl w:val="CA26A658"/>
    <w:lvl w:ilvl="0" w:tplc="30AA76B6">
      <w:start w:val="1"/>
      <w:numFmt w:val="taiwaneseCountingThousand"/>
      <w:lvlText w:val="%1、"/>
      <w:lvlJc w:val="left"/>
      <w:pPr>
        <w:ind w:left="420" w:hanging="42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8E4EEC"/>
    <w:multiLevelType w:val="hybridMultilevel"/>
    <w:tmpl w:val="2BE08D62"/>
    <w:lvl w:ilvl="0" w:tplc="DD465660">
      <w:start w:val="1"/>
      <w:numFmt w:val="decimal"/>
      <w:lvlText w:val="%1."/>
      <w:lvlJc w:val="left"/>
      <w:pPr>
        <w:ind w:left="1584" w:hanging="450"/>
      </w:pPr>
      <w:rPr>
        <w:rFonts w:hint="default"/>
        <w:sz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13"/>
  </w:num>
  <w:num w:numId="3">
    <w:abstractNumId w:val="17"/>
  </w:num>
  <w:num w:numId="4">
    <w:abstractNumId w:val="8"/>
  </w:num>
  <w:num w:numId="5">
    <w:abstractNumId w:val="4"/>
  </w:num>
  <w:num w:numId="6">
    <w:abstractNumId w:val="3"/>
  </w:num>
  <w:num w:numId="7">
    <w:abstractNumId w:val="2"/>
  </w:num>
  <w:num w:numId="8">
    <w:abstractNumId w:val="7"/>
  </w:num>
  <w:num w:numId="9">
    <w:abstractNumId w:val="14"/>
  </w:num>
  <w:num w:numId="10">
    <w:abstractNumId w:val="15"/>
  </w:num>
  <w:num w:numId="11">
    <w:abstractNumId w:val="1"/>
  </w:num>
  <w:num w:numId="12">
    <w:abstractNumId w:val="11"/>
  </w:num>
  <w:num w:numId="13">
    <w:abstractNumId w:val="5"/>
  </w:num>
  <w:num w:numId="14">
    <w:abstractNumId w:val="10"/>
  </w:num>
  <w:num w:numId="15">
    <w:abstractNumId w:val="12"/>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CA"/>
    <w:rsid w:val="00000164"/>
    <w:rsid w:val="000051A1"/>
    <w:rsid w:val="00016A1A"/>
    <w:rsid w:val="000207DF"/>
    <w:rsid w:val="0002222C"/>
    <w:rsid w:val="00023638"/>
    <w:rsid w:val="00023B38"/>
    <w:rsid w:val="00023EF4"/>
    <w:rsid w:val="00036DF4"/>
    <w:rsid w:val="0007044A"/>
    <w:rsid w:val="00083203"/>
    <w:rsid w:val="00087114"/>
    <w:rsid w:val="000B0DA0"/>
    <w:rsid w:val="000B77BA"/>
    <w:rsid w:val="000C00AC"/>
    <w:rsid w:val="000D7770"/>
    <w:rsid w:val="000E6D9A"/>
    <w:rsid w:val="000F02DF"/>
    <w:rsid w:val="000F3BF7"/>
    <w:rsid w:val="000F7959"/>
    <w:rsid w:val="00101344"/>
    <w:rsid w:val="001039F0"/>
    <w:rsid w:val="001043A3"/>
    <w:rsid w:val="001055CD"/>
    <w:rsid w:val="0011328B"/>
    <w:rsid w:val="001140E8"/>
    <w:rsid w:val="00120936"/>
    <w:rsid w:val="001234C6"/>
    <w:rsid w:val="001354F0"/>
    <w:rsid w:val="001367CE"/>
    <w:rsid w:val="00137CCD"/>
    <w:rsid w:val="00137E90"/>
    <w:rsid w:val="00145FDA"/>
    <w:rsid w:val="0015019C"/>
    <w:rsid w:val="00150B8A"/>
    <w:rsid w:val="0015275A"/>
    <w:rsid w:val="00165ED2"/>
    <w:rsid w:val="001711FF"/>
    <w:rsid w:val="001741CC"/>
    <w:rsid w:val="001911ED"/>
    <w:rsid w:val="00193250"/>
    <w:rsid w:val="001A3DEA"/>
    <w:rsid w:val="001B1BE6"/>
    <w:rsid w:val="001B1DF7"/>
    <w:rsid w:val="001B6FD6"/>
    <w:rsid w:val="001C5F38"/>
    <w:rsid w:val="001D3B40"/>
    <w:rsid w:val="001D4883"/>
    <w:rsid w:val="001D7C3A"/>
    <w:rsid w:val="001E4EED"/>
    <w:rsid w:val="001F0AB5"/>
    <w:rsid w:val="001F2DA7"/>
    <w:rsid w:val="00210247"/>
    <w:rsid w:val="00214B00"/>
    <w:rsid w:val="00224005"/>
    <w:rsid w:val="002278D3"/>
    <w:rsid w:val="00241064"/>
    <w:rsid w:val="00244CC9"/>
    <w:rsid w:val="002471EB"/>
    <w:rsid w:val="002507D3"/>
    <w:rsid w:val="00251BD6"/>
    <w:rsid w:val="00261E95"/>
    <w:rsid w:val="00262ADE"/>
    <w:rsid w:val="00265CC5"/>
    <w:rsid w:val="00273DE2"/>
    <w:rsid w:val="00274356"/>
    <w:rsid w:val="0028276A"/>
    <w:rsid w:val="00290DE9"/>
    <w:rsid w:val="00291F84"/>
    <w:rsid w:val="002958CB"/>
    <w:rsid w:val="00296D35"/>
    <w:rsid w:val="0029717E"/>
    <w:rsid w:val="002A5F41"/>
    <w:rsid w:val="002B0285"/>
    <w:rsid w:val="002B1500"/>
    <w:rsid w:val="002C1ED9"/>
    <w:rsid w:val="002D1553"/>
    <w:rsid w:val="002D4922"/>
    <w:rsid w:val="002D4ABF"/>
    <w:rsid w:val="002E0691"/>
    <w:rsid w:val="002E2B88"/>
    <w:rsid w:val="002E4A92"/>
    <w:rsid w:val="002F3A3B"/>
    <w:rsid w:val="0032171D"/>
    <w:rsid w:val="00334974"/>
    <w:rsid w:val="0033550B"/>
    <w:rsid w:val="003413ED"/>
    <w:rsid w:val="003512F5"/>
    <w:rsid w:val="00361007"/>
    <w:rsid w:val="00372216"/>
    <w:rsid w:val="00381F8F"/>
    <w:rsid w:val="003A40DD"/>
    <w:rsid w:val="003B254A"/>
    <w:rsid w:val="003C4973"/>
    <w:rsid w:val="003D73A4"/>
    <w:rsid w:val="003E07A6"/>
    <w:rsid w:val="003F1BF9"/>
    <w:rsid w:val="0040241C"/>
    <w:rsid w:val="004047C1"/>
    <w:rsid w:val="004074CE"/>
    <w:rsid w:val="00416C1C"/>
    <w:rsid w:val="0042798C"/>
    <w:rsid w:val="0044044C"/>
    <w:rsid w:val="00485647"/>
    <w:rsid w:val="004957D0"/>
    <w:rsid w:val="004959C1"/>
    <w:rsid w:val="004A5762"/>
    <w:rsid w:val="004A577C"/>
    <w:rsid w:val="004C0669"/>
    <w:rsid w:val="004D1349"/>
    <w:rsid w:val="00542143"/>
    <w:rsid w:val="005428E3"/>
    <w:rsid w:val="00545EC0"/>
    <w:rsid w:val="00546D2F"/>
    <w:rsid w:val="005573A3"/>
    <w:rsid w:val="00562082"/>
    <w:rsid w:val="005844B6"/>
    <w:rsid w:val="00585EE1"/>
    <w:rsid w:val="005B08A0"/>
    <w:rsid w:val="005B3F61"/>
    <w:rsid w:val="005B4121"/>
    <w:rsid w:val="005C0BA0"/>
    <w:rsid w:val="005C524D"/>
    <w:rsid w:val="005C67DA"/>
    <w:rsid w:val="005D0C59"/>
    <w:rsid w:val="005F19D7"/>
    <w:rsid w:val="005F2E46"/>
    <w:rsid w:val="006009D3"/>
    <w:rsid w:val="006230B0"/>
    <w:rsid w:val="0065358A"/>
    <w:rsid w:val="00655664"/>
    <w:rsid w:val="006709F5"/>
    <w:rsid w:val="00673BA4"/>
    <w:rsid w:val="00680650"/>
    <w:rsid w:val="00690080"/>
    <w:rsid w:val="0069064C"/>
    <w:rsid w:val="006A1783"/>
    <w:rsid w:val="006A69EF"/>
    <w:rsid w:val="006F558A"/>
    <w:rsid w:val="00704C33"/>
    <w:rsid w:val="00720F35"/>
    <w:rsid w:val="00727987"/>
    <w:rsid w:val="007438D9"/>
    <w:rsid w:val="0076128C"/>
    <w:rsid w:val="007677AE"/>
    <w:rsid w:val="007721E4"/>
    <w:rsid w:val="007749F4"/>
    <w:rsid w:val="00797C01"/>
    <w:rsid w:val="007A0A7C"/>
    <w:rsid w:val="007B2C5E"/>
    <w:rsid w:val="007B4F6C"/>
    <w:rsid w:val="007C54A1"/>
    <w:rsid w:val="007D048F"/>
    <w:rsid w:val="007D513B"/>
    <w:rsid w:val="008065FA"/>
    <w:rsid w:val="008076E5"/>
    <w:rsid w:val="00817DA2"/>
    <w:rsid w:val="00825F22"/>
    <w:rsid w:val="00843705"/>
    <w:rsid w:val="00846434"/>
    <w:rsid w:val="00851F9B"/>
    <w:rsid w:val="008643CA"/>
    <w:rsid w:val="00873259"/>
    <w:rsid w:val="00874BDE"/>
    <w:rsid w:val="00876398"/>
    <w:rsid w:val="0088461A"/>
    <w:rsid w:val="00885B62"/>
    <w:rsid w:val="00897537"/>
    <w:rsid w:val="00897D89"/>
    <w:rsid w:val="008A017F"/>
    <w:rsid w:val="008A7947"/>
    <w:rsid w:val="008A7F7E"/>
    <w:rsid w:val="008C2D17"/>
    <w:rsid w:val="008C3926"/>
    <w:rsid w:val="008C4A46"/>
    <w:rsid w:val="008D193F"/>
    <w:rsid w:val="008D57E3"/>
    <w:rsid w:val="008E4C96"/>
    <w:rsid w:val="00904D92"/>
    <w:rsid w:val="00905714"/>
    <w:rsid w:val="0090674F"/>
    <w:rsid w:val="00912C26"/>
    <w:rsid w:val="0091524A"/>
    <w:rsid w:val="0091734F"/>
    <w:rsid w:val="00920FDF"/>
    <w:rsid w:val="00921963"/>
    <w:rsid w:val="00924DF6"/>
    <w:rsid w:val="00931D64"/>
    <w:rsid w:val="00941E30"/>
    <w:rsid w:val="00941ED3"/>
    <w:rsid w:val="0094554D"/>
    <w:rsid w:val="00957446"/>
    <w:rsid w:val="00960DD5"/>
    <w:rsid w:val="0098046D"/>
    <w:rsid w:val="00991A83"/>
    <w:rsid w:val="00991F24"/>
    <w:rsid w:val="00992688"/>
    <w:rsid w:val="009955C0"/>
    <w:rsid w:val="009D4574"/>
    <w:rsid w:val="009E7C2C"/>
    <w:rsid w:val="009F1611"/>
    <w:rsid w:val="009F3A80"/>
    <w:rsid w:val="00A11A77"/>
    <w:rsid w:val="00A11E13"/>
    <w:rsid w:val="00A13B19"/>
    <w:rsid w:val="00A15F12"/>
    <w:rsid w:val="00A4088E"/>
    <w:rsid w:val="00A51F77"/>
    <w:rsid w:val="00A5249A"/>
    <w:rsid w:val="00A56521"/>
    <w:rsid w:val="00A63D4D"/>
    <w:rsid w:val="00A65938"/>
    <w:rsid w:val="00A816D5"/>
    <w:rsid w:val="00A94D5D"/>
    <w:rsid w:val="00A96D89"/>
    <w:rsid w:val="00AA61D7"/>
    <w:rsid w:val="00AB5300"/>
    <w:rsid w:val="00AB5468"/>
    <w:rsid w:val="00AD11E0"/>
    <w:rsid w:val="00AD3150"/>
    <w:rsid w:val="00AD5171"/>
    <w:rsid w:val="00AE455A"/>
    <w:rsid w:val="00B118B4"/>
    <w:rsid w:val="00B16DF6"/>
    <w:rsid w:val="00B17C06"/>
    <w:rsid w:val="00B40E11"/>
    <w:rsid w:val="00B452E4"/>
    <w:rsid w:val="00B539DC"/>
    <w:rsid w:val="00B64B04"/>
    <w:rsid w:val="00B71F96"/>
    <w:rsid w:val="00B807B6"/>
    <w:rsid w:val="00B83A2B"/>
    <w:rsid w:val="00BA3640"/>
    <w:rsid w:val="00BB7A7A"/>
    <w:rsid w:val="00BB7CD6"/>
    <w:rsid w:val="00BC7CD3"/>
    <w:rsid w:val="00BD57F1"/>
    <w:rsid w:val="00BE21AF"/>
    <w:rsid w:val="00BE65D6"/>
    <w:rsid w:val="00C13C22"/>
    <w:rsid w:val="00C17918"/>
    <w:rsid w:val="00C212E0"/>
    <w:rsid w:val="00C36E1B"/>
    <w:rsid w:val="00C523E5"/>
    <w:rsid w:val="00C811F5"/>
    <w:rsid w:val="00C820C1"/>
    <w:rsid w:val="00C838E9"/>
    <w:rsid w:val="00C928B7"/>
    <w:rsid w:val="00CA4FDB"/>
    <w:rsid w:val="00CC27A1"/>
    <w:rsid w:val="00CC33C0"/>
    <w:rsid w:val="00CC6D52"/>
    <w:rsid w:val="00CD1CFD"/>
    <w:rsid w:val="00CD58CF"/>
    <w:rsid w:val="00CE1F1A"/>
    <w:rsid w:val="00CE4DAF"/>
    <w:rsid w:val="00CF1157"/>
    <w:rsid w:val="00CF1637"/>
    <w:rsid w:val="00CF7C8C"/>
    <w:rsid w:val="00D01B06"/>
    <w:rsid w:val="00D120BC"/>
    <w:rsid w:val="00D152B5"/>
    <w:rsid w:val="00D2358C"/>
    <w:rsid w:val="00D26690"/>
    <w:rsid w:val="00D26CEC"/>
    <w:rsid w:val="00D27CB6"/>
    <w:rsid w:val="00D3268B"/>
    <w:rsid w:val="00D41080"/>
    <w:rsid w:val="00D60534"/>
    <w:rsid w:val="00D612B1"/>
    <w:rsid w:val="00D816FE"/>
    <w:rsid w:val="00D953A7"/>
    <w:rsid w:val="00D97158"/>
    <w:rsid w:val="00DA287C"/>
    <w:rsid w:val="00DA4B69"/>
    <w:rsid w:val="00DB651B"/>
    <w:rsid w:val="00DE2722"/>
    <w:rsid w:val="00DE338D"/>
    <w:rsid w:val="00DF2822"/>
    <w:rsid w:val="00E04E96"/>
    <w:rsid w:val="00E077FE"/>
    <w:rsid w:val="00E11B28"/>
    <w:rsid w:val="00E13DD8"/>
    <w:rsid w:val="00E14B84"/>
    <w:rsid w:val="00E24952"/>
    <w:rsid w:val="00E25475"/>
    <w:rsid w:val="00E27F02"/>
    <w:rsid w:val="00E37B9A"/>
    <w:rsid w:val="00E47CF7"/>
    <w:rsid w:val="00E71706"/>
    <w:rsid w:val="00E73522"/>
    <w:rsid w:val="00E84BFF"/>
    <w:rsid w:val="00E96F05"/>
    <w:rsid w:val="00EA1AC6"/>
    <w:rsid w:val="00EA2D33"/>
    <w:rsid w:val="00EA5A52"/>
    <w:rsid w:val="00ED5D55"/>
    <w:rsid w:val="00EE7465"/>
    <w:rsid w:val="00EF02B7"/>
    <w:rsid w:val="00EF064D"/>
    <w:rsid w:val="00F02545"/>
    <w:rsid w:val="00F22883"/>
    <w:rsid w:val="00F2520C"/>
    <w:rsid w:val="00F32C30"/>
    <w:rsid w:val="00F50BCA"/>
    <w:rsid w:val="00F575E5"/>
    <w:rsid w:val="00F659C5"/>
    <w:rsid w:val="00F67214"/>
    <w:rsid w:val="00F67AA8"/>
    <w:rsid w:val="00F7096F"/>
    <w:rsid w:val="00F73541"/>
    <w:rsid w:val="00F7437B"/>
    <w:rsid w:val="00F75189"/>
    <w:rsid w:val="00F75C4B"/>
    <w:rsid w:val="00F915F8"/>
    <w:rsid w:val="00FC15C5"/>
    <w:rsid w:val="00FC251C"/>
    <w:rsid w:val="00FC45E2"/>
    <w:rsid w:val="00FC7A40"/>
    <w:rsid w:val="00FF0055"/>
    <w:rsid w:val="00FF46F2"/>
    <w:rsid w:val="00FF6912"/>
    <w:rsid w:val="00FF7C2F"/>
    <w:rsid w:val="00FF7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06"/>
    <w:pPr>
      <w:widowControl w:val="0"/>
      <w:spacing w:beforeLines="100" w:line="480" w:lineRule="exac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0BCA"/>
    <w:pPr>
      <w:ind w:leftChars="200" w:left="480"/>
    </w:pPr>
  </w:style>
  <w:style w:type="paragraph" w:styleId="a4">
    <w:name w:val="Balloon Text"/>
    <w:basedOn w:val="a"/>
    <w:link w:val="a5"/>
    <w:unhideWhenUsed/>
    <w:rsid w:val="0076128C"/>
    <w:rPr>
      <w:rFonts w:ascii="Cambria" w:hAnsi="Cambria"/>
      <w:sz w:val="18"/>
      <w:szCs w:val="18"/>
    </w:rPr>
  </w:style>
  <w:style w:type="character" w:customStyle="1" w:styleId="a5">
    <w:name w:val="註解方塊文字 字元"/>
    <w:basedOn w:val="a0"/>
    <w:link w:val="a4"/>
    <w:rsid w:val="0076128C"/>
    <w:rPr>
      <w:rFonts w:ascii="Cambria" w:eastAsia="新細明體" w:hAnsi="Cambria" w:cs="Times New Roman"/>
      <w:sz w:val="18"/>
      <w:szCs w:val="18"/>
    </w:rPr>
  </w:style>
  <w:style w:type="paragraph" w:styleId="a6">
    <w:name w:val="header"/>
    <w:basedOn w:val="a"/>
    <w:link w:val="a7"/>
    <w:uiPriority w:val="99"/>
    <w:unhideWhenUsed/>
    <w:rsid w:val="00FF0055"/>
    <w:pPr>
      <w:tabs>
        <w:tab w:val="center" w:pos="4153"/>
        <w:tab w:val="right" w:pos="8306"/>
      </w:tabs>
      <w:snapToGrid w:val="0"/>
    </w:pPr>
    <w:rPr>
      <w:sz w:val="20"/>
      <w:szCs w:val="20"/>
    </w:rPr>
  </w:style>
  <w:style w:type="character" w:customStyle="1" w:styleId="a7">
    <w:name w:val="頁首 字元"/>
    <w:basedOn w:val="a0"/>
    <w:link w:val="a6"/>
    <w:uiPriority w:val="99"/>
    <w:rsid w:val="00FF0055"/>
    <w:rPr>
      <w:sz w:val="20"/>
      <w:szCs w:val="20"/>
    </w:rPr>
  </w:style>
  <w:style w:type="paragraph" w:styleId="a8">
    <w:name w:val="footer"/>
    <w:basedOn w:val="a"/>
    <w:link w:val="a9"/>
    <w:uiPriority w:val="99"/>
    <w:unhideWhenUsed/>
    <w:rsid w:val="00FF0055"/>
    <w:pPr>
      <w:tabs>
        <w:tab w:val="center" w:pos="4153"/>
        <w:tab w:val="right" w:pos="8306"/>
      </w:tabs>
      <w:snapToGrid w:val="0"/>
    </w:pPr>
    <w:rPr>
      <w:sz w:val="20"/>
      <w:szCs w:val="20"/>
    </w:rPr>
  </w:style>
  <w:style w:type="character" w:customStyle="1" w:styleId="a9">
    <w:name w:val="頁尾 字元"/>
    <w:basedOn w:val="a0"/>
    <w:link w:val="a8"/>
    <w:uiPriority w:val="99"/>
    <w:rsid w:val="00FF0055"/>
    <w:rPr>
      <w:sz w:val="20"/>
      <w:szCs w:val="20"/>
    </w:rPr>
  </w:style>
  <w:style w:type="paragraph" w:styleId="HTML">
    <w:name w:val="HTML Preformatted"/>
    <w:basedOn w:val="a"/>
    <w:link w:val="HTML0"/>
    <w:uiPriority w:val="99"/>
    <w:rsid w:val="00D9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D97158"/>
    <w:rPr>
      <w:rFonts w:ascii="細明體" w:eastAsia="細明體" w:hAnsi="細明體" w:cs="細明體"/>
      <w:kern w:val="0"/>
      <w:szCs w:val="24"/>
    </w:rPr>
  </w:style>
  <w:style w:type="character" w:styleId="aa">
    <w:name w:val="page number"/>
    <w:basedOn w:val="a0"/>
    <w:uiPriority w:val="99"/>
    <w:unhideWhenUsed/>
    <w:rsid w:val="008A7947"/>
    <w:rPr>
      <w:rFonts w:eastAsia="新細明體" w:cs="Times New Roman"/>
      <w:bCs w:val="0"/>
      <w:iCs w:val="0"/>
      <w:szCs w:val="22"/>
      <w:lang w:eastAsia="zh-TW"/>
    </w:rPr>
  </w:style>
  <w:style w:type="paragraph" w:customStyle="1" w:styleId="-1">
    <w:name w:val="條文-1"/>
    <w:basedOn w:val="a"/>
    <w:rsid w:val="00545EC0"/>
    <w:pPr>
      <w:widowControl/>
      <w:spacing w:beforeLines="0" w:line="283" w:lineRule="exact"/>
      <w:ind w:left="924" w:hanging="924"/>
      <w:jc w:val="both"/>
      <w:textAlignment w:val="baseline"/>
    </w:pPr>
    <w:rPr>
      <w:rFonts w:ascii="Times New Roman" w:eastAsia="標楷體" w:hAnsi="Times New Roman" w:cs="標楷體"/>
      <w:spacing w:val="-10"/>
      <w:kern w:val="0"/>
      <w:sz w:val="19"/>
      <w:szCs w:val="24"/>
    </w:rPr>
  </w:style>
  <w:style w:type="paragraph" w:customStyle="1" w:styleId="ab">
    <w:name w:val=" 字元 字元 字元"/>
    <w:basedOn w:val="a"/>
    <w:semiHidden/>
    <w:rsid w:val="00A63D4D"/>
    <w:pPr>
      <w:widowControl/>
      <w:spacing w:beforeLines="0" w:after="160" w:line="240" w:lineRule="exact"/>
    </w:pPr>
    <w:rPr>
      <w:rFonts w:ascii="Tahoma" w:hAnsi="Tahoma" w:cs="Tahoma"/>
      <w:kern w:val="0"/>
      <w:sz w:val="20"/>
      <w:szCs w:val="20"/>
      <w:lang w:eastAsia="en-US"/>
    </w:rPr>
  </w:style>
  <w:style w:type="paragraph" w:styleId="ac">
    <w:name w:val="Salutation"/>
    <w:basedOn w:val="a"/>
    <w:next w:val="a"/>
    <w:rsid w:val="00A63D4D"/>
    <w:pPr>
      <w:spacing w:beforeLines="0" w:line="240" w:lineRule="auto"/>
    </w:pPr>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06"/>
    <w:pPr>
      <w:widowControl w:val="0"/>
      <w:spacing w:beforeLines="100" w:line="480" w:lineRule="exac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0BCA"/>
    <w:pPr>
      <w:ind w:leftChars="200" w:left="480"/>
    </w:pPr>
  </w:style>
  <w:style w:type="paragraph" w:styleId="a4">
    <w:name w:val="Balloon Text"/>
    <w:basedOn w:val="a"/>
    <w:link w:val="a5"/>
    <w:unhideWhenUsed/>
    <w:rsid w:val="0076128C"/>
    <w:rPr>
      <w:rFonts w:ascii="Cambria" w:hAnsi="Cambria"/>
      <w:sz w:val="18"/>
      <w:szCs w:val="18"/>
    </w:rPr>
  </w:style>
  <w:style w:type="character" w:customStyle="1" w:styleId="a5">
    <w:name w:val="註解方塊文字 字元"/>
    <w:basedOn w:val="a0"/>
    <w:link w:val="a4"/>
    <w:rsid w:val="0076128C"/>
    <w:rPr>
      <w:rFonts w:ascii="Cambria" w:eastAsia="新細明體" w:hAnsi="Cambria" w:cs="Times New Roman"/>
      <w:sz w:val="18"/>
      <w:szCs w:val="18"/>
    </w:rPr>
  </w:style>
  <w:style w:type="paragraph" w:styleId="a6">
    <w:name w:val="header"/>
    <w:basedOn w:val="a"/>
    <w:link w:val="a7"/>
    <w:uiPriority w:val="99"/>
    <w:unhideWhenUsed/>
    <w:rsid w:val="00FF0055"/>
    <w:pPr>
      <w:tabs>
        <w:tab w:val="center" w:pos="4153"/>
        <w:tab w:val="right" w:pos="8306"/>
      </w:tabs>
      <w:snapToGrid w:val="0"/>
    </w:pPr>
    <w:rPr>
      <w:sz w:val="20"/>
      <w:szCs w:val="20"/>
    </w:rPr>
  </w:style>
  <w:style w:type="character" w:customStyle="1" w:styleId="a7">
    <w:name w:val="頁首 字元"/>
    <w:basedOn w:val="a0"/>
    <w:link w:val="a6"/>
    <w:uiPriority w:val="99"/>
    <w:rsid w:val="00FF0055"/>
    <w:rPr>
      <w:sz w:val="20"/>
      <w:szCs w:val="20"/>
    </w:rPr>
  </w:style>
  <w:style w:type="paragraph" w:styleId="a8">
    <w:name w:val="footer"/>
    <w:basedOn w:val="a"/>
    <w:link w:val="a9"/>
    <w:uiPriority w:val="99"/>
    <w:unhideWhenUsed/>
    <w:rsid w:val="00FF0055"/>
    <w:pPr>
      <w:tabs>
        <w:tab w:val="center" w:pos="4153"/>
        <w:tab w:val="right" w:pos="8306"/>
      </w:tabs>
      <w:snapToGrid w:val="0"/>
    </w:pPr>
    <w:rPr>
      <w:sz w:val="20"/>
      <w:szCs w:val="20"/>
    </w:rPr>
  </w:style>
  <w:style w:type="character" w:customStyle="1" w:styleId="a9">
    <w:name w:val="頁尾 字元"/>
    <w:basedOn w:val="a0"/>
    <w:link w:val="a8"/>
    <w:uiPriority w:val="99"/>
    <w:rsid w:val="00FF0055"/>
    <w:rPr>
      <w:sz w:val="20"/>
      <w:szCs w:val="20"/>
    </w:rPr>
  </w:style>
  <w:style w:type="paragraph" w:styleId="HTML">
    <w:name w:val="HTML Preformatted"/>
    <w:basedOn w:val="a"/>
    <w:link w:val="HTML0"/>
    <w:uiPriority w:val="99"/>
    <w:rsid w:val="00D9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D97158"/>
    <w:rPr>
      <w:rFonts w:ascii="細明體" w:eastAsia="細明體" w:hAnsi="細明體" w:cs="細明體"/>
      <w:kern w:val="0"/>
      <w:szCs w:val="24"/>
    </w:rPr>
  </w:style>
  <w:style w:type="character" w:styleId="aa">
    <w:name w:val="page number"/>
    <w:basedOn w:val="a0"/>
    <w:uiPriority w:val="99"/>
    <w:unhideWhenUsed/>
    <w:rsid w:val="008A7947"/>
    <w:rPr>
      <w:rFonts w:eastAsia="新細明體" w:cs="Times New Roman"/>
      <w:bCs w:val="0"/>
      <w:iCs w:val="0"/>
      <w:szCs w:val="22"/>
      <w:lang w:eastAsia="zh-TW"/>
    </w:rPr>
  </w:style>
  <w:style w:type="paragraph" w:customStyle="1" w:styleId="-1">
    <w:name w:val="條文-1"/>
    <w:basedOn w:val="a"/>
    <w:rsid w:val="00545EC0"/>
    <w:pPr>
      <w:widowControl/>
      <w:spacing w:beforeLines="0" w:line="283" w:lineRule="exact"/>
      <w:ind w:left="924" w:hanging="924"/>
      <w:jc w:val="both"/>
      <w:textAlignment w:val="baseline"/>
    </w:pPr>
    <w:rPr>
      <w:rFonts w:ascii="Times New Roman" w:eastAsia="標楷體" w:hAnsi="Times New Roman" w:cs="標楷體"/>
      <w:spacing w:val="-10"/>
      <w:kern w:val="0"/>
      <w:sz w:val="19"/>
      <w:szCs w:val="24"/>
    </w:rPr>
  </w:style>
  <w:style w:type="paragraph" w:customStyle="1" w:styleId="ab">
    <w:name w:val=" 字元 字元 字元"/>
    <w:basedOn w:val="a"/>
    <w:semiHidden/>
    <w:rsid w:val="00A63D4D"/>
    <w:pPr>
      <w:widowControl/>
      <w:spacing w:beforeLines="0" w:after="160" w:line="240" w:lineRule="exact"/>
    </w:pPr>
    <w:rPr>
      <w:rFonts w:ascii="Tahoma" w:hAnsi="Tahoma" w:cs="Tahoma"/>
      <w:kern w:val="0"/>
      <w:sz w:val="20"/>
      <w:szCs w:val="20"/>
      <w:lang w:eastAsia="en-US"/>
    </w:rPr>
  </w:style>
  <w:style w:type="paragraph" w:styleId="ac">
    <w:name w:val="Salutation"/>
    <w:basedOn w:val="a"/>
    <w:next w:val="a"/>
    <w:rsid w:val="00A63D4D"/>
    <w:pPr>
      <w:spacing w:beforeLines="0" w:line="240" w:lineRule="auto"/>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8852-842D-4969-ACBF-8D57F2F7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老年農民福利津貼申領及核發辦法修正草案總說明</dc:title>
  <dc:creator>農民福利科王東良</dc:creator>
  <cp:lastModifiedBy>Chang Hebe</cp:lastModifiedBy>
  <cp:revision>2</cp:revision>
  <cp:lastPrinted>2012-11-12T01:27:00Z</cp:lastPrinted>
  <dcterms:created xsi:type="dcterms:W3CDTF">2021-08-28T07:19:00Z</dcterms:created>
  <dcterms:modified xsi:type="dcterms:W3CDTF">2021-08-28T07:19:00Z</dcterms:modified>
</cp:coreProperties>
</file>