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97AD" w14:textId="77777777" w:rsidR="00D35EC8" w:rsidRDefault="00A707A7" w:rsidP="00A656F4">
      <w:pPr>
        <w:tabs>
          <w:tab w:val="left" w:pos="5040"/>
        </w:tabs>
        <w:spacing w:line="560" w:lineRule="exact"/>
        <w:rPr>
          <w:rFonts w:ascii="標楷體" w:eastAsia="標楷體" w:hAnsi="標楷體" w:cs="標楷體"/>
          <w:color w:val="000000"/>
          <w:kern w:val="0"/>
          <w:sz w:val="40"/>
          <w:szCs w:val="40"/>
          <w:lang w:val="zh-TW"/>
        </w:rPr>
      </w:pPr>
      <w:r>
        <w:rPr>
          <w:rFonts w:ascii="標楷體" w:eastAsia="標楷體" w:hAnsi="標楷體" w:hint="eastAsia"/>
          <w:noProof/>
          <w:sz w:val="40"/>
          <w:szCs w:val="40"/>
        </w:rPr>
        <w:t>農業發展基金收支保管及運用</w:t>
      </w:r>
      <w:r w:rsidRPr="0071381E">
        <w:rPr>
          <w:rFonts w:ascii="標楷體" w:eastAsia="標楷體" w:hAnsi="標楷體" w:hint="eastAsia"/>
          <w:noProof/>
          <w:sz w:val="40"/>
          <w:szCs w:val="40"/>
        </w:rPr>
        <w:t>辦法</w:t>
      </w:r>
      <w:r>
        <w:rPr>
          <w:rFonts w:ascii="標楷體" w:eastAsia="標楷體" w:hAnsi="標楷體" w:hint="eastAsia"/>
          <w:noProof/>
          <w:sz w:val="40"/>
          <w:szCs w:val="40"/>
        </w:rPr>
        <w:t>第四條、第五條</w:t>
      </w:r>
      <w:r w:rsidR="00D35EC8">
        <w:rPr>
          <w:rFonts w:ascii="標楷體" w:eastAsia="標楷體" w:hAnsi="標楷體" w:cs="標楷體" w:hint="eastAsia"/>
          <w:color w:val="000000"/>
          <w:kern w:val="0"/>
          <w:sz w:val="40"/>
          <w:szCs w:val="40"/>
          <w:lang w:val="zh-TW"/>
        </w:rPr>
        <w:t>修正草案總說明</w:t>
      </w:r>
    </w:p>
    <w:p w14:paraId="5A51C713" w14:textId="77777777" w:rsidR="00DD2733" w:rsidRDefault="00E65625" w:rsidP="00FE510B">
      <w:pPr>
        <w:autoSpaceDE w:val="0"/>
        <w:autoSpaceDN w:val="0"/>
        <w:adjustRightInd w:val="0"/>
        <w:spacing w:line="460" w:lineRule="exact"/>
        <w:ind w:firstLineChars="200" w:firstLine="560"/>
        <w:jc w:val="both"/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為</w:t>
      </w:r>
      <w:r w:rsidR="00FE510B" w:rsidRPr="00FE510B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增進農民福利及農業發展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，</w:t>
      </w:r>
      <w:r w:rsidR="00FE510B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特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依農業發展條例</w:t>
      </w:r>
      <w:r w:rsidR="00032843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第五十四條第一項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規定設置農業發展基金，</w:t>
      </w:r>
      <w:r w:rsidR="0070034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於</w:t>
      </w:r>
      <w:r w:rsidR="00A707A7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七</w:t>
      </w:r>
      <w:r w:rsidR="005E290F" w:rsidRPr="005E290F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十二年</w:t>
      </w:r>
      <w:r w:rsidR="00A707A7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一</w:t>
      </w:r>
      <w:r w:rsidR="005E290F" w:rsidRPr="005E290F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月十</w:t>
      </w:r>
      <w:r w:rsidR="00A707A7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四</w:t>
      </w:r>
      <w:r w:rsidR="005E290F" w:rsidRPr="005E290F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日</w:t>
      </w:r>
      <w:r w:rsidR="0070034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訂定發布</w:t>
      </w:r>
      <w:r w:rsidR="0070034D" w:rsidRPr="00A707A7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農業發展基金收支保管及運用辦法</w:t>
      </w:r>
      <w:r w:rsidR="005E290F" w:rsidRPr="005E290F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，</w:t>
      </w:r>
      <w:r w:rsidR="0070034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並</w:t>
      </w:r>
      <w:r w:rsidR="00281AFC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曾</w:t>
      </w:r>
      <w:r w:rsidR="00D35EC8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於</w:t>
      </w:r>
      <w:r w:rsidR="00530873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七十三</w:t>
      </w:r>
      <w:r w:rsidR="00D35EC8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年</w:t>
      </w:r>
      <w:r w:rsidR="00530873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五</w:t>
      </w:r>
      <w:r w:rsidR="00D35EC8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月</w:t>
      </w:r>
      <w:r w:rsidR="00530873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二十</w:t>
      </w:r>
      <w:r w:rsidR="00D35EC8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日、</w:t>
      </w:r>
      <w:r w:rsidR="00530873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七十四年二月五日、七十八年二月十日、七十九年八月十七日、八十七年九月七日、八十八年九月二十二日、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2"/>
          <w:attr w:name="Year" w:val="1990"/>
        </w:smartTagPr>
        <w:r w:rsidR="00530873">
          <w:rPr>
            <w:rFonts w:ascii="標楷體" w:eastAsia="標楷體" w:hAnsi="標楷體" w:cs="標楷體" w:hint="eastAsia"/>
            <w:color w:val="000000"/>
            <w:kern w:val="0"/>
            <w:sz w:val="28"/>
            <w:szCs w:val="28"/>
            <w:lang w:val="zh-TW"/>
          </w:rPr>
          <w:t>九十年二月二日</w:t>
        </w:r>
      </w:smartTag>
      <w:r w:rsidR="00530873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、九十三年十一月十九日及九十五年十月三十日九次修正。</w:t>
      </w:r>
    </w:p>
    <w:p w14:paraId="0E4F0E3B" w14:textId="77777777" w:rsidR="00D35EC8" w:rsidRDefault="00530873" w:rsidP="00FE510B">
      <w:pPr>
        <w:autoSpaceDE w:val="0"/>
        <w:autoSpaceDN w:val="0"/>
        <w:adjustRightInd w:val="0"/>
        <w:spacing w:line="460" w:lineRule="exact"/>
        <w:ind w:firstLineChars="200" w:firstLine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行政院金融重建基金於</w:t>
      </w:r>
      <w:r w:rsidR="00DD2733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一百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年底屆期結束，依行政院金融重建基金設置及管理條例</w:t>
      </w:r>
      <w:r w:rsidR="00574CE6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第</w:t>
      </w:r>
      <w:r w:rsidR="00AB5C2B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四</w:t>
      </w:r>
      <w:r w:rsidR="00574CE6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條</w:t>
      </w:r>
      <w:proofErr w:type="gramStart"/>
      <w:r w:rsidR="00574CE6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第</w:t>
      </w:r>
      <w:r w:rsidR="00AB5C2B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二</w:t>
      </w:r>
      <w:r w:rsidR="00574CE6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項</w:t>
      </w:r>
      <w:r w:rsidR="00AB5C2B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暨</w:t>
      </w:r>
      <w:r w:rsidR="00574CE6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行政院</w:t>
      </w:r>
      <w:proofErr w:type="gramEnd"/>
      <w:r w:rsidR="00574CE6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金融重建基金處理農會漁會</w:t>
      </w:r>
      <w:proofErr w:type="gramStart"/>
      <w:r w:rsidR="00574CE6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信用部賠付</w:t>
      </w:r>
      <w:proofErr w:type="gramEnd"/>
      <w:r w:rsidR="00574CE6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專款運用及管理辦法第五條</w:t>
      </w:r>
      <w:r w:rsidR="00AB5C2B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規定，該基金處理農</w:t>
      </w:r>
      <w:r w:rsidR="001859E1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會</w:t>
      </w:r>
      <w:r w:rsidR="00AB5C2B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漁會</w:t>
      </w:r>
      <w:proofErr w:type="gramStart"/>
      <w:r w:rsidR="00AB5C2B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信用部賠付</w:t>
      </w:r>
      <w:proofErr w:type="gramEnd"/>
      <w:r w:rsidR="00AB5C2B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專款</w:t>
      </w:r>
      <w:r w:rsidR="00AB5C2B" w:rsidRPr="00251E1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AB5C2B">
        <w:rPr>
          <w:rFonts w:ascii="標楷體" w:eastAsia="標楷體" w:hAnsi="標楷體" w:hint="eastAsia"/>
          <w:color w:val="000000"/>
          <w:sz w:val="28"/>
          <w:szCs w:val="28"/>
        </w:rPr>
        <w:t>以下簡稱本專款</w:t>
      </w:r>
      <w:r w:rsidR="00AB5C2B" w:rsidRPr="00251E1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AB5C2B">
        <w:rPr>
          <w:rFonts w:ascii="標楷體" w:eastAsia="標楷體" w:hAnsi="標楷體" w:hint="eastAsia"/>
          <w:color w:val="000000"/>
          <w:sz w:val="28"/>
          <w:szCs w:val="28"/>
        </w:rPr>
        <w:t>之賸餘，由行政院農業委員會為管理機關，負責運用及管理。復依行政院</w:t>
      </w:r>
      <w:r w:rsidR="00DD2733">
        <w:rPr>
          <w:rFonts w:ascii="標楷體" w:eastAsia="標楷體" w:hAnsi="標楷體" w:hint="eastAsia"/>
          <w:color w:val="000000"/>
          <w:sz w:val="28"/>
          <w:szCs w:val="28"/>
        </w:rPr>
        <w:t>九十九</w:t>
      </w:r>
      <w:r w:rsidR="00AB5C2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D2733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AB5C2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D2733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1859E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AB5C2B">
        <w:rPr>
          <w:rFonts w:ascii="標楷體" w:eastAsia="標楷體" w:hAnsi="標楷體" w:hint="eastAsia"/>
          <w:color w:val="000000"/>
          <w:sz w:val="28"/>
          <w:szCs w:val="28"/>
        </w:rPr>
        <w:t>日院</w:t>
      </w:r>
      <w:proofErr w:type="gramStart"/>
      <w:r w:rsidR="00AB5C2B">
        <w:rPr>
          <w:rFonts w:ascii="標楷體" w:eastAsia="標楷體" w:hAnsi="標楷體" w:hint="eastAsia"/>
          <w:color w:val="000000"/>
          <w:sz w:val="28"/>
          <w:szCs w:val="28"/>
        </w:rPr>
        <w:t>臺財字</w:t>
      </w:r>
      <w:proofErr w:type="gramEnd"/>
      <w:r w:rsidR="00AB5C2B" w:rsidRPr="009172C1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9172C1" w:rsidRPr="009172C1">
        <w:rPr>
          <w:rFonts w:ascii="標楷體" w:eastAsia="標楷體" w:hAnsi="標楷體"/>
          <w:sz w:val="28"/>
          <w:szCs w:val="28"/>
        </w:rPr>
        <w:t>０</w:t>
      </w:r>
      <w:r w:rsidR="001859E1" w:rsidRPr="009172C1">
        <w:rPr>
          <w:rFonts w:ascii="標楷體" w:eastAsia="標楷體" w:hAnsi="標楷體" w:hint="eastAsia"/>
          <w:color w:val="000000"/>
          <w:sz w:val="28"/>
          <w:szCs w:val="28"/>
        </w:rPr>
        <w:t>九九</w:t>
      </w:r>
      <w:r w:rsidR="009172C1" w:rsidRPr="009172C1">
        <w:rPr>
          <w:rFonts w:ascii="標楷體" w:eastAsia="標楷體" w:hAnsi="標楷體"/>
          <w:sz w:val="28"/>
          <w:szCs w:val="28"/>
        </w:rPr>
        <w:t>００</w:t>
      </w:r>
      <w:r w:rsidR="001859E1" w:rsidRPr="009172C1">
        <w:rPr>
          <w:rFonts w:ascii="標楷體" w:eastAsia="標楷體" w:hAnsi="標楷體" w:hint="eastAsia"/>
          <w:color w:val="000000"/>
          <w:sz w:val="28"/>
          <w:szCs w:val="28"/>
        </w:rPr>
        <w:t>四四</w:t>
      </w:r>
      <w:r w:rsidR="009172C1" w:rsidRPr="009172C1">
        <w:rPr>
          <w:rFonts w:ascii="標楷體" w:eastAsia="標楷體" w:hAnsi="標楷體"/>
          <w:sz w:val="28"/>
          <w:szCs w:val="28"/>
        </w:rPr>
        <w:t>０</w:t>
      </w:r>
      <w:r w:rsidR="001859E1" w:rsidRPr="009172C1">
        <w:rPr>
          <w:rFonts w:ascii="標楷體" w:eastAsia="標楷體" w:hAnsi="標楷體" w:hint="eastAsia"/>
          <w:color w:val="000000"/>
          <w:sz w:val="28"/>
          <w:szCs w:val="28"/>
        </w:rPr>
        <w:t>五八</w:t>
      </w:r>
      <w:r w:rsidR="00AB5C2B" w:rsidRPr="009172C1">
        <w:rPr>
          <w:rFonts w:ascii="標楷體" w:eastAsia="標楷體" w:hAnsi="標楷體" w:hint="eastAsia"/>
          <w:color w:val="000000"/>
          <w:sz w:val="28"/>
          <w:szCs w:val="28"/>
        </w:rPr>
        <w:t>號函</w:t>
      </w:r>
      <w:r w:rsidR="00AF60A1" w:rsidRPr="009172C1">
        <w:rPr>
          <w:rFonts w:ascii="標楷體" w:eastAsia="標楷體" w:hAnsi="標楷體" w:hint="eastAsia"/>
          <w:color w:val="000000"/>
          <w:sz w:val="28"/>
          <w:szCs w:val="28"/>
        </w:rPr>
        <w:t>同意</w:t>
      </w:r>
      <w:r w:rsidR="00AB5C2B" w:rsidRPr="009172C1">
        <w:rPr>
          <w:rFonts w:ascii="標楷體" w:eastAsia="標楷體" w:hAnsi="標楷體" w:hint="eastAsia"/>
          <w:color w:val="000000"/>
          <w:sz w:val="28"/>
          <w:szCs w:val="28"/>
        </w:rPr>
        <w:t>，本專款</w:t>
      </w:r>
      <w:r w:rsidR="00AB5C2B">
        <w:rPr>
          <w:rFonts w:ascii="標楷體" w:eastAsia="標楷體" w:hAnsi="標楷體" w:hint="eastAsia"/>
          <w:color w:val="000000"/>
          <w:sz w:val="28"/>
          <w:szCs w:val="28"/>
        </w:rPr>
        <w:t>納入行政院農業委員會所屬農業發展基金</w:t>
      </w:r>
      <w:r w:rsidR="006C0E92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（以下簡稱本基金）</w:t>
      </w:r>
      <w:r w:rsidR="00AB5C2B">
        <w:rPr>
          <w:rFonts w:ascii="標楷體" w:eastAsia="標楷體" w:hAnsi="標楷體" w:hint="eastAsia"/>
          <w:color w:val="000000"/>
          <w:sz w:val="28"/>
          <w:szCs w:val="28"/>
        </w:rPr>
        <w:t>，以專戶儲存方式，</w:t>
      </w:r>
      <w:proofErr w:type="gramStart"/>
      <w:r w:rsidR="00AB5C2B">
        <w:rPr>
          <w:rFonts w:ascii="標楷體" w:eastAsia="標楷體" w:hAnsi="標楷體" w:hint="eastAsia"/>
          <w:color w:val="000000"/>
          <w:sz w:val="28"/>
          <w:szCs w:val="28"/>
        </w:rPr>
        <w:t>賡</w:t>
      </w:r>
      <w:proofErr w:type="gramEnd"/>
      <w:r w:rsidR="00AB5C2B">
        <w:rPr>
          <w:rFonts w:ascii="標楷體" w:eastAsia="標楷體" w:hAnsi="標楷體" w:hint="eastAsia"/>
          <w:color w:val="000000"/>
          <w:sz w:val="28"/>
          <w:szCs w:val="28"/>
        </w:rPr>
        <w:t>續辦理賠付農</w:t>
      </w:r>
      <w:r w:rsidR="001859E1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AB5C2B">
        <w:rPr>
          <w:rFonts w:ascii="標楷體" w:eastAsia="標楷體" w:hAnsi="標楷體" w:hint="eastAsia"/>
          <w:color w:val="000000"/>
          <w:sz w:val="28"/>
          <w:szCs w:val="28"/>
        </w:rPr>
        <w:t>漁會</w:t>
      </w:r>
      <w:proofErr w:type="gramStart"/>
      <w:r w:rsidR="00AB5C2B">
        <w:rPr>
          <w:rFonts w:ascii="標楷體" w:eastAsia="標楷體" w:hAnsi="標楷體" w:hint="eastAsia"/>
          <w:color w:val="000000"/>
          <w:sz w:val="28"/>
          <w:szCs w:val="28"/>
        </w:rPr>
        <w:t>信用部等事宜</w:t>
      </w:r>
      <w:proofErr w:type="gramEnd"/>
      <w:r w:rsidR="00AB5C2B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proofErr w:type="gramStart"/>
      <w:r w:rsidR="00D35EC8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爰</w:t>
      </w:r>
      <w:proofErr w:type="gramEnd"/>
      <w:r w:rsidR="00D35EC8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擬具</w:t>
      </w:r>
      <w:r w:rsidR="00377F26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「</w:t>
      </w:r>
      <w:r w:rsidR="00377F26" w:rsidRPr="00A707A7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農業發展基金收支保管及運用辦法</w:t>
      </w:r>
      <w:r w:rsidR="00377F26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」</w:t>
      </w:r>
      <w:r w:rsidR="00DD2733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第四條、第五條</w:t>
      </w:r>
      <w:r w:rsidR="00D35EC8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修正草案，計</w:t>
      </w:r>
      <w:r w:rsidR="00377F26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二</w:t>
      </w:r>
      <w:r w:rsidR="00D35EC8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條，其要</w:t>
      </w:r>
      <w:r w:rsidR="00D35EC8">
        <w:rPr>
          <w:rFonts w:ascii="標楷體" w:eastAsia="標楷體" w:hAnsi="標楷體" w:hint="eastAsia"/>
          <w:color w:val="000000"/>
          <w:sz w:val="28"/>
          <w:szCs w:val="28"/>
        </w:rPr>
        <w:t>點如次：</w:t>
      </w:r>
    </w:p>
    <w:p w14:paraId="09E1973F" w14:textId="77777777" w:rsidR="00D35EC8" w:rsidRDefault="00D35EC8" w:rsidP="00D35EC8">
      <w:pPr>
        <w:autoSpaceDE w:val="0"/>
        <w:autoSpaceDN w:val="0"/>
        <w:adjustRightInd w:val="0"/>
        <w:spacing w:line="460" w:lineRule="exact"/>
        <w:ind w:left="538" w:hangingChars="192" w:hanging="538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147B0E">
        <w:rPr>
          <w:rFonts w:ascii="標楷體" w:eastAsia="標楷體" w:hAnsi="標楷體" w:hint="eastAsia"/>
          <w:color w:val="000000"/>
          <w:sz w:val="28"/>
          <w:szCs w:val="28"/>
        </w:rPr>
        <w:t>行政院金融重建基金</w:t>
      </w:r>
      <w:r w:rsidR="0070034D"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 w:rsidR="006C0E92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2"/>
          <w:attr w:name="Year" w:val="19100"/>
        </w:smartTagPr>
        <w:r w:rsidR="00DD2733">
          <w:rPr>
            <w:rFonts w:ascii="標楷體" w:eastAsia="標楷體" w:hAnsi="標楷體" w:hint="eastAsia"/>
            <w:color w:val="000000"/>
            <w:sz w:val="28"/>
            <w:szCs w:val="28"/>
          </w:rPr>
          <w:t>一百</w:t>
        </w:r>
        <w:r w:rsidR="006C0E92">
          <w:rPr>
            <w:rFonts w:ascii="標楷體" w:eastAsia="標楷體" w:hAnsi="標楷體" w:hint="eastAsia"/>
            <w:color w:val="000000"/>
            <w:sz w:val="28"/>
            <w:szCs w:val="28"/>
          </w:rPr>
          <w:t>年</w:t>
        </w:r>
        <w:r w:rsidR="00DD2733">
          <w:rPr>
            <w:rFonts w:ascii="標楷體" w:eastAsia="標楷體" w:hAnsi="標楷體" w:hint="eastAsia"/>
            <w:color w:val="000000"/>
            <w:sz w:val="28"/>
            <w:szCs w:val="28"/>
          </w:rPr>
          <w:t>十二</w:t>
        </w:r>
        <w:r w:rsidR="006C0E92">
          <w:rPr>
            <w:rFonts w:ascii="標楷體" w:eastAsia="標楷體" w:hAnsi="標楷體" w:hint="eastAsia"/>
            <w:color w:val="000000"/>
            <w:sz w:val="28"/>
            <w:szCs w:val="28"/>
          </w:rPr>
          <w:t>月</w:t>
        </w:r>
        <w:r w:rsidR="00DD2733">
          <w:rPr>
            <w:rFonts w:ascii="標楷體" w:eastAsia="標楷體" w:hAnsi="標楷體" w:hint="eastAsia"/>
            <w:color w:val="000000"/>
            <w:sz w:val="28"/>
            <w:szCs w:val="28"/>
          </w:rPr>
          <w:t>二十九</w:t>
        </w:r>
        <w:r w:rsidR="006C0E92">
          <w:rPr>
            <w:rFonts w:ascii="標楷體" w:eastAsia="標楷體" w:hAnsi="標楷體" w:hint="eastAsia"/>
            <w:color w:val="000000"/>
            <w:sz w:val="28"/>
            <w:szCs w:val="28"/>
          </w:rPr>
          <w:t>日</w:t>
        </w:r>
      </w:smartTag>
      <w:r w:rsidR="00147B0E">
        <w:rPr>
          <w:rFonts w:ascii="標楷體" w:eastAsia="標楷體" w:hAnsi="標楷體" w:hint="eastAsia"/>
          <w:color w:val="000000"/>
          <w:sz w:val="28"/>
          <w:szCs w:val="28"/>
        </w:rPr>
        <w:t>移轉</w:t>
      </w:r>
      <w:r w:rsidR="006C0E92">
        <w:rPr>
          <w:rFonts w:ascii="標楷體" w:eastAsia="標楷體" w:hAnsi="標楷體" w:hint="eastAsia"/>
          <w:color w:val="000000"/>
          <w:sz w:val="28"/>
          <w:szCs w:val="28"/>
        </w:rPr>
        <w:t>本專款</w:t>
      </w:r>
      <w:proofErr w:type="gramStart"/>
      <w:r w:rsidR="006C0E92">
        <w:rPr>
          <w:rFonts w:ascii="標楷體" w:eastAsia="標楷體" w:hAnsi="標楷體" w:hint="eastAsia"/>
          <w:color w:val="000000"/>
          <w:sz w:val="28"/>
          <w:szCs w:val="28"/>
        </w:rPr>
        <w:t>賸餘</w:t>
      </w:r>
      <w:r w:rsidR="0070034D">
        <w:rPr>
          <w:rFonts w:ascii="標楷體" w:eastAsia="標楷體" w:hAnsi="標楷體" w:hint="eastAsia"/>
          <w:color w:val="000000"/>
          <w:sz w:val="28"/>
          <w:szCs w:val="28"/>
        </w:rPr>
        <w:t>予本基金</w:t>
      </w:r>
      <w:proofErr w:type="gramEnd"/>
      <w:r w:rsidR="0059452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C0E92">
        <w:rPr>
          <w:rFonts w:ascii="標楷體" w:eastAsia="標楷體" w:hAnsi="標楷體" w:hint="eastAsia"/>
          <w:color w:val="000000"/>
          <w:sz w:val="28"/>
          <w:szCs w:val="28"/>
        </w:rPr>
        <w:t>增</w:t>
      </w:r>
      <w:r w:rsidR="0070034D">
        <w:rPr>
          <w:rFonts w:ascii="標楷體" w:eastAsia="標楷體" w:hAnsi="標楷體" w:hint="eastAsia"/>
          <w:color w:val="000000"/>
          <w:sz w:val="28"/>
          <w:szCs w:val="28"/>
        </w:rPr>
        <w:t>列</w:t>
      </w:r>
      <w:r w:rsidR="006C0E92">
        <w:rPr>
          <w:rFonts w:ascii="標楷體" w:eastAsia="標楷體" w:hAnsi="標楷體" w:hint="eastAsia"/>
          <w:color w:val="000000"/>
          <w:sz w:val="28"/>
          <w:szCs w:val="28"/>
        </w:rPr>
        <w:t>本基金之來源</w:t>
      </w:r>
      <w:r w:rsidR="00147B0E">
        <w:rPr>
          <w:rFonts w:ascii="標楷體" w:eastAsia="標楷體" w:hAnsi="標楷體" w:hint="eastAsia"/>
          <w:color w:val="000000"/>
          <w:sz w:val="28"/>
          <w:szCs w:val="28"/>
        </w:rPr>
        <w:t>。（修正條文第四條）</w:t>
      </w:r>
    </w:p>
    <w:p w14:paraId="2E740D00" w14:textId="77777777" w:rsidR="003E6866" w:rsidRDefault="00F50EF5" w:rsidP="00A67289">
      <w:pPr>
        <w:autoSpaceDE w:val="0"/>
        <w:autoSpaceDN w:val="0"/>
        <w:adjustRightInd w:val="0"/>
        <w:spacing w:line="460" w:lineRule="exact"/>
        <w:ind w:left="538" w:hangingChars="192" w:hanging="538"/>
        <w:jc w:val="both"/>
        <w:rPr>
          <w:rFonts w:ascii="標楷體" w:eastAsia="標楷體" w:hAnsi="標楷體"/>
          <w:color w:val="000000"/>
          <w:sz w:val="28"/>
          <w:szCs w:val="28"/>
        </w:rPr>
        <w:sectPr w:rsidR="003E6866" w:rsidSect="00F2751F">
          <w:pgSz w:w="11906" w:h="16838"/>
          <w:pgMar w:top="1418" w:right="1418" w:bottom="1418" w:left="170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1B546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147B0E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proofErr w:type="gramStart"/>
      <w:r w:rsidR="0070034D">
        <w:rPr>
          <w:rFonts w:ascii="標楷體" w:eastAsia="標楷體" w:hAnsi="標楷體" w:hint="eastAsia"/>
          <w:color w:val="000000"/>
          <w:sz w:val="28"/>
          <w:szCs w:val="28"/>
        </w:rPr>
        <w:t>賡</w:t>
      </w:r>
      <w:proofErr w:type="gramEnd"/>
      <w:r w:rsidR="00147B0E">
        <w:rPr>
          <w:rFonts w:ascii="標楷體" w:eastAsia="標楷體" w:hAnsi="標楷體" w:hint="eastAsia"/>
          <w:color w:val="000000"/>
          <w:sz w:val="28"/>
          <w:szCs w:val="28"/>
        </w:rPr>
        <w:t>續</w:t>
      </w:r>
      <w:r w:rsidR="00A67289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147B0E">
        <w:rPr>
          <w:rFonts w:ascii="標楷體" w:eastAsia="標楷體" w:hAnsi="標楷體" w:hint="eastAsia"/>
          <w:color w:val="000000"/>
          <w:sz w:val="28"/>
          <w:szCs w:val="28"/>
        </w:rPr>
        <w:t>理經營不善農</w:t>
      </w:r>
      <w:r w:rsidR="001859E1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147B0E">
        <w:rPr>
          <w:rFonts w:ascii="標楷體" w:eastAsia="標楷體" w:hAnsi="標楷體" w:hint="eastAsia"/>
          <w:color w:val="000000"/>
          <w:sz w:val="28"/>
          <w:szCs w:val="28"/>
        </w:rPr>
        <w:t>漁會信用部</w:t>
      </w:r>
      <w:r w:rsidR="00A67289">
        <w:rPr>
          <w:rFonts w:ascii="標楷體" w:eastAsia="標楷體" w:hAnsi="標楷體" w:hint="eastAsia"/>
          <w:color w:val="000000"/>
          <w:sz w:val="28"/>
          <w:szCs w:val="28"/>
        </w:rPr>
        <w:t>，增</w:t>
      </w:r>
      <w:r w:rsidR="00AF60A1">
        <w:rPr>
          <w:rFonts w:ascii="標楷體" w:eastAsia="標楷體" w:hAnsi="標楷體" w:hint="eastAsia"/>
          <w:color w:val="000000"/>
          <w:sz w:val="28"/>
          <w:szCs w:val="28"/>
        </w:rPr>
        <w:t>列</w:t>
      </w:r>
      <w:r w:rsidR="00A67289">
        <w:rPr>
          <w:rFonts w:ascii="標楷體" w:eastAsia="標楷體" w:hAnsi="標楷體" w:hint="eastAsia"/>
          <w:color w:val="000000"/>
          <w:sz w:val="28"/>
          <w:szCs w:val="28"/>
        </w:rPr>
        <w:t>本基金之用途</w:t>
      </w:r>
      <w:r w:rsidR="000E517B">
        <w:rPr>
          <w:rFonts w:ascii="標楷體" w:eastAsia="標楷體" w:hAnsi="標楷體" w:hint="eastAsia"/>
          <w:color w:val="000000"/>
          <w:sz w:val="28"/>
          <w:szCs w:val="28"/>
        </w:rPr>
        <w:t>。（修正條文第</w:t>
      </w:r>
      <w:r w:rsidR="00A67289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0E517B">
        <w:rPr>
          <w:rFonts w:ascii="標楷體" w:eastAsia="標楷體" w:hAnsi="標楷體" w:hint="eastAsia"/>
          <w:color w:val="000000"/>
          <w:sz w:val="28"/>
          <w:szCs w:val="28"/>
        </w:rPr>
        <w:t>條）</w:t>
      </w:r>
    </w:p>
    <w:p w14:paraId="35238CEC" w14:textId="77777777" w:rsidR="003E6866" w:rsidRPr="009B53F0" w:rsidRDefault="003E6866" w:rsidP="003E6866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lastRenderedPageBreak/>
        <w:t>農業發展基金收支保管及運用</w:t>
      </w:r>
      <w:r w:rsidRPr="0071381E">
        <w:rPr>
          <w:rFonts w:ascii="標楷體" w:eastAsia="標楷體" w:hAnsi="標楷體" w:hint="eastAsia"/>
          <w:noProof/>
          <w:sz w:val="40"/>
          <w:szCs w:val="40"/>
        </w:rPr>
        <w:t>辦法</w:t>
      </w:r>
      <w:r>
        <w:rPr>
          <w:rFonts w:ascii="標楷體" w:eastAsia="標楷體" w:hAnsi="標楷體" w:hint="eastAsia"/>
          <w:noProof/>
          <w:sz w:val="40"/>
          <w:szCs w:val="40"/>
        </w:rPr>
        <w:t>第四條、第五條</w:t>
      </w:r>
      <w:r w:rsidRPr="009B53F0">
        <w:rPr>
          <w:rFonts w:ascii="標楷體" w:eastAsia="標楷體" w:hAnsi="標楷體" w:hint="eastAsia"/>
          <w:sz w:val="40"/>
          <w:szCs w:val="40"/>
        </w:rPr>
        <w:t>修正</w:t>
      </w:r>
      <w:r>
        <w:rPr>
          <w:rFonts w:ascii="標楷體" w:eastAsia="標楷體" w:hAnsi="標楷體" w:hint="eastAsia"/>
          <w:sz w:val="40"/>
          <w:szCs w:val="40"/>
        </w:rPr>
        <w:t>草案</w:t>
      </w:r>
      <w:r w:rsidRPr="009B53F0">
        <w:rPr>
          <w:rFonts w:ascii="標楷體" w:eastAsia="標楷體" w:hAnsi="標楷體" w:hint="eastAsia"/>
          <w:sz w:val="40"/>
          <w:szCs w:val="40"/>
        </w:rPr>
        <w:t>條文對照表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892"/>
        <w:gridCol w:w="2893"/>
        <w:gridCol w:w="2884"/>
      </w:tblGrid>
      <w:tr w:rsidR="003E6866" w:rsidRPr="00C004E0" w14:paraId="35313B13" w14:textId="77777777" w:rsidTr="005B3228">
        <w:tc>
          <w:tcPr>
            <w:tcW w:w="2940" w:type="dxa"/>
          </w:tcPr>
          <w:p w14:paraId="2FE1FDFF" w14:textId="77777777" w:rsidR="003E6866" w:rsidRPr="00C004E0" w:rsidRDefault="003E6866" w:rsidP="005B3228">
            <w:pPr>
              <w:jc w:val="center"/>
              <w:rPr>
                <w:rFonts w:ascii="標楷體" w:eastAsia="標楷體" w:hAnsi="標楷體" w:hint="eastAsia"/>
              </w:rPr>
            </w:pPr>
            <w:r w:rsidRPr="00C004E0"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2940" w:type="dxa"/>
          </w:tcPr>
          <w:p w14:paraId="0BD9E553" w14:textId="77777777" w:rsidR="003E6866" w:rsidRPr="00C004E0" w:rsidRDefault="003E6866" w:rsidP="005B3228">
            <w:pPr>
              <w:jc w:val="center"/>
              <w:rPr>
                <w:rFonts w:ascii="標楷體" w:eastAsia="標楷體" w:hAnsi="標楷體" w:hint="eastAsia"/>
              </w:rPr>
            </w:pPr>
            <w:r w:rsidRPr="00C004E0"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2940" w:type="dxa"/>
          </w:tcPr>
          <w:p w14:paraId="413F51C8" w14:textId="77777777" w:rsidR="003E6866" w:rsidRPr="00C004E0" w:rsidRDefault="003E6866" w:rsidP="005B3228">
            <w:pPr>
              <w:jc w:val="center"/>
              <w:rPr>
                <w:rFonts w:ascii="標楷體" w:eastAsia="標楷體" w:hAnsi="標楷體" w:hint="eastAsia"/>
              </w:rPr>
            </w:pPr>
            <w:r w:rsidRPr="00C004E0">
              <w:rPr>
                <w:rFonts w:ascii="標楷體" w:eastAsia="標楷體" w:hAnsi="標楷體" w:hint="eastAsia"/>
              </w:rPr>
              <w:t>說      明</w:t>
            </w:r>
          </w:p>
        </w:tc>
      </w:tr>
      <w:tr w:rsidR="003E6866" w:rsidRPr="00C004E0" w14:paraId="0D2535DF" w14:textId="77777777" w:rsidTr="005B3228">
        <w:tc>
          <w:tcPr>
            <w:tcW w:w="2940" w:type="dxa"/>
          </w:tcPr>
          <w:p w14:paraId="3CB42470" w14:textId="77777777" w:rsidR="003E6866" w:rsidRDefault="003E6866" w:rsidP="005B3228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 w:hint="eastAsia"/>
                <w:kern w:val="0"/>
                <w:lang w:val="zh-TW"/>
              </w:rPr>
              <w:t xml:space="preserve">第四條　</w:t>
            </w: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本基金之來源如下：</w:t>
            </w:r>
          </w:p>
          <w:p w14:paraId="65E6C30A" w14:textId="77777777" w:rsidR="003E6866" w:rsidRPr="007C2A00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一、政府</w:t>
            </w:r>
            <w:proofErr w:type="gramStart"/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循</w:t>
            </w:r>
            <w:proofErr w:type="gramEnd"/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預算程序之撥款。</w:t>
            </w:r>
          </w:p>
          <w:p w14:paraId="60D5351E" w14:textId="77777777" w:rsidR="003E6866" w:rsidRPr="007C2A00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二、辦理稻米或經行政院核定之其他糧食及肥料銷售所得收入。</w:t>
            </w:r>
          </w:p>
          <w:p w14:paraId="6E639B9C" w14:textId="77777777" w:rsidR="003E6866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三、農業用地變更收繳之回饋金。</w:t>
            </w:r>
          </w:p>
          <w:p w14:paraId="7E559618" w14:textId="77777777" w:rsidR="003E6866" w:rsidRPr="00C859D0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u w:val="single"/>
                <w:lang w:val="zh-TW"/>
              </w:rPr>
            </w:pPr>
            <w:r w:rsidRPr="00202749">
              <w:rPr>
                <w:rFonts w:ascii="標楷體" w:eastAsia="標楷體" w:hAnsi="標楷體" w:cs="細明體"/>
                <w:kern w:val="0"/>
                <w:u w:val="single"/>
                <w:lang w:val="zh-TW"/>
              </w:rPr>
              <w:t>四、</w:t>
            </w:r>
            <w:r w:rsidRPr="00202749">
              <w:rPr>
                <w:rFonts w:ascii="標楷體" w:eastAsia="標楷體" w:hAnsi="標楷體" w:cs="細明體" w:hint="eastAsia"/>
                <w:kern w:val="0"/>
                <w:u w:val="single"/>
                <w:lang w:val="zh-TW"/>
              </w:rPr>
              <w:t>行政</w:t>
            </w:r>
            <w:r w:rsidRPr="00C859D0">
              <w:rPr>
                <w:rFonts w:ascii="標楷體" w:eastAsia="標楷體" w:hAnsi="標楷體" w:hint="eastAsia"/>
                <w:u w:val="single"/>
              </w:rPr>
              <w:t>院金融重建基金</w:t>
            </w:r>
            <w:r>
              <w:rPr>
                <w:rFonts w:ascii="標楷體" w:eastAsia="標楷體" w:hAnsi="標楷體" w:hint="eastAsia"/>
                <w:u w:val="single"/>
              </w:rPr>
              <w:t>處理農會漁會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信用部賠付</w:t>
            </w:r>
            <w:proofErr w:type="gramEnd"/>
            <w:r>
              <w:rPr>
                <w:rFonts w:ascii="標楷體" w:eastAsia="標楷體" w:hAnsi="標楷體" w:hint="eastAsia"/>
                <w:u w:val="single"/>
              </w:rPr>
              <w:t>專款之賸餘</w:t>
            </w:r>
            <w:r w:rsidRPr="00C859D0">
              <w:rPr>
                <w:rFonts w:ascii="標楷體" w:eastAsia="標楷體" w:hAnsi="標楷體" w:hint="eastAsia"/>
                <w:u w:val="single"/>
              </w:rPr>
              <w:t>。</w:t>
            </w:r>
          </w:p>
          <w:p w14:paraId="346C229C" w14:textId="77777777" w:rsidR="003E6866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C859D0">
              <w:rPr>
                <w:rFonts w:ascii="標楷體" w:eastAsia="標楷體" w:hAnsi="標楷體" w:cs="細明體" w:hint="eastAsia"/>
                <w:kern w:val="0"/>
                <w:u w:val="single"/>
                <w:lang w:val="zh-TW"/>
              </w:rPr>
              <w:t>五</w:t>
            </w:r>
            <w:r w:rsidRPr="00202749">
              <w:rPr>
                <w:rFonts w:ascii="標楷體" w:eastAsia="標楷體" w:hAnsi="標楷體" w:cs="細明體" w:hint="eastAsia"/>
                <w:kern w:val="0"/>
                <w:lang w:val="zh-TW"/>
              </w:rPr>
              <w:t>、</w:t>
            </w: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受贈收入。</w:t>
            </w:r>
          </w:p>
          <w:p w14:paraId="3378994F" w14:textId="77777777" w:rsidR="003E6866" w:rsidRPr="007C2A00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C859D0">
              <w:rPr>
                <w:rFonts w:ascii="標楷體" w:eastAsia="標楷體" w:hAnsi="標楷體" w:cs="細明體" w:hint="eastAsia"/>
                <w:kern w:val="0"/>
                <w:u w:val="single"/>
                <w:lang w:val="zh-TW"/>
              </w:rPr>
              <w:t>六</w:t>
            </w: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、本基金之孳息收入。</w:t>
            </w:r>
          </w:p>
          <w:p w14:paraId="349E2EFC" w14:textId="77777777" w:rsidR="003E6866" w:rsidRPr="008D125D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C859D0">
              <w:rPr>
                <w:rFonts w:ascii="標楷體" w:eastAsia="標楷體" w:hAnsi="標楷體" w:cs="細明體" w:hint="eastAsia"/>
                <w:kern w:val="0"/>
                <w:u w:val="single"/>
                <w:lang w:val="zh-TW"/>
              </w:rPr>
              <w:t>七</w:t>
            </w: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、其他有關收入。</w:t>
            </w:r>
          </w:p>
        </w:tc>
        <w:tc>
          <w:tcPr>
            <w:tcW w:w="2940" w:type="dxa"/>
          </w:tcPr>
          <w:p w14:paraId="337D57BC" w14:textId="77777777" w:rsidR="003E6866" w:rsidRDefault="003E6866" w:rsidP="005B3228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 w:hint="eastAsia"/>
                <w:kern w:val="0"/>
                <w:lang w:val="zh-TW"/>
              </w:rPr>
              <w:t xml:space="preserve">第四條　</w:t>
            </w: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本基金之來源如下：</w:t>
            </w:r>
          </w:p>
          <w:p w14:paraId="6A9B8722" w14:textId="77777777" w:rsidR="003E6866" w:rsidRPr="007C2A00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一、政府</w:t>
            </w:r>
            <w:proofErr w:type="gramStart"/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循</w:t>
            </w:r>
            <w:proofErr w:type="gramEnd"/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預算程序之撥款。</w:t>
            </w:r>
          </w:p>
          <w:p w14:paraId="6B9C1A43" w14:textId="77777777" w:rsidR="003E6866" w:rsidRPr="007C2A00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二、辦理稻米或經行政院核定之其他糧食及肥料銷售所得收入。</w:t>
            </w:r>
          </w:p>
          <w:p w14:paraId="5EA8604B" w14:textId="77777777" w:rsidR="003E6866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三、農業用地變更收繳之回饋金。</w:t>
            </w:r>
          </w:p>
          <w:p w14:paraId="7C830312" w14:textId="77777777" w:rsidR="003E6866" w:rsidRPr="007C2A00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四、受贈收入。</w:t>
            </w:r>
          </w:p>
          <w:p w14:paraId="4919C3F9" w14:textId="77777777" w:rsidR="003E6866" w:rsidRPr="007C2A00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五、本基金之孳息收入。</w:t>
            </w:r>
          </w:p>
          <w:p w14:paraId="7C7FF9CD" w14:textId="77777777" w:rsidR="003E6866" w:rsidRPr="008D125D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六、其他有關收入。</w:t>
            </w:r>
          </w:p>
        </w:tc>
        <w:tc>
          <w:tcPr>
            <w:tcW w:w="2940" w:type="dxa"/>
          </w:tcPr>
          <w:p w14:paraId="549F1F36" w14:textId="77777777" w:rsidR="003E6866" w:rsidRDefault="003E6866" w:rsidP="005B3228">
            <w:pPr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一、行政院金融重建基金於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一百</w:t>
            </w:r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年底屆期結束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，依</w:t>
            </w:r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行政院金融重建基金設置及管理條例第四條</w:t>
            </w:r>
            <w:proofErr w:type="gramStart"/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第二項暨行政院</w:t>
            </w:r>
            <w:proofErr w:type="gramEnd"/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金融重建基金處理農會漁會</w:t>
            </w:r>
            <w:proofErr w:type="gramStart"/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信用部賠付</w:t>
            </w:r>
            <w:proofErr w:type="gramEnd"/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專款運用及管理辦法第五條規定，該基金處理農會漁會</w:t>
            </w:r>
            <w:proofErr w:type="gramStart"/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信用部賠付</w:t>
            </w:r>
            <w:proofErr w:type="gramEnd"/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專款（以下簡稱本專款）之賸餘，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得設立基金，</w:t>
            </w:r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由行政院農業委員會為管理機關，負責運用及管理。</w:t>
            </w:r>
          </w:p>
          <w:p w14:paraId="777D50A0" w14:textId="77777777" w:rsidR="003E6866" w:rsidRDefault="003E6866" w:rsidP="005B3228">
            <w:pPr>
              <w:ind w:left="480" w:hangingChars="200" w:hanging="480"/>
              <w:jc w:val="both"/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</w:pPr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二、依行政院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九十九</w:t>
            </w:r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年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八</w:t>
            </w:r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月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十一</w:t>
            </w:r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日院</w:t>
            </w:r>
            <w:proofErr w:type="gramStart"/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臺財字</w:t>
            </w:r>
            <w:proofErr w:type="gramEnd"/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第</w:t>
            </w:r>
            <w:r w:rsidRPr="003E07A0">
              <w:t>０</w:t>
            </w:r>
            <w:r w:rsidRPr="0047647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九九</w:t>
            </w:r>
            <w:r w:rsidRPr="003E07A0">
              <w:t>００</w:t>
            </w:r>
            <w:r w:rsidRPr="0047647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四四</w:t>
            </w:r>
            <w:r w:rsidRPr="003E07A0">
              <w:t>０</w:t>
            </w:r>
            <w:r w:rsidRPr="0047647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五八</w:t>
            </w:r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號函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，</w:t>
            </w:r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本專款納入行政院農業委員會所屬農業發展基金（以下簡稱本基金），以專戶儲存方式，</w:t>
            </w:r>
            <w:proofErr w:type="gramStart"/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賡</w:t>
            </w:r>
            <w:proofErr w:type="gramEnd"/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續辦理賠付農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會漁</w:t>
            </w:r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會</w:t>
            </w:r>
            <w:proofErr w:type="gramStart"/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信用部等事宜</w:t>
            </w:r>
            <w:proofErr w:type="gramEnd"/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，</w:t>
            </w:r>
            <w:proofErr w:type="gramStart"/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爰</w:t>
            </w:r>
            <w:proofErr w:type="gramEnd"/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增列第四款規定。</w:t>
            </w:r>
          </w:p>
          <w:p w14:paraId="1D8B0D8D" w14:textId="77777777" w:rsidR="003E6866" w:rsidRDefault="003E6866" w:rsidP="005B3228">
            <w:pPr>
              <w:ind w:left="480" w:hangingChars="200" w:hanging="480"/>
              <w:jc w:val="both"/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三、</w:t>
            </w:r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另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行政院金融重建</w:t>
            </w:r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基金對屏東縣潮州鎮農會債權及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十九</w:t>
            </w:r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家農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會</w:t>
            </w:r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漁會內部融資追索債權等資產，於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一百年底</w:t>
            </w:r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結束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後納入</w:t>
            </w:r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本基</w:t>
            </w:r>
            <w:r w:rsidRPr="00463F5D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lastRenderedPageBreak/>
              <w:t>金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，由行政院農業委員會接續辦理債權追償，追償成本由所得催討款項支應，賸餘應予繳庫。</w:t>
            </w:r>
          </w:p>
          <w:p w14:paraId="7A93A4C6" w14:textId="77777777" w:rsidR="003E6866" w:rsidRPr="0048727F" w:rsidRDefault="003E6866" w:rsidP="005B3228">
            <w:pPr>
              <w:ind w:left="480" w:hangingChars="200" w:hanging="480"/>
              <w:jc w:val="both"/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四、現行條文第四至第六款款次遞移為第五款至第七款，文字未修正。</w:t>
            </w:r>
          </w:p>
        </w:tc>
      </w:tr>
      <w:tr w:rsidR="003E6866" w:rsidRPr="00C004E0" w14:paraId="7A73E57E" w14:textId="77777777" w:rsidTr="005B3228">
        <w:tc>
          <w:tcPr>
            <w:tcW w:w="2940" w:type="dxa"/>
          </w:tcPr>
          <w:p w14:paraId="67905BE4" w14:textId="77777777" w:rsidR="003E6866" w:rsidRPr="007C2A00" w:rsidRDefault="003E6866" w:rsidP="005B3228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 w:hint="eastAsia"/>
                <w:kern w:val="0"/>
                <w:lang w:val="zh-TW"/>
              </w:rPr>
              <w:lastRenderedPageBreak/>
              <w:t xml:space="preserve">第五條　</w:t>
            </w: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本基金之用途如下：</w:t>
            </w:r>
          </w:p>
          <w:p w14:paraId="2822164B" w14:textId="77777777" w:rsidR="003E6866" w:rsidRPr="007C2A00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一、辦理政策性之農業補助或投資。</w:t>
            </w:r>
          </w:p>
          <w:p w14:paraId="3EBDF444" w14:textId="77777777" w:rsidR="003E6866" w:rsidRPr="007C2A00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二、辦理實際從事發展農業、建設農村、照顧農民所需資金之融通或利息差額補貼。</w:t>
            </w:r>
          </w:p>
          <w:p w14:paraId="1850B750" w14:textId="77777777" w:rsidR="003E6866" w:rsidRPr="007C2A00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三、辦理稻米或經行政院核定之其他糧食之收購、輸入及銷售所需之支出 。</w:t>
            </w:r>
          </w:p>
          <w:p w14:paraId="6B952D09" w14:textId="77777777" w:rsidR="003E6866" w:rsidRPr="007C2A00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四、辦理農業產銷調節所需之支出。</w:t>
            </w:r>
          </w:p>
          <w:p w14:paraId="54ED9C38" w14:textId="77777777" w:rsidR="003E6866" w:rsidRPr="007C2A00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五、動植物疫病蟲害緊急防治處理所需之支出。</w:t>
            </w:r>
          </w:p>
          <w:p w14:paraId="3A8EE430" w14:textId="77777777" w:rsidR="003E6866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六、農業用地變更回饋金撥交直轄市或縣（市）政府供辦理農村建設及農地管理之支出。</w:t>
            </w:r>
          </w:p>
          <w:p w14:paraId="16D4E918" w14:textId="77777777" w:rsidR="003E6866" w:rsidRPr="00463F5D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u w:val="single"/>
                <w:lang w:val="zh-TW"/>
              </w:rPr>
            </w:pPr>
            <w:r w:rsidRPr="00463F5D">
              <w:rPr>
                <w:rFonts w:ascii="標楷體" w:eastAsia="標楷體" w:hAnsi="標楷體" w:cs="細明體" w:hint="eastAsia"/>
                <w:kern w:val="0"/>
                <w:u w:val="single"/>
                <w:lang w:val="zh-TW"/>
              </w:rPr>
              <w:t>七、處理經營不善農</w:t>
            </w:r>
            <w:r>
              <w:rPr>
                <w:rFonts w:ascii="標楷體" w:eastAsia="標楷體" w:hAnsi="標楷體" w:cs="細明體" w:hint="eastAsia"/>
                <w:kern w:val="0"/>
                <w:u w:val="single"/>
                <w:lang w:val="zh-TW"/>
              </w:rPr>
              <w:t>會</w:t>
            </w:r>
            <w:r w:rsidRPr="00463F5D">
              <w:rPr>
                <w:rFonts w:ascii="標楷體" w:eastAsia="標楷體" w:hAnsi="標楷體" w:cs="細明體" w:hint="eastAsia"/>
                <w:kern w:val="0"/>
                <w:u w:val="single"/>
                <w:lang w:val="zh-TW"/>
              </w:rPr>
              <w:t>漁會信用部之支出。</w:t>
            </w:r>
          </w:p>
          <w:p w14:paraId="00FF0787" w14:textId="77777777" w:rsidR="003E6866" w:rsidRPr="007C2A00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463F5D">
              <w:rPr>
                <w:rFonts w:ascii="標楷體" w:eastAsia="標楷體" w:hAnsi="標楷體" w:cs="細明體" w:hint="eastAsia"/>
                <w:kern w:val="0"/>
                <w:u w:val="single"/>
                <w:lang w:val="zh-TW"/>
              </w:rPr>
              <w:t>八</w:t>
            </w: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、管理及總務支出。</w:t>
            </w:r>
          </w:p>
          <w:p w14:paraId="52D0764C" w14:textId="77777777" w:rsidR="003E6866" w:rsidRPr="008D125D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463F5D">
              <w:rPr>
                <w:rFonts w:ascii="標楷體" w:eastAsia="標楷體" w:hAnsi="標楷體" w:cs="細明體" w:hint="eastAsia"/>
                <w:kern w:val="0"/>
                <w:u w:val="single"/>
                <w:lang w:val="zh-TW"/>
              </w:rPr>
              <w:t>九</w:t>
            </w: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、其他有關支出。</w:t>
            </w:r>
          </w:p>
        </w:tc>
        <w:tc>
          <w:tcPr>
            <w:tcW w:w="2940" w:type="dxa"/>
          </w:tcPr>
          <w:p w14:paraId="22571A8D" w14:textId="77777777" w:rsidR="003E6866" w:rsidRPr="007C2A00" w:rsidRDefault="003E6866" w:rsidP="005B3228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 w:hint="eastAsia"/>
                <w:kern w:val="0"/>
                <w:lang w:val="zh-TW"/>
              </w:rPr>
              <w:t xml:space="preserve">第五條　</w:t>
            </w: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本基金之用途如下：</w:t>
            </w:r>
          </w:p>
          <w:p w14:paraId="02A26978" w14:textId="77777777" w:rsidR="003E6866" w:rsidRPr="007C2A00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一、辦理政策性之農業補助或投資。</w:t>
            </w:r>
          </w:p>
          <w:p w14:paraId="2BB4D6B2" w14:textId="77777777" w:rsidR="003E6866" w:rsidRPr="007C2A00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二、辦理實際從事發展農業、建設農村、照顧農民所需資金之融通或利息差額補貼。</w:t>
            </w:r>
          </w:p>
          <w:p w14:paraId="539D23B0" w14:textId="77777777" w:rsidR="003E6866" w:rsidRPr="007C2A00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三、辦理稻米或經行政院核定之其他糧食之收購、輸入及銷售所需之支出 。</w:t>
            </w:r>
          </w:p>
          <w:p w14:paraId="4E6EEA2F" w14:textId="77777777" w:rsidR="003E6866" w:rsidRPr="007C2A00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四、辦理農業產銷調節所需之支出。</w:t>
            </w:r>
          </w:p>
          <w:p w14:paraId="101ADF59" w14:textId="77777777" w:rsidR="003E6866" w:rsidRPr="007C2A00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五、動植物疫病蟲害緊急防治處理所需之支出。</w:t>
            </w:r>
          </w:p>
          <w:p w14:paraId="71F71DBD" w14:textId="77777777" w:rsidR="003E6866" w:rsidRPr="007C2A00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六、農業用地變更回饋金撥交直轄市或縣（市）政府供辦理農村建設及農地管理之支出。</w:t>
            </w:r>
          </w:p>
          <w:p w14:paraId="303CD5A5" w14:textId="77777777" w:rsidR="003E6866" w:rsidRPr="007C2A00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七、管理及總務支出。</w:t>
            </w:r>
          </w:p>
          <w:p w14:paraId="28DCE9B1" w14:textId="77777777" w:rsidR="003E6866" w:rsidRPr="008D125D" w:rsidRDefault="003E6866" w:rsidP="005B3228">
            <w:pPr>
              <w:autoSpaceDE w:val="0"/>
              <w:autoSpaceDN w:val="0"/>
              <w:adjustRightInd w:val="0"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kern w:val="0"/>
                <w:lang w:val="zh-TW"/>
              </w:rPr>
            </w:pPr>
            <w:r w:rsidRPr="007C2A00">
              <w:rPr>
                <w:rFonts w:ascii="標楷體" w:eastAsia="標楷體" w:hAnsi="標楷體" w:cs="細明體"/>
                <w:kern w:val="0"/>
                <w:lang w:val="zh-TW"/>
              </w:rPr>
              <w:t>八、其他有關支出。</w:t>
            </w:r>
          </w:p>
        </w:tc>
        <w:tc>
          <w:tcPr>
            <w:tcW w:w="2940" w:type="dxa"/>
          </w:tcPr>
          <w:p w14:paraId="3DFE0178" w14:textId="77777777" w:rsidR="003E6866" w:rsidRDefault="003E6866" w:rsidP="005B3228">
            <w:pPr>
              <w:ind w:left="480" w:hangingChars="200" w:hanging="480"/>
              <w:jc w:val="both"/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一、鑒於第四條增</w:t>
            </w:r>
            <w:proofErr w:type="gramStart"/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列行</w:t>
            </w:r>
            <w:proofErr w:type="gramEnd"/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政院金融重建基金處理農會、漁會</w:t>
            </w:r>
            <w:proofErr w:type="gramStart"/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信用部賠付</w:t>
            </w:r>
            <w:proofErr w:type="gramEnd"/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專款之賸餘為本基金之來源，查該專款係有其特定目的之用途，即用以</w:t>
            </w:r>
            <w:r w:rsidRPr="007F20E1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處理經營不善農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會</w:t>
            </w:r>
            <w:r w:rsidRPr="007F20E1"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漁會信用部，</w:t>
            </w:r>
            <w:proofErr w:type="gramStart"/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爰</w:t>
            </w:r>
            <w:proofErr w:type="gramEnd"/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增列第七款。</w:t>
            </w:r>
          </w:p>
          <w:p w14:paraId="548B2E16" w14:textId="77777777" w:rsidR="003E6866" w:rsidRPr="008D125D" w:rsidRDefault="003E6866" w:rsidP="005B3228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/>
              </w:rPr>
              <w:t>二、現行條文第七款及第八款款次遞移為第八款及第九款，文字未修正。</w:t>
            </w:r>
          </w:p>
        </w:tc>
      </w:tr>
    </w:tbl>
    <w:p w14:paraId="4B381B5E" w14:textId="77777777" w:rsidR="00967662" w:rsidRPr="003E6866" w:rsidRDefault="003E6866" w:rsidP="003E6866">
      <w:pPr>
        <w:ind w:left="540" w:hangingChars="225" w:hanging="5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C004E0">
        <w:rPr>
          <w:rFonts w:hint="eastAsia"/>
        </w:rPr>
        <w:t xml:space="preserve"> </w:t>
      </w:r>
    </w:p>
    <w:sectPr w:rsidR="00967662" w:rsidRPr="003E6866" w:rsidSect="005B3228">
      <w:footerReference w:type="even" r:id="rId7"/>
      <w:footerReference w:type="default" r:id="rId8"/>
      <w:pgSz w:w="11906" w:h="16838"/>
      <w:pgMar w:top="1418" w:right="1418" w:bottom="1418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CD0C" w14:textId="77777777" w:rsidR="00A42297" w:rsidRDefault="00A42297">
      <w:r>
        <w:separator/>
      </w:r>
    </w:p>
  </w:endnote>
  <w:endnote w:type="continuationSeparator" w:id="0">
    <w:p w14:paraId="4B9DDAAE" w14:textId="77777777" w:rsidR="00A42297" w:rsidRDefault="00A4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63CB" w14:textId="77777777" w:rsidR="005B3228" w:rsidRDefault="005B3228" w:rsidP="005B32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5691E8A" w14:textId="77777777" w:rsidR="005B3228" w:rsidRDefault="005B3228" w:rsidP="005B322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FE7D" w14:textId="77777777" w:rsidR="005B3228" w:rsidRDefault="005B3228" w:rsidP="005B3228">
    <w:pPr>
      <w:pStyle w:val="a5"/>
      <w:ind w:right="360" w:firstLine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9FDB" w14:textId="77777777" w:rsidR="00A42297" w:rsidRDefault="00A42297">
      <w:r>
        <w:separator/>
      </w:r>
    </w:p>
  </w:footnote>
  <w:footnote w:type="continuationSeparator" w:id="0">
    <w:p w14:paraId="4E2BD384" w14:textId="77777777" w:rsidR="00A42297" w:rsidRDefault="00A42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50C7"/>
    <w:multiLevelType w:val="hybridMultilevel"/>
    <w:tmpl w:val="C63C6BA6"/>
    <w:lvl w:ilvl="0" w:tplc="7F7EA0A8">
      <w:start w:val="1"/>
      <w:numFmt w:val="taiwaneseCountingThousand"/>
      <w:lvlText w:val="%1、"/>
      <w:lvlJc w:val="left"/>
      <w:pPr>
        <w:tabs>
          <w:tab w:val="num" w:pos="270"/>
        </w:tabs>
        <w:ind w:left="270" w:hanging="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E5F1F10"/>
    <w:multiLevelType w:val="hybridMultilevel"/>
    <w:tmpl w:val="A704F36A"/>
    <w:lvl w:ilvl="0" w:tplc="05D063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896190C"/>
    <w:multiLevelType w:val="hybridMultilevel"/>
    <w:tmpl w:val="36387300"/>
    <w:lvl w:ilvl="0" w:tplc="93A00306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1B63554"/>
    <w:multiLevelType w:val="hybridMultilevel"/>
    <w:tmpl w:val="E4D67A02"/>
    <w:lvl w:ilvl="0" w:tplc="4A5045F2">
      <w:start w:val="4"/>
      <w:numFmt w:val="taiwaneseCountingThousand"/>
      <w:lvlText w:val="第%1條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1AC68BF"/>
    <w:multiLevelType w:val="hybridMultilevel"/>
    <w:tmpl w:val="1D44FD0A"/>
    <w:lvl w:ilvl="0" w:tplc="1B62CF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5F03DCA"/>
    <w:multiLevelType w:val="hybridMultilevel"/>
    <w:tmpl w:val="E3B0855A"/>
    <w:lvl w:ilvl="0" w:tplc="7C507F94">
      <w:start w:val="1"/>
      <w:numFmt w:val="taiwaneseCountingThousand"/>
      <w:lvlText w:val="%1、"/>
      <w:lvlJc w:val="left"/>
      <w:pPr>
        <w:tabs>
          <w:tab w:val="num" w:pos="264"/>
        </w:tabs>
        <w:ind w:left="264" w:hanging="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62"/>
    <w:rsid w:val="000034AB"/>
    <w:rsid w:val="0001293C"/>
    <w:rsid w:val="00016ED5"/>
    <w:rsid w:val="00017423"/>
    <w:rsid w:val="00022988"/>
    <w:rsid w:val="00032843"/>
    <w:rsid w:val="0003745A"/>
    <w:rsid w:val="00042A59"/>
    <w:rsid w:val="00047551"/>
    <w:rsid w:val="000527DF"/>
    <w:rsid w:val="00056796"/>
    <w:rsid w:val="00075C2D"/>
    <w:rsid w:val="00093638"/>
    <w:rsid w:val="000A3D05"/>
    <w:rsid w:val="000A64E1"/>
    <w:rsid w:val="000B7015"/>
    <w:rsid w:val="000C442B"/>
    <w:rsid w:val="000D6DAC"/>
    <w:rsid w:val="000D6EC0"/>
    <w:rsid w:val="000E517B"/>
    <w:rsid w:val="000F2653"/>
    <w:rsid w:val="000F462F"/>
    <w:rsid w:val="0011314E"/>
    <w:rsid w:val="001210CB"/>
    <w:rsid w:val="001256D7"/>
    <w:rsid w:val="00144C00"/>
    <w:rsid w:val="00144E95"/>
    <w:rsid w:val="00147B0E"/>
    <w:rsid w:val="0015479B"/>
    <w:rsid w:val="00161F42"/>
    <w:rsid w:val="00162FE7"/>
    <w:rsid w:val="00171A1F"/>
    <w:rsid w:val="001760C2"/>
    <w:rsid w:val="00181676"/>
    <w:rsid w:val="001859E1"/>
    <w:rsid w:val="0019263B"/>
    <w:rsid w:val="001929AD"/>
    <w:rsid w:val="001A03A2"/>
    <w:rsid w:val="001A17BA"/>
    <w:rsid w:val="001A30BF"/>
    <w:rsid w:val="001A4070"/>
    <w:rsid w:val="001A56F1"/>
    <w:rsid w:val="001B5468"/>
    <w:rsid w:val="001B73AA"/>
    <w:rsid w:val="001C6D25"/>
    <w:rsid w:val="001D58B5"/>
    <w:rsid w:val="001F3716"/>
    <w:rsid w:val="002021BB"/>
    <w:rsid w:val="00206FEB"/>
    <w:rsid w:val="002114C4"/>
    <w:rsid w:val="00216070"/>
    <w:rsid w:val="00220FBA"/>
    <w:rsid w:val="0022101F"/>
    <w:rsid w:val="00231422"/>
    <w:rsid w:val="00251E1B"/>
    <w:rsid w:val="002533A2"/>
    <w:rsid w:val="00257002"/>
    <w:rsid w:val="002650B6"/>
    <w:rsid w:val="00270920"/>
    <w:rsid w:val="002817EB"/>
    <w:rsid w:val="00281AFC"/>
    <w:rsid w:val="00293FC6"/>
    <w:rsid w:val="002A060A"/>
    <w:rsid w:val="002A22D9"/>
    <w:rsid w:val="002A312F"/>
    <w:rsid w:val="002A427B"/>
    <w:rsid w:val="002B1BB0"/>
    <w:rsid w:val="002B3C1A"/>
    <w:rsid w:val="002C4D5F"/>
    <w:rsid w:val="002E3185"/>
    <w:rsid w:val="002E3A9A"/>
    <w:rsid w:val="002E5C22"/>
    <w:rsid w:val="002F06E5"/>
    <w:rsid w:val="002F1F23"/>
    <w:rsid w:val="002F6A20"/>
    <w:rsid w:val="00301DAF"/>
    <w:rsid w:val="003043D4"/>
    <w:rsid w:val="00306ED5"/>
    <w:rsid w:val="00313CDF"/>
    <w:rsid w:val="00316FF4"/>
    <w:rsid w:val="003249EB"/>
    <w:rsid w:val="0033032B"/>
    <w:rsid w:val="00342BA0"/>
    <w:rsid w:val="00345EF6"/>
    <w:rsid w:val="00362A44"/>
    <w:rsid w:val="00373BA8"/>
    <w:rsid w:val="00377F26"/>
    <w:rsid w:val="00386DDD"/>
    <w:rsid w:val="00391227"/>
    <w:rsid w:val="003924EC"/>
    <w:rsid w:val="003C2250"/>
    <w:rsid w:val="003C361E"/>
    <w:rsid w:val="003C3925"/>
    <w:rsid w:val="003D6EE3"/>
    <w:rsid w:val="003E0B3E"/>
    <w:rsid w:val="003E6866"/>
    <w:rsid w:val="00403CC9"/>
    <w:rsid w:val="004059F5"/>
    <w:rsid w:val="0041786B"/>
    <w:rsid w:val="00425205"/>
    <w:rsid w:val="004458EC"/>
    <w:rsid w:val="00450FE3"/>
    <w:rsid w:val="004651C9"/>
    <w:rsid w:val="004811D1"/>
    <w:rsid w:val="004D12FC"/>
    <w:rsid w:val="004D5436"/>
    <w:rsid w:val="004D5631"/>
    <w:rsid w:val="004D5D4A"/>
    <w:rsid w:val="004E377E"/>
    <w:rsid w:val="00505141"/>
    <w:rsid w:val="00507472"/>
    <w:rsid w:val="00520F54"/>
    <w:rsid w:val="00523267"/>
    <w:rsid w:val="005233A9"/>
    <w:rsid w:val="00530873"/>
    <w:rsid w:val="00531590"/>
    <w:rsid w:val="0053368B"/>
    <w:rsid w:val="00535071"/>
    <w:rsid w:val="0053544B"/>
    <w:rsid w:val="00536917"/>
    <w:rsid w:val="0054302B"/>
    <w:rsid w:val="00545081"/>
    <w:rsid w:val="00551716"/>
    <w:rsid w:val="00570704"/>
    <w:rsid w:val="00574CE6"/>
    <w:rsid w:val="00583709"/>
    <w:rsid w:val="00594523"/>
    <w:rsid w:val="0059658F"/>
    <w:rsid w:val="005A3CBE"/>
    <w:rsid w:val="005B3228"/>
    <w:rsid w:val="005B4E42"/>
    <w:rsid w:val="005C0645"/>
    <w:rsid w:val="005D76F3"/>
    <w:rsid w:val="005E290F"/>
    <w:rsid w:val="005E551C"/>
    <w:rsid w:val="005F5CBB"/>
    <w:rsid w:val="006078C0"/>
    <w:rsid w:val="00607D96"/>
    <w:rsid w:val="00610BBC"/>
    <w:rsid w:val="00612336"/>
    <w:rsid w:val="0061278B"/>
    <w:rsid w:val="00612EDE"/>
    <w:rsid w:val="00617AAD"/>
    <w:rsid w:val="00635FC4"/>
    <w:rsid w:val="00637760"/>
    <w:rsid w:val="00662C59"/>
    <w:rsid w:val="0066392A"/>
    <w:rsid w:val="006642AB"/>
    <w:rsid w:val="006660A3"/>
    <w:rsid w:val="0066688C"/>
    <w:rsid w:val="00675146"/>
    <w:rsid w:val="006770F0"/>
    <w:rsid w:val="006917C6"/>
    <w:rsid w:val="006A261B"/>
    <w:rsid w:val="006A2F93"/>
    <w:rsid w:val="006A5D1D"/>
    <w:rsid w:val="006B6495"/>
    <w:rsid w:val="006C032F"/>
    <w:rsid w:val="006C0E92"/>
    <w:rsid w:val="006D0195"/>
    <w:rsid w:val="006E5900"/>
    <w:rsid w:val="006E7A7C"/>
    <w:rsid w:val="0070034D"/>
    <w:rsid w:val="00706D80"/>
    <w:rsid w:val="00715745"/>
    <w:rsid w:val="00721BF0"/>
    <w:rsid w:val="00733FF1"/>
    <w:rsid w:val="00743BA0"/>
    <w:rsid w:val="00747136"/>
    <w:rsid w:val="007522B2"/>
    <w:rsid w:val="0075355F"/>
    <w:rsid w:val="00754618"/>
    <w:rsid w:val="00761561"/>
    <w:rsid w:val="0076408A"/>
    <w:rsid w:val="007712FA"/>
    <w:rsid w:val="00780139"/>
    <w:rsid w:val="00792A19"/>
    <w:rsid w:val="00796519"/>
    <w:rsid w:val="00796F25"/>
    <w:rsid w:val="007B021D"/>
    <w:rsid w:val="007B15D2"/>
    <w:rsid w:val="007B36AB"/>
    <w:rsid w:val="007B7B7B"/>
    <w:rsid w:val="007E78A4"/>
    <w:rsid w:val="00802F18"/>
    <w:rsid w:val="00841F58"/>
    <w:rsid w:val="00845133"/>
    <w:rsid w:val="00850406"/>
    <w:rsid w:val="008540FA"/>
    <w:rsid w:val="00870CED"/>
    <w:rsid w:val="008715E6"/>
    <w:rsid w:val="0087198E"/>
    <w:rsid w:val="00874369"/>
    <w:rsid w:val="00886FB2"/>
    <w:rsid w:val="00893449"/>
    <w:rsid w:val="008A10FE"/>
    <w:rsid w:val="008A4EA5"/>
    <w:rsid w:val="008A5A4A"/>
    <w:rsid w:val="008B00FE"/>
    <w:rsid w:val="008B451C"/>
    <w:rsid w:val="008D19D7"/>
    <w:rsid w:val="008D5E05"/>
    <w:rsid w:val="008D6CAB"/>
    <w:rsid w:val="008E1D17"/>
    <w:rsid w:val="008E794F"/>
    <w:rsid w:val="008F2E3F"/>
    <w:rsid w:val="008F5BBF"/>
    <w:rsid w:val="0090448C"/>
    <w:rsid w:val="009100F1"/>
    <w:rsid w:val="00915094"/>
    <w:rsid w:val="00915E5F"/>
    <w:rsid w:val="009172C1"/>
    <w:rsid w:val="009238ED"/>
    <w:rsid w:val="00931B88"/>
    <w:rsid w:val="0093487D"/>
    <w:rsid w:val="009470EA"/>
    <w:rsid w:val="00950ECB"/>
    <w:rsid w:val="00954D8D"/>
    <w:rsid w:val="00957991"/>
    <w:rsid w:val="0096470F"/>
    <w:rsid w:val="00966A2C"/>
    <w:rsid w:val="00967662"/>
    <w:rsid w:val="009722D6"/>
    <w:rsid w:val="009906CD"/>
    <w:rsid w:val="0099264B"/>
    <w:rsid w:val="00993F8B"/>
    <w:rsid w:val="009A474E"/>
    <w:rsid w:val="009A72F8"/>
    <w:rsid w:val="009B2076"/>
    <w:rsid w:val="009B2181"/>
    <w:rsid w:val="009D18A7"/>
    <w:rsid w:val="009D3834"/>
    <w:rsid w:val="009D4DE0"/>
    <w:rsid w:val="009E014C"/>
    <w:rsid w:val="009E0388"/>
    <w:rsid w:val="009F0377"/>
    <w:rsid w:val="009F2589"/>
    <w:rsid w:val="00A12E60"/>
    <w:rsid w:val="00A13801"/>
    <w:rsid w:val="00A273F0"/>
    <w:rsid w:val="00A34A2D"/>
    <w:rsid w:val="00A4069D"/>
    <w:rsid w:val="00A42297"/>
    <w:rsid w:val="00A50FE5"/>
    <w:rsid w:val="00A51E67"/>
    <w:rsid w:val="00A530CF"/>
    <w:rsid w:val="00A557B9"/>
    <w:rsid w:val="00A62249"/>
    <w:rsid w:val="00A656F4"/>
    <w:rsid w:val="00A67289"/>
    <w:rsid w:val="00A707A7"/>
    <w:rsid w:val="00A708A5"/>
    <w:rsid w:val="00A80844"/>
    <w:rsid w:val="00A85C46"/>
    <w:rsid w:val="00A87251"/>
    <w:rsid w:val="00AA421C"/>
    <w:rsid w:val="00AA74F3"/>
    <w:rsid w:val="00AA7699"/>
    <w:rsid w:val="00AB0BF5"/>
    <w:rsid w:val="00AB2AF0"/>
    <w:rsid w:val="00AB3A1E"/>
    <w:rsid w:val="00AB5C2B"/>
    <w:rsid w:val="00AB699A"/>
    <w:rsid w:val="00AD1773"/>
    <w:rsid w:val="00AD17AF"/>
    <w:rsid w:val="00AE0094"/>
    <w:rsid w:val="00AF60A1"/>
    <w:rsid w:val="00AF6A16"/>
    <w:rsid w:val="00AF76AD"/>
    <w:rsid w:val="00B01958"/>
    <w:rsid w:val="00B02577"/>
    <w:rsid w:val="00B1009E"/>
    <w:rsid w:val="00B10EEC"/>
    <w:rsid w:val="00B112CD"/>
    <w:rsid w:val="00B1327D"/>
    <w:rsid w:val="00B2748B"/>
    <w:rsid w:val="00B300DF"/>
    <w:rsid w:val="00B32FCE"/>
    <w:rsid w:val="00B400CB"/>
    <w:rsid w:val="00B4538F"/>
    <w:rsid w:val="00B504E4"/>
    <w:rsid w:val="00B60016"/>
    <w:rsid w:val="00B6263D"/>
    <w:rsid w:val="00B640BF"/>
    <w:rsid w:val="00B7245E"/>
    <w:rsid w:val="00B73C1E"/>
    <w:rsid w:val="00B81881"/>
    <w:rsid w:val="00B91335"/>
    <w:rsid w:val="00BA0711"/>
    <w:rsid w:val="00BA5F4D"/>
    <w:rsid w:val="00BA7528"/>
    <w:rsid w:val="00BB3C61"/>
    <w:rsid w:val="00BC77B8"/>
    <w:rsid w:val="00BD4855"/>
    <w:rsid w:val="00BD7133"/>
    <w:rsid w:val="00BE6C28"/>
    <w:rsid w:val="00BF0453"/>
    <w:rsid w:val="00BF25B3"/>
    <w:rsid w:val="00BF4090"/>
    <w:rsid w:val="00BF4902"/>
    <w:rsid w:val="00BF559D"/>
    <w:rsid w:val="00BF751B"/>
    <w:rsid w:val="00BF77E3"/>
    <w:rsid w:val="00C07BAA"/>
    <w:rsid w:val="00C20F93"/>
    <w:rsid w:val="00C31E11"/>
    <w:rsid w:val="00C36386"/>
    <w:rsid w:val="00C40141"/>
    <w:rsid w:val="00C56505"/>
    <w:rsid w:val="00C657DC"/>
    <w:rsid w:val="00C73728"/>
    <w:rsid w:val="00C73B9A"/>
    <w:rsid w:val="00C74359"/>
    <w:rsid w:val="00C813CC"/>
    <w:rsid w:val="00C83753"/>
    <w:rsid w:val="00C8625B"/>
    <w:rsid w:val="00CA63A1"/>
    <w:rsid w:val="00CB16F2"/>
    <w:rsid w:val="00CC3189"/>
    <w:rsid w:val="00CC4A6A"/>
    <w:rsid w:val="00CE43D1"/>
    <w:rsid w:val="00CE48B0"/>
    <w:rsid w:val="00CF6FB2"/>
    <w:rsid w:val="00CF7045"/>
    <w:rsid w:val="00D059C4"/>
    <w:rsid w:val="00D111A3"/>
    <w:rsid w:val="00D27011"/>
    <w:rsid w:val="00D3402D"/>
    <w:rsid w:val="00D3521C"/>
    <w:rsid w:val="00D35EC8"/>
    <w:rsid w:val="00D456FA"/>
    <w:rsid w:val="00D6024F"/>
    <w:rsid w:val="00D80AB7"/>
    <w:rsid w:val="00D841FF"/>
    <w:rsid w:val="00D90159"/>
    <w:rsid w:val="00D9029E"/>
    <w:rsid w:val="00D9457D"/>
    <w:rsid w:val="00D962D7"/>
    <w:rsid w:val="00DA0AD6"/>
    <w:rsid w:val="00DC022B"/>
    <w:rsid w:val="00DD262A"/>
    <w:rsid w:val="00DD2733"/>
    <w:rsid w:val="00DF2E19"/>
    <w:rsid w:val="00E00B4D"/>
    <w:rsid w:val="00E05869"/>
    <w:rsid w:val="00E2460E"/>
    <w:rsid w:val="00E452C0"/>
    <w:rsid w:val="00E508A4"/>
    <w:rsid w:val="00E577B3"/>
    <w:rsid w:val="00E60F75"/>
    <w:rsid w:val="00E65625"/>
    <w:rsid w:val="00E72396"/>
    <w:rsid w:val="00E7662A"/>
    <w:rsid w:val="00EA1A42"/>
    <w:rsid w:val="00EA503A"/>
    <w:rsid w:val="00EB240C"/>
    <w:rsid w:val="00EB432D"/>
    <w:rsid w:val="00EB6C75"/>
    <w:rsid w:val="00EE280E"/>
    <w:rsid w:val="00EF764F"/>
    <w:rsid w:val="00F0702A"/>
    <w:rsid w:val="00F14FB6"/>
    <w:rsid w:val="00F15A06"/>
    <w:rsid w:val="00F170A5"/>
    <w:rsid w:val="00F2751F"/>
    <w:rsid w:val="00F32966"/>
    <w:rsid w:val="00F36F02"/>
    <w:rsid w:val="00F44101"/>
    <w:rsid w:val="00F50045"/>
    <w:rsid w:val="00F50EF5"/>
    <w:rsid w:val="00F57292"/>
    <w:rsid w:val="00F577B4"/>
    <w:rsid w:val="00F6111C"/>
    <w:rsid w:val="00F6558E"/>
    <w:rsid w:val="00F6619A"/>
    <w:rsid w:val="00F7134B"/>
    <w:rsid w:val="00F76208"/>
    <w:rsid w:val="00F84EBF"/>
    <w:rsid w:val="00FA3C42"/>
    <w:rsid w:val="00FB305D"/>
    <w:rsid w:val="00FC42D5"/>
    <w:rsid w:val="00FC629A"/>
    <w:rsid w:val="00FC6882"/>
    <w:rsid w:val="00FC6F83"/>
    <w:rsid w:val="00FE510B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60FA79D4"/>
  <w15:chartTrackingRefBased/>
  <w15:docId w15:val="{1D4EB550-55BB-4BA4-9208-9FC7576E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76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76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D5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D5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D5D4A"/>
  </w:style>
  <w:style w:type="paragraph" w:styleId="HTML">
    <w:name w:val="HTML Preformatted"/>
    <w:basedOn w:val="a"/>
    <w:rsid w:val="006E7A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Balloon Text"/>
    <w:basedOn w:val="a"/>
    <w:semiHidden/>
    <w:rsid w:val="003249E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1491</Characters>
  <Application>Microsoft Office Word</Application>
  <DocSecurity>0</DocSecurity>
  <Lines>12</Lines>
  <Paragraphs>3</Paragraphs>
  <ScaleCrop>false</ScaleCrop>
  <Company>boaf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農會漁會信用部各項風險控制比率管理辦法第四條修正條文對照表</dc:title>
  <dc:subject/>
  <dc:creator>simonlin</dc:creator>
  <cp:keywords/>
  <dc:description/>
  <cp:lastModifiedBy>Emma</cp:lastModifiedBy>
  <cp:revision>2</cp:revision>
  <cp:lastPrinted>2011-06-13T09:11:00Z</cp:lastPrinted>
  <dcterms:created xsi:type="dcterms:W3CDTF">2021-09-02T17:13:00Z</dcterms:created>
  <dcterms:modified xsi:type="dcterms:W3CDTF">2021-09-02T17:13:00Z</dcterms:modified>
</cp:coreProperties>
</file>