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445D">
      <w:pPr>
        <w:spacing w:line="440" w:lineRule="exact"/>
        <w:rPr>
          <w:rFonts w:eastAsia="DFKai-SB" w:hint="eastAsia"/>
          <w:color w:val="000000"/>
          <w:sz w:val="28"/>
        </w:rPr>
      </w:pPr>
      <w:bookmarkStart w:id="0" w:name="_GoBack"/>
      <w:bookmarkEnd w:id="0"/>
      <w:r>
        <w:rPr>
          <w:rFonts w:eastAsia="DFKai-SB" w:hint="eastAsia"/>
          <w:color w:val="000000"/>
          <w:sz w:val="28"/>
        </w:rPr>
        <w:t>表</w:t>
      </w:r>
      <w:r>
        <w:rPr>
          <w:rFonts w:eastAsia="DFKai-SB" w:hint="eastAsia"/>
          <w:color w:val="000000"/>
          <w:sz w:val="28"/>
        </w:rPr>
        <w:t xml:space="preserve">1    </w:t>
      </w:r>
      <w:r>
        <w:rPr>
          <w:rFonts w:eastAsia="DFKai-SB" w:hint="eastAsia"/>
          <w:color w:val="000000"/>
          <w:sz w:val="28"/>
        </w:rPr>
        <w:t>冠狀病毒之血清分型、宿主及引起的疾病</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725"/>
        <w:gridCol w:w="1075"/>
        <w:gridCol w:w="1080"/>
        <w:gridCol w:w="900"/>
        <w:gridCol w:w="1080"/>
        <w:gridCol w:w="1080"/>
      </w:tblGrid>
      <w:tr w:rsidR="00000000">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t>血清型</w:t>
            </w: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病毒名稱</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宿主</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t>呼吸道感</w:t>
            </w:r>
            <w:r>
              <w:rPr>
                <w:rFonts w:eastAsia="DFKai-SB" w:hint="eastAsia"/>
                <w:color w:val="000000"/>
              </w:rPr>
              <w:t xml:space="preserve">  </w:t>
            </w:r>
            <w:r>
              <w:rPr>
                <w:rFonts w:eastAsia="DFKai-SB" w:hint="eastAsia"/>
                <w:color w:val="000000"/>
              </w:rPr>
              <w:t>染</w:t>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t>消化道感</w:t>
            </w:r>
            <w:r>
              <w:rPr>
                <w:rFonts w:eastAsia="DFKai-SB" w:hint="eastAsia"/>
                <w:color w:val="000000"/>
              </w:rPr>
              <w:t xml:space="preserve">  </w:t>
            </w:r>
            <w:r>
              <w:rPr>
                <w:rFonts w:eastAsia="DFKai-SB" w:hint="eastAsia"/>
                <w:color w:val="000000"/>
              </w:rPr>
              <w:t>染</w:t>
            </w:r>
          </w:p>
        </w:tc>
        <w:tc>
          <w:tcPr>
            <w:tcW w:w="900" w:type="dxa"/>
            <w:vAlign w:val="center"/>
          </w:tcPr>
          <w:p w:rsidR="00000000" w:rsidRDefault="0029445D">
            <w:pPr>
              <w:spacing w:line="280" w:lineRule="exact"/>
              <w:jc w:val="center"/>
              <w:rPr>
                <w:rFonts w:eastAsia="DFKai-SB" w:hint="eastAsia"/>
                <w:color w:val="000000"/>
              </w:rPr>
            </w:pPr>
            <w:r>
              <w:rPr>
                <w:rFonts w:eastAsia="DFKai-SB" w:hint="eastAsia"/>
                <w:color w:val="000000"/>
              </w:rPr>
              <w:t>肝炎</w:t>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t>神經系統感染</w:t>
            </w:r>
          </w:p>
        </w:tc>
        <w:tc>
          <w:tcPr>
            <w:tcW w:w="1080" w:type="dxa"/>
            <w:vAlign w:val="center"/>
          </w:tcPr>
          <w:p w:rsidR="00000000" w:rsidRDefault="0029445D">
            <w:pPr>
              <w:spacing w:line="280" w:lineRule="exact"/>
              <w:jc w:val="both"/>
              <w:rPr>
                <w:rFonts w:eastAsia="DFKai-SB" w:hint="eastAsia"/>
                <w:color w:val="000000"/>
              </w:rPr>
            </w:pPr>
            <w:r>
              <w:rPr>
                <w:rFonts w:eastAsia="DFKai-SB" w:hint="eastAsia"/>
                <w:color w:val="000000"/>
              </w:rPr>
              <w:t>其他</w:t>
            </w:r>
            <w:r>
              <w:rPr>
                <w:rFonts w:eastAsia="DFKai-SB" w:hint="eastAsia"/>
                <w:color w:val="000000"/>
              </w:rPr>
              <w:sym w:font="Symbol" w:char="F02A"/>
            </w:r>
          </w:p>
          <w:p w:rsidR="00000000" w:rsidRDefault="0029445D">
            <w:pPr>
              <w:spacing w:line="280" w:lineRule="exact"/>
              <w:jc w:val="both"/>
              <w:rPr>
                <w:rFonts w:eastAsia="DFKai-SB" w:hint="eastAsia"/>
                <w:color w:val="000000"/>
              </w:rPr>
            </w:pPr>
            <w:r>
              <w:rPr>
                <w:rFonts w:eastAsia="DFKai-SB" w:hint="eastAsia"/>
                <w:color w:val="000000"/>
              </w:rPr>
              <w:t>疾病</w:t>
            </w:r>
          </w:p>
        </w:tc>
      </w:tr>
      <w:tr w:rsidR="00000000">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t>第一型</w:t>
            </w: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HCoV-229E</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人</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TGEV, PRCoV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豬</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CCoV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犬</w:t>
            </w:r>
          </w:p>
        </w:tc>
        <w:tc>
          <w:tcPr>
            <w:tcW w:w="1075"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FECoV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貓</w:t>
            </w:r>
          </w:p>
        </w:tc>
        <w:tc>
          <w:tcPr>
            <w:tcW w:w="1075"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FIPV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貓</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RbCoV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兔</w:t>
            </w:r>
          </w:p>
        </w:tc>
        <w:tc>
          <w:tcPr>
            <w:tcW w:w="1075"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t>第二型</w:t>
            </w: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HCoV-OC43</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人</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MHV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小鼠</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SDAV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大鼠</w:t>
            </w:r>
          </w:p>
        </w:tc>
        <w:tc>
          <w:tcPr>
            <w:tcW w:w="1075"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HEV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豬</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BCoV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牛</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t>第三型</w:t>
            </w: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IBV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雞</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p>
        </w:tc>
        <w:tc>
          <w:tcPr>
            <w:tcW w:w="90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r>
      <w:tr w:rsidR="00000000">
        <w:tc>
          <w:tcPr>
            <w:tcW w:w="1080" w:type="dxa"/>
            <w:vAlign w:val="center"/>
          </w:tcPr>
          <w:p w:rsidR="00000000" w:rsidRDefault="0029445D">
            <w:pPr>
              <w:spacing w:line="280" w:lineRule="exact"/>
              <w:jc w:val="center"/>
              <w:rPr>
                <w:rFonts w:eastAsia="DFKai-SB" w:hint="eastAsia"/>
                <w:color w:val="000000"/>
              </w:rPr>
            </w:pPr>
          </w:p>
        </w:tc>
        <w:tc>
          <w:tcPr>
            <w:tcW w:w="1800" w:type="dxa"/>
            <w:vAlign w:val="center"/>
          </w:tcPr>
          <w:p w:rsidR="00000000" w:rsidRDefault="0029445D">
            <w:pPr>
              <w:spacing w:line="280" w:lineRule="exact"/>
              <w:jc w:val="center"/>
              <w:rPr>
                <w:rFonts w:eastAsia="DFKai-SB" w:hint="eastAsia"/>
                <w:color w:val="000000"/>
              </w:rPr>
            </w:pPr>
            <w:r>
              <w:rPr>
                <w:rFonts w:eastAsia="DFKai-SB" w:hint="eastAsia"/>
                <w:color w:val="000000"/>
              </w:rPr>
              <w:t>TCoV</w:t>
            </w:r>
          </w:p>
        </w:tc>
        <w:tc>
          <w:tcPr>
            <w:tcW w:w="725" w:type="dxa"/>
            <w:vAlign w:val="center"/>
          </w:tcPr>
          <w:p w:rsidR="00000000" w:rsidRDefault="0029445D">
            <w:pPr>
              <w:spacing w:line="280" w:lineRule="exact"/>
              <w:jc w:val="center"/>
              <w:rPr>
                <w:rFonts w:eastAsia="DFKai-SB" w:hint="eastAsia"/>
                <w:color w:val="000000"/>
              </w:rPr>
            </w:pPr>
            <w:r>
              <w:rPr>
                <w:rFonts w:eastAsia="DFKai-SB" w:hint="eastAsia"/>
                <w:color w:val="000000"/>
              </w:rPr>
              <w:t>火雞</w:t>
            </w:r>
          </w:p>
        </w:tc>
        <w:tc>
          <w:tcPr>
            <w:tcW w:w="1075"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1080" w:type="dxa"/>
            <w:vAlign w:val="center"/>
          </w:tcPr>
          <w:p w:rsidR="00000000" w:rsidRDefault="0029445D">
            <w:pPr>
              <w:spacing w:line="280" w:lineRule="exact"/>
              <w:jc w:val="center"/>
              <w:rPr>
                <w:rFonts w:eastAsia="DFKai-SB" w:hint="eastAsia"/>
                <w:color w:val="000000"/>
              </w:rPr>
            </w:pPr>
            <w:r>
              <w:rPr>
                <w:rFonts w:eastAsia="DFKai-SB" w:hint="eastAsia"/>
                <w:color w:val="000000"/>
              </w:rPr>
              <w:sym w:font="Wingdings 2" w:char="F050"/>
            </w:r>
          </w:p>
        </w:tc>
        <w:tc>
          <w:tcPr>
            <w:tcW w:w="90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c>
          <w:tcPr>
            <w:tcW w:w="1080" w:type="dxa"/>
            <w:vAlign w:val="center"/>
          </w:tcPr>
          <w:p w:rsidR="00000000" w:rsidRDefault="0029445D">
            <w:pPr>
              <w:spacing w:line="280" w:lineRule="exact"/>
              <w:jc w:val="center"/>
              <w:rPr>
                <w:rFonts w:eastAsia="DFKai-SB" w:hint="eastAsia"/>
                <w:color w:val="000000"/>
              </w:rPr>
            </w:pPr>
          </w:p>
        </w:tc>
      </w:tr>
      <w:tr w:rsidR="00000000">
        <w:tc>
          <w:tcPr>
            <w:tcW w:w="8820" w:type="dxa"/>
            <w:gridSpan w:val="8"/>
            <w:vAlign w:val="center"/>
          </w:tcPr>
          <w:p w:rsidR="00000000" w:rsidRDefault="0029445D">
            <w:pPr>
              <w:spacing w:line="280" w:lineRule="exact"/>
              <w:jc w:val="both"/>
              <w:rPr>
                <w:rFonts w:eastAsia="DFKai-SB" w:hint="eastAsia"/>
                <w:color w:val="000000"/>
              </w:rPr>
            </w:pPr>
            <w:r>
              <w:rPr>
                <w:rFonts w:eastAsia="DFKai-SB" w:hint="eastAsia"/>
                <w:color w:val="000000"/>
              </w:rPr>
              <w:sym w:font="Symbol" w:char="F02A"/>
            </w:r>
            <w:r>
              <w:rPr>
                <w:rFonts w:eastAsia="DFKai-SB" w:hint="eastAsia"/>
                <w:color w:val="000000"/>
              </w:rPr>
              <w:t>冠狀病毒可引起其他的疾病包括傳染性腹膜炎、免疫失調、腎炎、胰臟炎、心肌炎、唾液腺淚腺炎等。</w:t>
            </w:r>
          </w:p>
        </w:tc>
      </w:tr>
    </w:tbl>
    <w:p w:rsidR="00000000" w:rsidRDefault="00421AAB">
      <w:pPr>
        <w:spacing w:line="440" w:lineRule="exact"/>
        <w:rPr>
          <w:rFonts w:eastAsia="DFKai-SB"/>
          <w:color w:val="000000"/>
          <w:sz w:val="28"/>
        </w:rPr>
      </w:pPr>
      <w:r>
        <w:rPr>
          <w:rFonts w:eastAsia="DFKai-SB"/>
          <w:noProof/>
          <w:sz w:val="20"/>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254000</wp:posOffset>
            </wp:positionV>
            <wp:extent cx="2400300" cy="1778000"/>
            <wp:effectExtent l="0" t="0" r="0" b="0"/>
            <wp:wrapNone/>
            <wp:docPr id="2" name="圖片 2" descr="..\..\..\92防檢局企劃科動物冠狀病毒計劃\92動物冠狀病毒書雜項\冠狀病毒圖片\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防檢局企劃科動物冠狀病毒計劃\92動物冠狀病毒書雜項\冠狀病毒圖片\1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40" w:lineRule="exact"/>
        <w:ind w:leftChars="300" w:left="720" w:firstLine="482"/>
        <w:jc w:val="both"/>
        <w:rPr>
          <w:rFonts w:eastAsia="DFKai-SB" w:hint="eastAsia"/>
          <w:color w:val="000000"/>
          <w:sz w:val="28"/>
        </w:rPr>
      </w:pPr>
    </w:p>
    <w:p w:rsidR="00000000" w:rsidRDefault="0029445D">
      <w:pPr>
        <w:spacing w:line="480" w:lineRule="exact"/>
        <w:ind w:left="720" w:hangingChars="257" w:hanging="720"/>
        <w:rPr>
          <w:rFonts w:eastAsia="DFKai-SB" w:hint="eastAsia"/>
          <w:sz w:val="28"/>
        </w:rPr>
      </w:pPr>
      <w:r>
        <w:rPr>
          <w:rFonts w:eastAsia="DFKai-SB" w:hint="eastAsia"/>
          <w:color w:val="000000"/>
          <w:sz w:val="28"/>
        </w:rPr>
        <w:t>圖</w:t>
      </w:r>
      <w:r>
        <w:rPr>
          <w:rFonts w:eastAsia="DFKai-SB" w:hint="eastAsia"/>
          <w:color w:val="000000"/>
          <w:sz w:val="28"/>
        </w:rPr>
        <w:t xml:space="preserve">1  </w:t>
      </w:r>
      <w:r>
        <w:rPr>
          <w:rFonts w:eastAsia="DFKai-SB"/>
          <w:sz w:val="28"/>
        </w:rPr>
        <w:t>以負染色電子顯微鏡法觀察台灣牛隻冠狀病毒感染症臨床下痢便中出現之冠狀病毒顆粒。</w:t>
      </w:r>
      <w:r>
        <w:rPr>
          <w:rFonts w:eastAsia="DFKai-SB"/>
          <w:sz w:val="28"/>
        </w:rPr>
        <w:t xml:space="preserve"> (</w:t>
      </w:r>
      <w:r>
        <w:rPr>
          <w:rFonts w:eastAsia="DFKai-SB"/>
          <w:sz w:val="28"/>
        </w:rPr>
        <w:t>原始照片</w:t>
      </w:r>
      <w:r>
        <w:rPr>
          <w:rFonts w:eastAsia="DFKai-SB"/>
          <w:sz w:val="28"/>
        </w:rPr>
        <w:t>, X 200,000)</w:t>
      </w:r>
    </w:p>
    <w:p w:rsidR="00000000" w:rsidRDefault="00421AAB">
      <w:pPr>
        <w:spacing w:line="480" w:lineRule="exact"/>
        <w:ind w:left="514" w:hangingChars="257" w:hanging="514"/>
        <w:rPr>
          <w:rFonts w:eastAsia="DFKai-SB" w:hint="eastAsia"/>
          <w:color w:val="000000"/>
          <w:sz w:val="28"/>
        </w:rPr>
      </w:pPr>
      <w:r>
        <w:rPr>
          <w:rFonts w:eastAsia="DFKai-SB"/>
          <w:noProof/>
          <w:sz w:val="20"/>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266700</wp:posOffset>
            </wp:positionV>
            <wp:extent cx="2628900" cy="1695450"/>
            <wp:effectExtent l="0" t="0" r="0" b="0"/>
            <wp:wrapNone/>
            <wp:docPr id="4" name="圖片 4" descr="動物冠狀病毒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動物冠狀病毒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9445D">
      <w:pPr>
        <w:spacing w:line="480" w:lineRule="exact"/>
        <w:ind w:left="720" w:hangingChars="257" w:hanging="720"/>
        <w:rPr>
          <w:rFonts w:eastAsia="DFKai-SB" w:hint="eastAsia"/>
          <w:color w:val="000000"/>
          <w:sz w:val="28"/>
        </w:rPr>
      </w:pPr>
    </w:p>
    <w:p w:rsidR="00000000" w:rsidRDefault="0029445D">
      <w:pPr>
        <w:spacing w:line="480" w:lineRule="exact"/>
        <w:ind w:left="720" w:hangingChars="257" w:hanging="720"/>
        <w:rPr>
          <w:rFonts w:eastAsia="DFKai-SB" w:hint="eastAsia"/>
          <w:color w:val="000000"/>
          <w:sz w:val="28"/>
        </w:rPr>
      </w:pPr>
    </w:p>
    <w:p w:rsidR="00000000" w:rsidRDefault="0029445D">
      <w:pPr>
        <w:spacing w:line="480" w:lineRule="exact"/>
        <w:ind w:left="720" w:hangingChars="257" w:hanging="720"/>
        <w:rPr>
          <w:rFonts w:eastAsia="DFKai-SB" w:hint="eastAsia"/>
          <w:color w:val="000000"/>
          <w:sz w:val="28"/>
        </w:rPr>
      </w:pPr>
    </w:p>
    <w:p w:rsidR="00000000" w:rsidRDefault="0029445D">
      <w:pPr>
        <w:spacing w:line="480" w:lineRule="exact"/>
        <w:ind w:left="720" w:hangingChars="257" w:hanging="720"/>
        <w:rPr>
          <w:rFonts w:eastAsia="DFKai-SB" w:hint="eastAsia"/>
          <w:color w:val="000000"/>
          <w:sz w:val="28"/>
        </w:rPr>
      </w:pPr>
    </w:p>
    <w:p w:rsidR="00000000" w:rsidRDefault="0029445D">
      <w:pPr>
        <w:spacing w:line="440" w:lineRule="exact"/>
        <w:rPr>
          <w:rFonts w:eastAsia="DFKai-SB" w:hint="eastAsia"/>
          <w:color w:val="000000"/>
          <w:sz w:val="28"/>
        </w:rPr>
      </w:pPr>
    </w:p>
    <w:p w:rsidR="00000000" w:rsidRDefault="0029445D">
      <w:pPr>
        <w:spacing w:line="240" w:lineRule="atLeast"/>
        <w:ind w:leftChars="1" w:left="719" w:hangingChars="256" w:hanging="717"/>
        <w:rPr>
          <w:rFonts w:eastAsia="DFKai-SB" w:hint="eastAsia"/>
          <w:color w:val="000000"/>
          <w:sz w:val="28"/>
        </w:rPr>
      </w:pPr>
    </w:p>
    <w:p w:rsidR="00000000" w:rsidRDefault="0029445D">
      <w:pPr>
        <w:spacing w:line="440" w:lineRule="exact"/>
        <w:ind w:leftChars="1" w:left="719" w:hangingChars="256" w:hanging="717"/>
        <w:rPr>
          <w:rFonts w:eastAsia="DFKai-SB" w:hint="eastAsia"/>
          <w:color w:val="000000"/>
          <w:sz w:val="28"/>
        </w:rPr>
      </w:pPr>
      <w:r>
        <w:rPr>
          <w:rFonts w:eastAsia="DFKai-SB" w:hint="eastAsia"/>
          <w:color w:val="000000"/>
          <w:sz w:val="28"/>
        </w:rPr>
        <w:t>圖</w:t>
      </w:r>
      <w:r>
        <w:rPr>
          <w:rFonts w:eastAsia="DFKai-SB" w:hint="eastAsia"/>
          <w:color w:val="000000"/>
          <w:sz w:val="28"/>
        </w:rPr>
        <w:t xml:space="preserve">2  </w:t>
      </w:r>
      <w:r>
        <w:rPr>
          <w:rFonts w:eastAsia="DFKai-SB"/>
          <w:color w:val="000000"/>
          <w:sz w:val="28"/>
        </w:rPr>
        <w:t>哺乳仔豬罹患傳染性胃腸炎之小腸絨毛萎縮，上皮細胞扁平</w:t>
      </w:r>
      <w:r>
        <w:rPr>
          <w:rFonts w:eastAsia="DFKai-SB" w:hint="eastAsia"/>
          <w:color w:val="000000"/>
          <w:sz w:val="28"/>
        </w:rPr>
        <w:t>(</w:t>
      </w:r>
      <w:r>
        <w:rPr>
          <w:rFonts w:eastAsia="DFKai-SB" w:hint="eastAsia"/>
          <w:color w:val="000000"/>
          <w:sz w:val="28"/>
        </w:rPr>
        <w:t>利用</w:t>
      </w:r>
      <w:r>
        <w:rPr>
          <w:rFonts w:eastAsia="DFKai-SB"/>
          <w:color w:val="000000"/>
          <w:sz w:val="28"/>
        </w:rPr>
        <w:t>H&amp;E</w:t>
      </w:r>
      <w:r>
        <w:rPr>
          <w:rFonts w:eastAsia="DFKai-SB"/>
          <w:color w:val="000000"/>
          <w:sz w:val="28"/>
        </w:rPr>
        <w:t>染色</w:t>
      </w:r>
      <w:r>
        <w:rPr>
          <w:rFonts w:eastAsia="DFKai-SB" w:hint="eastAsia"/>
          <w:color w:val="000000"/>
          <w:sz w:val="28"/>
        </w:rPr>
        <w:t>)</w:t>
      </w:r>
      <w:r>
        <w:rPr>
          <w:rFonts w:eastAsia="DFKai-SB"/>
          <w:color w:val="000000"/>
          <w:sz w:val="28"/>
        </w:rPr>
        <w:t>。</w:t>
      </w:r>
    </w:p>
    <w:p w:rsidR="00000000" w:rsidRDefault="0029445D">
      <w:pPr>
        <w:spacing w:line="440" w:lineRule="exact"/>
        <w:ind w:left="720" w:hangingChars="257" w:hanging="720"/>
        <w:rPr>
          <w:rFonts w:eastAsia="DFKai-SB" w:hint="eastAsia"/>
          <w:color w:val="000000"/>
          <w:sz w:val="28"/>
        </w:rPr>
      </w:pPr>
      <w:r>
        <w:rPr>
          <w:rFonts w:eastAsia="DFKai-SB"/>
          <w:color w:val="000000"/>
          <w:sz w:val="28"/>
        </w:rPr>
        <w:br w:type="page"/>
      </w:r>
      <w:r w:rsidR="00421AAB">
        <w:rPr>
          <w:rFonts w:eastAsia="DFKai-SB"/>
          <w:noProof/>
          <w:sz w:val="20"/>
        </w:rPr>
        <w:lastRenderedPageBreak/>
        <w:drawing>
          <wp:anchor distT="0" distB="0" distL="114300" distR="114300" simplePos="0" relativeHeight="251659264" behindDoc="0" locked="0" layoutInCell="1" allowOverlap="1">
            <wp:simplePos x="0" y="0"/>
            <wp:positionH relativeFrom="column">
              <wp:posOffset>1600200</wp:posOffset>
            </wp:positionH>
            <wp:positionV relativeFrom="paragraph">
              <wp:posOffset>177800</wp:posOffset>
            </wp:positionV>
            <wp:extent cx="2628900" cy="1732280"/>
            <wp:effectExtent l="0" t="0" r="0" b="1270"/>
            <wp:wrapNone/>
            <wp:docPr id="5" name="圖片 5" descr="動物冠狀病毒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動物冠狀病毒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9445D">
      <w:pPr>
        <w:spacing w:line="440" w:lineRule="exact"/>
        <w:ind w:left="720" w:hangingChars="257" w:hanging="720"/>
        <w:rPr>
          <w:rFonts w:eastAsia="DFKai-SB" w:hint="eastAsia"/>
          <w:color w:val="000000"/>
          <w:sz w:val="28"/>
        </w:rPr>
      </w:pPr>
    </w:p>
    <w:p w:rsidR="00000000" w:rsidRDefault="0029445D">
      <w:pPr>
        <w:spacing w:line="440" w:lineRule="exact"/>
        <w:ind w:left="720" w:hangingChars="257" w:hanging="720"/>
        <w:rPr>
          <w:rFonts w:eastAsia="DFKai-SB" w:hint="eastAsia"/>
          <w:color w:val="000000"/>
          <w:sz w:val="28"/>
        </w:rPr>
      </w:pPr>
    </w:p>
    <w:p w:rsidR="00000000" w:rsidRDefault="0029445D">
      <w:pPr>
        <w:spacing w:line="440" w:lineRule="exact"/>
        <w:ind w:left="720" w:hangingChars="257" w:hanging="720"/>
        <w:rPr>
          <w:rFonts w:eastAsia="DFKai-SB" w:hint="eastAsia"/>
          <w:color w:val="000000"/>
          <w:sz w:val="28"/>
        </w:rPr>
      </w:pPr>
    </w:p>
    <w:p w:rsidR="00000000" w:rsidRDefault="0029445D">
      <w:pPr>
        <w:spacing w:line="440" w:lineRule="exact"/>
        <w:ind w:left="720" w:hangingChars="257" w:hanging="720"/>
        <w:rPr>
          <w:rFonts w:eastAsia="DFKai-SB" w:hint="eastAsia"/>
          <w:color w:val="000000"/>
          <w:sz w:val="28"/>
        </w:rPr>
      </w:pPr>
    </w:p>
    <w:p w:rsidR="00000000" w:rsidRDefault="0029445D">
      <w:pPr>
        <w:spacing w:line="440" w:lineRule="exact"/>
        <w:ind w:left="720" w:hangingChars="257" w:hanging="720"/>
        <w:rPr>
          <w:rFonts w:eastAsia="DFKai-SB" w:hint="eastAsia"/>
          <w:color w:val="000000"/>
          <w:sz w:val="28"/>
        </w:rPr>
      </w:pPr>
    </w:p>
    <w:p w:rsidR="00000000" w:rsidRDefault="0029445D">
      <w:pPr>
        <w:spacing w:line="440" w:lineRule="exact"/>
        <w:ind w:left="720" w:hangingChars="257" w:hanging="720"/>
        <w:rPr>
          <w:rFonts w:eastAsia="DFKai-SB" w:hint="eastAsia"/>
          <w:color w:val="000000"/>
          <w:sz w:val="28"/>
        </w:rPr>
      </w:pPr>
    </w:p>
    <w:p w:rsidR="00000000" w:rsidRDefault="0029445D">
      <w:pPr>
        <w:spacing w:before="100" w:beforeAutospacing="1" w:after="100" w:afterAutospacing="1" w:line="440" w:lineRule="exact"/>
        <w:ind w:left="899" w:hangingChars="321" w:hanging="899"/>
        <w:jc w:val="both"/>
        <w:rPr>
          <w:rFonts w:eastAsia="DFKai-SB" w:hint="eastAsia"/>
          <w:color w:val="000000"/>
          <w:sz w:val="28"/>
        </w:rPr>
      </w:pPr>
      <w:r>
        <w:rPr>
          <w:rFonts w:eastAsia="DFKai-SB" w:hint="eastAsia"/>
          <w:color w:val="000000"/>
          <w:sz w:val="28"/>
        </w:rPr>
        <w:t>圖</w:t>
      </w:r>
      <w:r>
        <w:rPr>
          <w:rFonts w:eastAsia="DFKai-SB" w:hint="eastAsia"/>
          <w:color w:val="000000"/>
          <w:sz w:val="28"/>
        </w:rPr>
        <w:t xml:space="preserve">3  </w:t>
      </w:r>
      <w:r>
        <w:rPr>
          <w:rFonts w:eastAsia="DFKai-SB"/>
          <w:color w:val="000000"/>
          <w:sz w:val="28"/>
        </w:rPr>
        <w:t>大鼠唾液腺淚腺炎病毒感染</w:t>
      </w:r>
      <w:r>
        <w:rPr>
          <w:rFonts w:eastAsia="DFKai-SB" w:hint="eastAsia"/>
          <w:color w:val="000000"/>
          <w:sz w:val="28"/>
        </w:rPr>
        <w:t>之</w:t>
      </w:r>
      <w:r>
        <w:rPr>
          <w:rFonts w:eastAsia="DFKai-SB"/>
          <w:color w:val="000000"/>
          <w:sz w:val="28"/>
        </w:rPr>
        <w:t>患鼠血清以</w:t>
      </w:r>
      <w:r>
        <w:rPr>
          <w:rFonts w:eastAsia="DFKai-SB"/>
          <w:color w:val="000000"/>
          <w:sz w:val="28"/>
        </w:rPr>
        <w:t>ELIS</w:t>
      </w:r>
      <w:r>
        <w:rPr>
          <w:rFonts w:eastAsia="DFKai-SB"/>
          <w:color w:val="000000"/>
          <w:sz w:val="28"/>
        </w:rPr>
        <w:t>A</w:t>
      </w:r>
      <w:r>
        <w:rPr>
          <w:rFonts w:eastAsia="DFKai-SB"/>
          <w:color w:val="000000"/>
          <w:sz w:val="28"/>
        </w:rPr>
        <w:t>檢測，呈</w:t>
      </w:r>
      <w:r>
        <w:rPr>
          <w:rFonts w:eastAsia="DFKai-SB"/>
          <w:color w:val="000000"/>
          <w:sz w:val="28"/>
        </w:rPr>
        <w:t>SDAV</w:t>
      </w:r>
      <w:r>
        <w:rPr>
          <w:rFonts w:eastAsia="DFKai-SB"/>
          <w:color w:val="000000"/>
          <w:sz w:val="28"/>
        </w:rPr>
        <w:t>抗體陽性反應。</w:t>
      </w:r>
      <w:r>
        <w:rPr>
          <w:rFonts w:eastAsia="DFKai-SB" w:hint="eastAsia"/>
          <w:color w:val="000000"/>
          <w:sz w:val="28"/>
        </w:rPr>
        <w:t>(</w:t>
      </w:r>
      <w:r>
        <w:rPr>
          <w:rFonts w:eastAsia="DFKai-SB" w:hint="eastAsia"/>
          <w:color w:val="000000"/>
          <w:sz w:val="28"/>
        </w:rPr>
        <w:t>利用</w:t>
      </w:r>
      <w:r>
        <w:rPr>
          <w:rFonts w:eastAsia="DFKai-SB"/>
          <w:color w:val="000000"/>
          <w:sz w:val="28"/>
        </w:rPr>
        <w:t>ELISA</w:t>
      </w:r>
      <w:r>
        <w:rPr>
          <w:rFonts w:eastAsia="DFKai-SB"/>
          <w:color w:val="000000"/>
          <w:sz w:val="28"/>
        </w:rPr>
        <w:t>陽性血清進行感染細胞間接免疫螢光染色</w:t>
      </w:r>
      <w:r>
        <w:rPr>
          <w:rFonts w:eastAsia="DFKai-SB" w:hint="eastAsia"/>
          <w:color w:val="000000"/>
          <w:sz w:val="28"/>
        </w:rPr>
        <w:t>)</w:t>
      </w:r>
    </w:p>
    <w:p w:rsidR="00000000" w:rsidRDefault="00421AAB">
      <w:pPr>
        <w:spacing w:line="440" w:lineRule="exact"/>
        <w:ind w:left="514" w:hangingChars="257" w:hanging="514"/>
        <w:rPr>
          <w:rFonts w:eastAsia="DFKai-SB" w:hint="eastAsia"/>
          <w:color w:val="000000"/>
          <w:sz w:val="28"/>
        </w:rPr>
      </w:pPr>
      <w:r>
        <w:rPr>
          <w:rFonts w:eastAsia="DFKai-SB"/>
          <w:noProof/>
          <w:sz w:val="20"/>
        </w:rPr>
        <w:drawing>
          <wp:anchor distT="0" distB="0" distL="114300" distR="114300" simplePos="0" relativeHeight="251657216" behindDoc="0" locked="0" layoutInCell="1" allowOverlap="1">
            <wp:simplePos x="0" y="0"/>
            <wp:positionH relativeFrom="column">
              <wp:posOffset>1600200</wp:posOffset>
            </wp:positionH>
            <wp:positionV relativeFrom="paragraph">
              <wp:posOffset>228600</wp:posOffset>
            </wp:positionV>
            <wp:extent cx="2514600" cy="1656715"/>
            <wp:effectExtent l="0" t="0" r="0" b="635"/>
            <wp:wrapNone/>
            <wp:docPr id="3" name="圖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9445D">
      <w:pPr>
        <w:spacing w:line="440" w:lineRule="exact"/>
        <w:rPr>
          <w:rFonts w:eastAsia="DFKai-SB" w:hint="eastAsia"/>
          <w:color w:val="000000"/>
          <w:sz w:val="28"/>
        </w:rPr>
      </w:pPr>
    </w:p>
    <w:p w:rsidR="00000000" w:rsidRDefault="0029445D">
      <w:pPr>
        <w:spacing w:line="440" w:lineRule="exact"/>
        <w:rPr>
          <w:rFonts w:eastAsia="DFKai-SB" w:hint="eastAsia"/>
          <w:color w:val="000000"/>
          <w:sz w:val="28"/>
        </w:rPr>
      </w:pPr>
    </w:p>
    <w:p w:rsidR="00000000" w:rsidRDefault="0029445D">
      <w:pPr>
        <w:spacing w:line="440" w:lineRule="exact"/>
        <w:rPr>
          <w:rFonts w:eastAsia="DFKai-SB" w:hint="eastAsia"/>
          <w:color w:val="000000"/>
          <w:sz w:val="28"/>
        </w:rPr>
      </w:pPr>
    </w:p>
    <w:p w:rsidR="00000000" w:rsidRDefault="0029445D">
      <w:pPr>
        <w:spacing w:line="440" w:lineRule="exact"/>
        <w:rPr>
          <w:rFonts w:eastAsia="DFKai-SB" w:hint="eastAsia"/>
          <w:color w:val="000000"/>
          <w:sz w:val="28"/>
        </w:rPr>
      </w:pPr>
    </w:p>
    <w:p w:rsidR="00000000" w:rsidRDefault="0029445D">
      <w:pPr>
        <w:spacing w:line="440" w:lineRule="exact"/>
        <w:rPr>
          <w:rFonts w:eastAsia="DFKai-SB" w:hint="eastAsia"/>
          <w:color w:val="000000"/>
          <w:sz w:val="28"/>
        </w:rPr>
      </w:pPr>
    </w:p>
    <w:p w:rsidR="00000000" w:rsidRDefault="0029445D">
      <w:pPr>
        <w:spacing w:line="440" w:lineRule="exact"/>
        <w:rPr>
          <w:rFonts w:eastAsia="DFKai-SB" w:hint="eastAsia"/>
          <w:color w:val="000000"/>
          <w:sz w:val="28"/>
        </w:rPr>
      </w:pPr>
    </w:p>
    <w:p w:rsidR="00000000" w:rsidRDefault="0029445D">
      <w:pPr>
        <w:spacing w:line="440" w:lineRule="exact"/>
        <w:ind w:left="720" w:hangingChars="257" w:hanging="720"/>
        <w:rPr>
          <w:rFonts w:eastAsia="DFKai-SB" w:hint="eastAsia"/>
          <w:sz w:val="28"/>
        </w:rPr>
      </w:pPr>
      <w:r>
        <w:rPr>
          <w:rFonts w:eastAsia="DFKai-SB" w:hint="eastAsia"/>
          <w:sz w:val="28"/>
        </w:rPr>
        <w:t>圖</w:t>
      </w:r>
      <w:r>
        <w:rPr>
          <w:rFonts w:eastAsia="DFKai-SB" w:hint="eastAsia"/>
          <w:sz w:val="28"/>
        </w:rPr>
        <w:t>4  3</w:t>
      </w:r>
      <w:r>
        <w:rPr>
          <w:rFonts w:eastAsia="DFKai-SB"/>
          <w:sz w:val="28"/>
        </w:rPr>
        <w:t>週齡火雞</w:t>
      </w:r>
      <w:r>
        <w:rPr>
          <w:rFonts w:eastAsia="DFKai-SB" w:hint="eastAsia"/>
          <w:sz w:val="28"/>
        </w:rPr>
        <w:t>罹患</w:t>
      </w:r>
      <w:r>
        <w:rPr>
          <w:rFonts w:eastAsia="DFKai-SB"/>
          <w:color w:val="000000"/>
          <w:sz w:val="28"/>
        </w:rPr>
        <w:t>火雞冠狀病毒性腸炎</w:t>
      </w:r>
      <w:r>
        <w:rPr>
          <w:rFonts w:eastAsia="DFKai-SB" w:hint="eastAsia"/>
          <w:color w:val="000000"/>
          <w:sz w:val="28"/>
        </w:rPr>
        <w:t>(</w:t>
      </w:r>
      <w:r>
        <w:rPr>
          <w:rFonts w:eastAsia="DFKai-SB" w:hint="eastAsia"/>
          <w:sz w:val="28"/>
        </w:rPr>
        <w:t>左側</w:t>
      </w:r>
      <w:r>
        <w:rPr>
          <w:rFonts w:eastAsia="DFKai-SB" w:hint="eastAsia"/>
          <w:sz w:val="28"/>
        </w:rPr>
        <w:t>)</w:t>
      </w:r>
      <w:r>
        <w:rPr>
          <w:rFonts w:eastAsia="DFKai-SB"/>
          <w:sz w:val="28"/>
        </w:rPr>
        <w:t>，與同齡</w:t>
      </w:r>
      <w:r>
        <w:rPr>
          <w:rFonts w:eastAsia="DFKai-SB" w:hint="eastAsia"/>
          <w:sz w:val="28"/>
        </w:rPr>
        <w:t>期</w:t>
      </w:r>
      <w:r>
        <w:rPr>
          <w:rFonts w:eastAsia="DFKai-SB"/>
          <w:sz w:val="28"/>
        </w:rPr>
        <w:t>火雞相較，體型較小且羽毛髒亂。</w:t>
      </w:r>
    </w:p>
    <w:p w:rsidR="00000000" w:rsidRDefault="0029445D">
      <w:pPr>
        <w:spacing w:line="440" w:lineRule="exact"/>
        <w:ind w:left="720" w:hangingChars="257" w:hanging="720"/>
        <w:rPr>
          <w:rFonts w:eastAsia="DFKai-SB" w:hint="eastAsia"/>
          <w:color w:val="000000"/>
          <w:sz w:val="28"/>
        </w:rPr>
      </w:pPr>
    </w:p>
    <w:p w:rsidR="0029445D" w:rsidRDefault="0029445D"/>
    <w:sectPr w:rsidR="0029445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AB"/>
    <w:rsid w:val="0029445D"/>
    <w:rsid w:val="0042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Company>coa</Company>
  <LinksUpToDate>false</LinksUpToDate>
  <CharactersWithSpaces>610</CharactersWithSpaces>
  <SharedDoc>false</SharedDoc>
  <HLinks>
    <vt:vector size="24" baseType="variant">
      <vt:variant>
        <vt:i4>-226451802</vt:i4>
      </vt:variant>
      <vt:variant>
        <vt:i4>-1</vt:i4>
      </vt:variant>
      <vt:variant>
        <vt:i4>1026</vt:i4>
      </vt:variant>
      <vt:variant>
        <vt:i4>1</vt:i4>
      </vt:variant>
      <vt:variant>
        <vt:lpwstr>..\..\..\92防檢局企劃科動物冠狀病毒計劃\92動物冠狀病毒書雜項\冠狀病毒圖片\14-5.jpg</vt:lpwstr>
      </vt:variant>
      <vt:variant>
        <vt:lpwstr/>
      </vt:variant>
      <vt:variant>
        <vt:i4>28</vt:i4>
      </vt:variant>
      <vt:variant>
        <vt:i4>-1</vt:i4>
      </vt:variant>
      <vt:variant>
        <vt:i4>1027</vt:i4>
      </vt:variant>
      <vt:variant>
        <vt:i4>1</vt:i4>
      </vt:variant>
      <vt:variant>
        <vt:lpwstr>11-1</vt:lpwstr>
      </vt:variant>
      <vt:variant>
        <vt:lpwstr/>
      </vt:variant>
      <vt:variant>
        <vt:i4>1799911040</vt:i4>
      </vt:variant>
      <vt:variant>
        <vt:i4>-1</vt:i4>
      </vt:variant>
      <vt:variant>
        <vt:i4>1028</vt:i4>
      </vt:variant>
      <vt:variant>
        <vt:i4>1</vt:i4>
      </vt:variant>
      <vt:variant>
        <vt:lpwstr>動物冠狀病毒03</vt:lpwstr>
      </vt:variant>
      <vt:variant>
        <vt:lpwstr/>
      </vt:variant>
      <vt:variant>
        <vt:i4>1799517824</vt:i4>
      </vt:variant>
      <vt:variant>
        <vt:i4>-1</vt:i4>
      </vt:variant>
      <vt:variant>
        <vt:i4>1029</vt:i4>
      </vt:variant>
      <vt:variant>
        <vt:i4>1</vt:i4>
      </vt:variant>
      <vt:variant>
        <vt:lpwstr>動物冠狀病毒09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    冠狀病毒之血清分型、宿主及引起的疾病</dc:title>
  <dc:creator>ci5837</dc:creator>
  <cp:lastModifiedBy>Chang Hebe</cp:lastModifiedBy>
  <cp:revision>2</cp:revision>
  <dcterms:created xsi:type="dcterms:W3CDTF">2021-06-17T09:16:00Z</dcterms:created>
  <dcterms:modified xsi:type="dcterms:W3CDTF">2021-06-17T09:16:00Z</dcterms:modified>
</cp:coreProperties>
</file>