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6" w:rsidRDefault="00E31E60" w:rsidP="000F1A1C">
      <w:pPr>
        <w:pStyle w:val="Web"/>
        <w:spacing w:beforeLines="1" w:before="2" w:beforeAutospacing="0" w:after="0" w:afterAutospacing="0" w:line="400" w:lineRule="exact"/>
        <w:divId w:val="1302884447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36"/>
        <w:gridCol w:w="225"/>
        <w:gridCol w:w="1364"/>
        <w:gridCol w:w="568"/>
        <w:gridCol w:w="641"/>
        <w:gridCol w:w="1627"/>
        <w:gridCol w:w="1418"/>
        <w:gridCol w:w="1091"/>
      </w:tblGrid>
      <w:tr w:rsidR="000C5D66" w:rsidTr="0079653E">
        <w:trPr>
          <w:divId w:val="1302884447"/>
          <w:tblHeader/>
        </w:trPr>
        <w:tc>
          <w:tcPr>
            <w:tcW w:w="83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1D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</w:t>
            </w:r>
          </w:p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416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79653E" w:rsidTr="0079653E">
        <w:trPr>
          <w:divId w:val="1302884447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9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</w:t>
            </w:r>
            <w:bookmarkStart w:id="0" w:name="_GoBack"/>
            <w:bookmarkEnd w:id="0"/>
            <w:r>
              <w:rPr>
                <w:rFonts w:hint="eastAsia"/>
              </w:rPr>
              <w:t>鍵績效指標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79653E" w:rsidTr="0079653E">
        <w:trPr>
          <w:divId w:val="1302884447"/>
        </w:trPr>
        <w:tc>
          <w:tcPr>
            <w:tcW w:w="1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建立農業典範－發展產業特色，創造新優勢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增加農業生技產值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農業生技產業產值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118億元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公共建設/科技發展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發展農業旅遊，開拓國內外市場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每年推展農業旅遊之總人次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1D7F" w:rsidRDefault="00E31E60" w:rsidP="00DC1D7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46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857</w:t>
            </w:r>
          </w:p>
          <w:p w:rsidR="000C5D66" w:rsidRDefault="00E31E60" w:rsidP="00DC1D7F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千人次</w:t>
            </w:r>
            <w:proofErr w:type="gramEnd"/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公共建設/科技發展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增加</w:t>
            </w:r>
            <w:proofErr w:type="gramStart"/>
            <w:r>
              <w:rPr>
                <w:rFonts w:hint="eastAsia"/>
              </w:rPr>
              <w:t>具綠能</w:t>
            </w:r>
            <w:proofErr w:type="gramEnd"/>
            <w:r>
              <w:rPr>
                <w:rFonts w:hint="eastAsia"/>
              </w:rPr>
              <w:t>發電設施之養豬場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proofErr w:type="gramStart"/>
            <w:r>
              <w:rPr>
                <w:rFonts w:hint="eastAsia"/>
              </w:rPr>
              <w:t>具綠能</w:t>
            </w:r>
            <w:proofErr w:type="gramEnd"/>
            <w:r>
              <w:rPr>
                <w:rFonts w:hint="eastAsia"/>
              </w:rPr>
              <w:t>發電設施之養豬場在養頭數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100萬頭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社會發展/科技發展</w:t>
            </w:r>
          </w:p>
        </w:tc>
      </w:tr>
      <w:tr w:rsidR="0079653E" w:rsidTr="0079653E">
        <w:trPr>
          <w:divId w:val="1302884447"/>
        </w:trPr>
        <w:tc>
          <w:tcPr>
            <w:tcW w:w="1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建立農業典範－加強因應氣候變遷調適能力，維護生態環境永續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保護農業水土資源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治山防災之受益面積（含保護農業基礎環境及坡地農業草生栽培等）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53E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75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206</w:t>
            </w:r>
          </w:p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推動設施栽培，降低氣候災損風險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溫（網）室生產設施累計總面積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53E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850</w:t>
            </w:r>
          </w:p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0C5D66">
            <w:pPr>
              <w:wordWrap w:val="0"/>
              <w:spacing w:line="320" w:lineRule="exact"/>
              <w:jc w:val="both"/>
            </w:pP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林業部門</w:t>
            </w:r>
            <w:proofErr w:type="gramStart"/>
            <w:r>
              <w:rPr>
                <w:rFonts w:hint="eastAsia"/>
              </w:rPr>
              <w:t>碳吸存</w:t>
            </w:r>
            <w:proofErr w:type="gramEnd"/>
            <w:r>
              <w:rPr>
                <w:rFonts w:hint="eastAsia"/>
              </w:rPr>
              <w:t>貢獻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新植造林及撫育的</w:t>
            </w:r>
            <w:proofErr w:type="gramStart"/>
            <w:r>
              <w:rPr>
                <w:rFonts w:hint="eastAsia"/>
              </w:rPr>
              <w:t>碳吸存</w:t>
            </w:r>
            <w:proofErr w:type="gramEnd"/>
            <w:r>
              <w:rPr>
                <w:rFonts w:hint="eastAsia"/>
              </w:rPr>
              <w:t>貢獻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衡量公式：1.林業部門</w:t>
            </w:r>
            <w:proofErr w:type="gramStart"/>
            <w:r>
              <w:rPr>
                <w:rFonts w:hint="eastAsia"/>
              </w:rPr>
              <w:t>碳吸存</w:t>
            </w:r>
            <w:proofErr w:type="gramEnd"/>
            <w:r>
              <w:rPr>
                <w:rFonts w:hint="eastAsia"/>
              </w:rPr>
              <w:t>貢獻合計之目標值=新植</w:t>
            </w:r>
            <w:proofErr w:type="gramStart"/>
            <w:r>
              <w:rPr>
                <w:rFonts w:hint="eastAsia"/>
              </w:rPr>
              <w:t>造林碳吸存量</w:t>
            </w:r>
            <w:proofErr w:type="gramEnd"/>
            <w:r>
              <w:rPr>
                <w:rFonts w:hint="eastAsia"/>
              </w:rPr>
              <w:t>＋造林</w:t>
            </w:r>
            <w:proofErr w:type="gramStart"/>
            <w:r>
              <w:rPr>
                <w:rFonts w:hint="eastAsia"/>
              </w:rPr>
              <w:t>撫育碳吸存量</w:t>
            </w:r>
            <w:proofErr w:type="gramEnd"/>
            <w:r>
              <w:rPr>
                <w:rFonts w:hint="eastAsia"/>
              </w:rPr>
              <w:t>。2.（1）新植</w:t>
            </w:r>
            <w:proofErr w:type="gramStart"/>
            <w:r>
              <w:rPr>
                <w:rFonts w:hint="eastAsia"/>
              </w:rPr>
              <w:t>造林碳吸存量</w:t>
            </w:r>
            <w:proofErr w:type="gramEnd"/>
            <w:r>
              <w:rPr>
                <w:rFonts w:hint="eastAsia"/>
              </w:rPr>
              <w:t>=新植造林累積面積×每年每公頃14.9公噸；（2）造林</w:t>
            </w:r>
            <w:proofErr w:type="gramStart"/>
            <w:r>
              <w:rPr>
                <w:rFonts w:hint="eastAsia"/>
              </w:rPr>
              <w:t>撫育碳吸存量</w:t>
            </w:r>
            <w:proofErr w:type="gramEnd"/>
            <w:r>
              <w:rPr>
                <w:rFonts w:hint="eastAsia"/>
              </w:rPr>
              <w:t>=造林撫育當年面積×每年每公頃14.9公噸×15%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 w:rsidR="00DC1D7F">
              <w:rPr>
                <w:rFonts w:hint="eastAsia"/>
              </w:rPr>
              <w:t>。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1D7F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50.39萬噸</w:t>
            </w:r>
          </w:p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CO</w:t>
            </w:r>
            <w:r w:rsidRPr="00DC1D7F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當量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推廣友善環境之生產面</w:t>
            </w:r>
            <w:r>
              <w:rPr>
                <w:rFonts w:hint="eastAsia"/>
              </w:rPr>
              <w:lastRenderedPageBreak/>
              <w:t>積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累計有機農業、友善耕作</w:t>
            </w:r>
            <w:proofErr w:type="gramStart"/>
            <w:r>
              <w:rPr>
                <w:rFonts w:hint="eastAsia"/>
              </w:rPr>
              <w:lastRenderedPageBreak/>
              <w:t>及綠保標</w:t>
            </w:r>
            <w:proofErr w:type="gramEnd"/>
            <w:r>
              <w:rPr>
                <w:rFonts w:hint="eastAsia"/>
              </w:rPr>
              <w:t>章面積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53E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10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260</w:t>
            </w:r>
          </w:p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79653E" w:rsidTr="0079653E">
        <w:trPr>
          <w:divId w:val="1302884447"/>
        </w:trPr>
        <w:tc>
          <w:tcPr>
            <w:tcW w:w="1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建立農業典範－厚植多元能量，營造安居樂業農村，促進人文友善社會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輔導農民團體創新發展農村經濟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接受輔導之農民團體其創新發展農村經濟事業項目（產品或服務）之年度產值年增率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衡量公式：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當年度接受輔導之農民團體其創新發展農村經濟事業項目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產品或服務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之年度</w:t>
            </w:r>
            <w:proofErr w:type="gramStart"/>
            <w:r>
              <w:rPr>
                <w:rFonts w:hint="eastAsia"/>
              </w:rPr>
              <w:t>產值－前年度</w:t>
            </w:r>
            <w:proofErr w:type="gramEnd"/>
            <w:r>
              <w:rPr>
                <w:rFonts w:hint="eastAsia"/>
              </w:rPr>
              <w:t>受輔導之農民團體其創新發展農村經濟事業項目（產品或服務）之年度產值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÷前年度受輔導之農民團體其創新發展農村經濟事業項目（產品或服務）之年度產值×100%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科技發展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推動農村再生，</w:t>
            </w:r>
            <w:proofErr w:type="gramStart"/>
            <w:r>
              <w:rPr>
                <w:rFonts w:hint="eastAsia"/>
              </w:rPr>
              <w:t>營造適居農村</w:t>
            </w:r>
            <w:proofErr w:type="gramEnd"/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吸引留鄉或返鄉人數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970人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公共建設/社會發展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落實犬貓源頭管理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 w:rsidP="00DD230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全國犬隻寵物登記率及全國犬貓絕育率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衡量標準計算方式：1.全國犬隻寵物登記率：當年度犬</w:t>
            </w:r>
            <w:r>
              <w:rPr>
                <w:rFonts w:hint="eastAsia"/>
              </w:rPr>
              <w:lastRenderedPageBreak/>
              <w:t>隻累計登記存活數÷</w:t>
            </w:r>
            <w:proofErr w:type="gramStart"/>
            <w:r>
              <w:rPr>
                <w:rFonts w:hint="eastAsia"/>
              </w:rPr>
              <w:t>104</w:t>
            </w:r>
            <w:proofErr w:type="gramEnd"/>
            <w:r>
              <w:rPr>
                <w:rFonts w:hint="eastAsia"/>
              </w:rPr>
              <w:t>年度家犬調查</w:t>
            </w:r>
            <w:proofErr w:type="gramStart"/>
            <w:r>
              <w:rPr>
                <w:rFonts w:hint="eastAsia"/>
              </w:rPr>
              <w:t>推估數</w:t>
            </w:r>
            <w:proofErr w:type="gramEnd"/>
            <w:r>
              <w:rPr>
                <w:rFonts w:hint="eastAsia"/>
              </w:rPr>
              <w:t>。全國犬貓絕育率：已登記犬貓絕育數÷犬貓累計登記數。2.年度目標值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前開2項指標各占50%合計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 w:rsidR="00DD230D">
              <w:rPr>
                <w:rFonts w:hint="eastAsia"/>
              </w:rPr>
              <w:t>。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59%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公共建設/社會發展</w:t>
            </w:r>
          </w:p>
        </w:tc>
      </w:tr>
      <w:tr w:rsidR="0079653E" w:rsidTr="0079653E">
        <w:trPr>
          <w:divId w:val="1302884447"/>
        </w:trPr>
        <w:tc>
          <w:tcPr>
            <w:tcW w:w="1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建構農業安全體系－提升糧食安全，強化農產品溯源頭管理，確保食的安心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安全農業推廣面積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有機、產銷履歷、臺灣農產品生產追溯之累計生產面積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73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000公頃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公共建設/社會發展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強化口蹄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疫苗注射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DC1D7F">
              <w:rPr>
                <w:rFonts w:hint="eastAsia"/>
                <w:spacing w:val="10"/>
              </w:rPr>
              <w:t>口蹄</w:t>
            </w:r>
            <w:proofErr w:type="gramStart"/>
            <w:r w:rsidRPr="00DC1D7F">
              <w:rPr>
                <w:rFonts w:hint="eastAsia"/>
                <w:spacing w:val="10"/>
              </w:rPr>
              <w:t>疫</w:t>
            </w:r>
            <w:proofErr w:type="gramEnd"/>
            <w:r w:rsidRPr="00DC1D7F">
              <w:rPr>
                <w:rFonts w:hint="eastAsia"/>
                <w:spacing w:val="10"/>
              </w:rPr>
              <w:t>疫苗注射率</w:t>
            </w:r>
            <w:proofErr w:type="gramStart"/>
            <w:r w:rsidRPr="00DC1D7F">
              <w:rPr>
                <w:rFonts w:hint="eastAsia"/>
                <w:spacing w:val="10"/>
              </w:rPr>
              <w:t>（106</w:t>
            </w:r>
            <w:proofErr w:type="gramEnd"/>
            <w:r w:rsidRPr="00DC1D7F">
              <w:rPr>
                <w:rFonts w:hint="eastAsia"/>
                <w:spacing w:val="10"/>
              </w:rPr>
              <w:t>年度</w:t>
            </w:r>
            <w:r w:rsidR="00DC1D7F" w:rsidRPr="00DC1D7F">
              <w:rPr>
                <w:rFonts w:hint="eastAsia"/>
                <w:spacing w:val="10"/>
              </w:rPr>
              <w:t>：</w:t>
            </w:r>
            <w:r>
              <w:rPr>
                <w:rFonts w:hint="eastAsia"/>
              </w:rPr>
              <w:t>口蹄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疫苗注射率90</w:t>
            </w:r>
            <w:r w:rsidR="00DC1D7F">
              <w:rPr>
                <w:rFonts w:hint="eastAsia"/>
              </w:rPr>
              <w:t>%</w:t>
            </w:r>
            <w:r>
              <w:rPr>
                <w:rFonts w:hint="eastAsia"/>
              </w:rPr>
              <w:t>以上，向OIE申請成為使用疫苗非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國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科技發展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病原性禽流</w:t>
            </w:r>
            <w:proofErr w:type="gramEnd"/>
            <w:r>
              <w:rPr>
                <w:rFonts w:hint="eastAsia"/>
              </w:rPr>
              <w:t>感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情控制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Pr="00DC1D7F" w:rsidRDefault="00E31E60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-4"/>
              </w:rPr>
            </w:pPr>
            <w:r w:rsidRPr="00DC1D7F">
              <w:rPr>
                <w:rFonts w:hint="eastAsia"/>
                <w:spacing w:val="-4"/>
              </w:rPr>
              <w:t>高</w:t>
            </w:r>
            <w:proofErr w:type="gramStart"/>
            <w:r w:rsidRPr="00DC1D7F">
              <w:rPr>
                <w:rFonts w:hint="eastAsia"/>
                <w:spacing w:val="-4"/>
              </w:rPr>
              <w:t>病原性禽流</w:t>
            </w:r>
            <w:proofErr w:type="gramEnd"/>
            <w:r w:rsidRPr="00DC1D7F">
              <w:rPr>
                <w:rFonts w:hint="eastAsia"/>
                <w:spacing w:val="-4"/>
              </w:rPr>
              <w:t>感案例場數較前年度減少幅度</w:t>
            </w:r>
            <w:proofErr w:type="gramStart"/>
            <w:r w:rsidRPr="00DC1D7F">
              <w:rPr>
                <w:rFonts w:hint="eastAsia"/>
                <w:spacing w:val="-4"/>
              </w:rPr>
              <w:t>（</w:t>
            </w:r>
            <w:proofErr w:type="gramEnd"/>
            <w:r w:rsidRPr="00DC1D7F">
              <w:rPr>
                <w:rFonts w:hint="eastAsia"/>
                <w:spacing w:val="-4"/>
              </w:rPr>
              <w:t>衡量公式：（前年度高病原性禽流感案例場數－當年度高病原性禽流感案例場數）÷前年度高</w:t>
            </w:r>
            <w:proofErr w:type="gramStart"/>
            <w:r w:rsidRPr="00DC1D7F">
              <w:rPr>
                <w:rFonts w:hint="eastAsia"/>
                <w:spacing w:val="-4"/>
              </w:rPr>
              <w:t>病原性禽流</w:t>
            </w:r>
            <w:proofErr w:type="gramEnd"/>
            <w:r w:rsidRPr="00DC1D7F">
              <w:rPr>
                <w:rFonts w:hint="eastAsia"/>
                <w:spacing w:val="-4"/>
              </w:rPr>
              <w:t>感案例場數×100%</w:t>
            </w:r>
            <w:proofErr w:type="gramStart"/>
            <w:r w:rsidRPr="00DC1D7F">
              <w:rPr>
                <w:rFonts w:hint="eastAsia"/>
                <w:spacing w:val="-4"/>
              </w:rPr>
              <w:t>）</w:t>
            </w:r>
            <w:proofErr w:type="gramEnd"/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科技發展</w:t>
            </w: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提升農地使用效率及推動轉（</w:t>
            </w:r>
            <w:proofErr w:type="gramStart"/>
            <w:r>
              <w:rPr>
                <w:rFonts w:hint="eastAsia"/>
              </w:rPr>
              <w:t>契</w:t>
            </w:r>
            <w:proofErr w:type="gramEnd"/>
            <w:r>
              <w:rPr>
                <w:rFonts w:hint="eastAsia"/>
              </w:rPr>
              <w:t>）作面積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提升農地使用效率，配合大糧倉計畫，加強推動</w:t>
            </w:r>
            <w:proofErr w:type="gramStart"/>
            <w:r>
              <w:rPr>
                <w:rFonts w:hint="eastAsia"/>
              </w:rPr>
              <w:t>契</w:t>
            </w:r>
            <w:proofErr w:type="gramEnd"/>
            <w:r>
              <w:rPr>
                <w:rFonts w:hint="eastAsia"/>
              </w:rPr>
              <w:t>作黃</w:t>
            </w:r>
            <w:r>
              <w:rPr>
                <w:rFonts w:hint="eastAsia"/>
              </w:rPr>
              <w:lastRenderedPageBreak/>
              <w:t>豆、硬質玉米及小麥等進口替代雜糧種植累計面積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22</w:t>
            </w:r>
            <w:r w:rsidR="00DC1D7F">
              <w:rPr>
                <w:rFonts w:hint="eastAsia"/>
              </w:rPr>
              <w:t>,</w:t>
            </w:r>
            <w:r>
              <w:rPr>
                <w:rFonts w:hint="eastAsia"/>
              </w:rPr>
              <w:t>000公頃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0C5D66">
            <w:pPr>
              <w:wordWrap w:val="0"/>
              <w:spacing w:line="320" w:lineRule="exact"/>
              <w:jc w:val="both"/>
            </w:pPr>
          </w:p>
        </w:tc>
      </w:tr>
      <w:tr w:rsidR="0079653E" w:rsidTr="0079653E">
        <w:trPr>
          <w:divId w:val="1302884447"/>
        </w:trPr>
        <w:tc>
          <w:tcPr>
            <w:tcW w:w="1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提升農業行銷能力－強化產業優勢，布局全球市場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農產品海外新興市場出口占比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排除中國大陸、日本及美國等傳統農產品出口國家之農產品出口值占比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衡量公式：（當年度農產品出口總值－當年度我對中國大陸、日本及美國等國家農產品出口值）÷當年度農產品出口值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54%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0C5D66">
            <w:pPr>
              <w:wordWrap w:val="0"/>
              <w:spacing w:line="320" w:lineRule="exact"/>
              <w:jc w:val="both"/>
            </w:pP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農產品出口值年增率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四大類農產品出口值年增率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衡量公式：（當年度農產品出口總值－前年度農產品出口值）÷前年度農產品出口值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公共建設/社會發展/科技發展</w:t>
            </w:r>
          </w:p>
        </w:tc>
      </w:tr>
      <w:tr w:rsidR="0079653E" w:rsidTr="0079653E">
        <w:trPr>
          <w:divId w:val="1302884447"/>
        </w:trPr>
        <w:tc>
          <w:tcPr>
            <w:tcW w:w="1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DC1D7F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DC1D7F" w:rsidRPr="00DC1D7F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0C5D66">
            <w:pPr>
              <w:wordWrap w:val="0"/>
              <w:spacing w:line="320" w:lineRule="exact"/>
              <w:jc w:val="both"/>
            </w:pPr>
          </w:p>
        </w:tc>
      </w:tr>
      <w:tr w:rsidR="0079653E" w:rsidTr="0079653E">
        <w:trPr>
          <w:divId w:val="130288444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D66" w:rsidRDefault="000C5D66"/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Pr="00DC1D7F" w:rsidRDefault="00E31E60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DC1D7F">
              <w:rPr>
                <w:rFonts w:hint="eastAsia"/>
                <w:spacing w:val="8"/>
              </w:rPr>
              <w:t>【（本年度歲出概算編報數－本年度中程歲出概算額度核列數）÷本年度中程歲出概算額度核列數】×100</w:t>
            </w:r>
            <w:r w:rsidR="00DC1D7F" w:rsidRPr="00DC1D7F">
              <w:rPr>
                <w:rFonts w:hint="eastAsia"/>
                <w:spacing w:val="8"/>
              </w:rPr>
              <w:t>%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E31E6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4.85%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D66" w:rsidRDefault="000C5D66">
            <w:pPr>
              <w:wordWrap w:val="0"/>
              <w:spacing w:line="320" w:lineRule="exact"/>
              <w:jc w:val="both"/>
            </w:pPr>
          </w:p>
        </w:tc>
      </w:tr>
    </w:tbl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0C5D66" w:rsidRDefault="00E31E60">
      <w:pPr>
        <w:pStyle w:val="Web"/>
        <w:spacing w:before="0" w:beforeAutospacing="0" w:after="0" w:afterAutospacing="0" w:line="320" w:lineRule="exact"/>
        <w:divId w:val="13028844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sectPr w:rsidR="000C5D66" w:rsidSect="00EC668A">
      <w:footerReference w:type="default" r:id="rId7"/>
      <w:pgSz w:w="11907" w:h="16840"/>
      <w:pgMar w:top="1440" w:right="1797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46" w:rsidRDefault="00892A46">
      <w:r>
        <w:separator/>
      </w:r>
    </w:p>
  </w:endnote>
  <w:endnote w:type="continuationSeparator" w:id="0">
    <w:p w:rsidR="00892A46" w:rsidRDefault="0089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581936"/>
      <w:docPartObj>
        <w:docPartGallery w:val="Page Numbers (Bottom of Page)"/>
        <w:docPartUnique/>
      </w:docPartObj>
    </w:sdtPr>
    <w:sdtEndPr/>
    <w:sdtContent>
      <w:p w:rsidR="00892A46" w:rsidRDefault="00892A4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B0" w:rsidRPr="00F679B0">
          <w:rPr>
            <w:noProof/>
            <w:lang w:val="zh-TW"/>
          </w:rPr>
          <w:t>1</w:t>
        </w:r>
        <w:r>
          <w:fldChar w:fldCharType="end"/>
        </w:r>
      </w:p>
    </w:sdtContent>
  </w:sdt>
  <w:p w:rsidR="00892A46" w:rsidRPr="00DC1D7F" w:rsidRDefault="00892A46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46" w:rsidRDefault="00892A46">
      <w:r>
        <w:separator/>
      </w:r>
    </w:p>
  </w:footnote>
  <w:footnote w:type="continuationSeparator" w:id="0">
    <w:p w:rsidR="00892A46" w:rsidRDefault="0089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0F1A1C"/>
    <w:rsid w:val="000C5D66"/>
    <w:rsid w:val="000D3B45"/>
    <w:rsid w:val="000F1A1C"/>
    <w:rsid w:val="00246F7F"/>
    <w:rsid w:val="002B159C"/>
    <w:rsid w:val="00327B5F"/>
    <w:rsid w:val="003E2A3A"/>
    <w:rsid w:val="00512FAE"/>
    <w:rsid w:val="0079653E"/>
    <w:rsid w:val="008311D6"/>
    <w:rsid w:val="008722E3"/>
    <w:rsid w:val="00892A46"/>
    <w:rsid w:val="008D3583"/>
    <w:rsid w:val="00900E2A"/>
    <w:rsid w:val="00AC567F"/>
    <w:rsid w:val="00BA44DA"/>
    <w:rsid w:val="00CD6171"/>
    <w:rsid w:val="00D73673"/>
    <w:rsid w:val="00DC1D7F"/>
    <w:rsid w:val="00DD230D"/>
    <w:rsid w:val="00DE5FF4"/>
    <w:rsid w:val="00E021D7"/>
    <w:rsid w:val="00E31E60"/>
    <w:rsid w:val="00E838FB"/>
    <w:rsid w:val="00EC668A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DC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1D7F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DC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1D7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317</Characters>
  <Application>Microsoft Office Word</Application>
  <DocSecurity>4</DocSecurity>
  <Lines>2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胡雅芳</dc:creator>
  <cp:lastModifiedBy>資訊服務科李素瑤</cp:lastModifiedBy>
  <cp:revision>2</cp:revision>
  <cp:lastPrinted>2017-04-14T03:22:00Z</cp:lastPrinted>
  <dcterms:created xsi:type="dcterms:W3CDTF">2017-05-02T02:51:00Z</dcterms:created>
  <dcterms:modified xsi:type="dcterms:W3CDTF">2017-05-02T02:51:00Z</dcterms:modified>
</cp:coreProperties>
</file>