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991"/>
        <w:gridCol w:w="1529"/>
        <w:gridCol w:w="1567"/>
        <w:gridCol w:w="379"/>
        <w:gridCol w:w="2636"/>
        <w:gridCol w:w="429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  <w:cantSplit/>
        </w:trPr>
        <w:tc>
          <w:tcPr>
            <w:tcW w:w="7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spacing w:line="360" w:lineRule="auto"/>
              <w:jc w:val="center"/>
              <w:rPr>
                <w:rFonts w:ascii="MingLiU" w:hint="eastAsia"/>
              </w:rPr>
            </w:pPr>
            <w:bookmarkStart w:id="0" w:name="_GoBack"/>
            <w:bookmarkEnd w:id="0"/>
            <w:r>
              <w:rPr>
                <w:rFonts w:ascii="MingLiU" w:hint="eastAsia"/>
              </w:rPr>
              <w:t>表</w:t>
            </w:r>
            <w:r>
              <w:rPr>
                <w:rFonts w:ascii="MingLiU"/>
              </w:rPr>
              <w:t>1    2000</w:t>
            </w:r>
            <w:r>
              <w:rPr>
                <w:rFonts w:ascii="MingLiU" w:hint="eastAsia"/>
              </w:rPr>
              <w:t>年全省牛流行熱血清抗體調查結果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61" w:type="dxa"/>
          <w:cantSplit/>
          <w:trHeight w:val="397"/>
        </w:trPr>
        <w:tc>
          <w:tcPr>
            <w:tcW w:w="991" w:type="dxa"/>
            <w:vMerge w:val="restart"/>
            <w:tcBorders>
              <w:left w:val="nil"/>
              <w:right w:val="nil"/>
            </w:tcBorders>
            <w:vAlign w:val="center"/>
          </w:tcPr>
          <w:p w:rsidR="00000000" w:rsidRDefault="007A75C3">
            <w:pPr>
              <w:spacing w:line="360" w:lineRule="auto"/>
              <w:ind w:firstLine="24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地區</w:t>
            </w:r>
          </w:p>
        </w:tc>
        <w:tc>
          <w:tcPr>
            <w:tcW w:w="1529" w:type="dxa"/>
            <w:vMerge w:val="restart"/>
            <w:tcBorders>
              <w:left w:val="nil"/>
              <w:right w:val="nil"/>
            </w:tcBorders>
            <w:vAlign w:val="center"/>
          </w:tcPr>
          <w:p w:rsidR="00000000" w:rsidRDefault="007A75C3">
            <w:pPr>
              <w:spacing w:line="360" w:lineRule="auto"/>
              <w:ind w:left="9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縣市別</w:t>
            </w:r>
          </w:p>
        </w:tc>
        <w:tc>
          <w:tcPr>
            <w:tcW w:w="494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spacing w:line="360" w:lineRule="auto"/>
              <w:ind w:firstLine="480"/>
              <w:rPr>
                <w:rFonts w:ascii="MingLiU" w:hint="eastAsia"/>
              </w:rPr>
            </w:pPr>
            <w:r>
              <w:rPr>
                <w:rFonts w:ascii="MingLiU" w:hAnsi="Courier New" w:hint="eastAsia"/>
              </w:rPr>
              <w:t>各縣市血清中和抗體力價平均值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61" w:type="dxa"/>
          <w:cantSplit/>
          <w:trHeight w:val="401"/>
        </w:trPr>
        <w:tc>
          <w:tcPr>
            <w:tcW w:w="99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spacing w:line="360" w:lineRule="auto"/>
              <w:jc w:val="center"/>
              <w:rPr>
                <w:rFonts w:ascii="MingLiU" w:hint="eastAsia"/>
              </w:rPr>
            </w:pP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spacing w:line="360" w:lineRule="auto"/>
              <w:jc w:val="center"/>
              <w:rPr>
                <w:rFonts w:ascii="MingLiU" w:hint="eastAsia"/>
              </w:rPr>
            </w:pPr>
          </w:p>
        </w:tc>
        <w:tc>
          <w:tcPr>
            <w:tcW w:w="19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spacing w:line="360" w:lineRule="auto"/>
              <w:jc w:val="center"/>
              <w:rPr>
                <w:rFonts w:ascii="MingLiU" w:hint="eastAsia"/>
              </w:rPr>
            </w:pPr>
            <w:r>
              <w:rPr>
                <w:rFonts w:ascii="MingLiU"/>
              </w:rPr>
              <w:t>3</w:t>
            </w:r>
            <w:r>
              <w:rPr>
                <w:rFonts w:ascii="MingLiU" w:hint="eastAsia"/>
              </w:rPr>
              <w:t>月份</w:t>
            </w:r>
            <w:r>
              <w:rPr>
                <w:rFonts w:ascii="MingLiU" w:hint="eastAsia"/>
              </w:rPr>
              <w:t>(</w:t>
            </w:r>
            <w:r>
              <w:rPr>
                <w:rFonts w:ascii="MingLiU" w:hint="eastAsia"/>
              </w:rPr>
              <w:t>補強前</w:t>
            </w:r>
            <w:r>
              <w:rPr>
                <w:rFonts w:ascii="MingLiU" w:hint="eastAsia"/>
              </w:rPr>
              <w:t>)</w:t>
            </w:r>
          </w:p>
        </w:tc>
        <w:tc>
          <w:tcPr>
            <w:tcW w:w="30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spacing w:line="360" w:lineRule="auto"/>
              <w:ind w:left="271"/>
              <w:rPr>
                <w:rFonts w:ascii="MingLiU" w:hint="eastAsia"/>
              </w:rPr>
            </w:pPr>
            <w:r>
              <w:rPr>
                <w:rFonts w:ascii="MingLiU"/>
              </w:rPr>
              <w:t>6</w:t>
            </w:r>
            <w:r>
              <w:rPr>
                <w:rFonts w:ascii="MingLiU" w:hint="eastAsia"/>
              </w:rPr>
              <w:t>月份</w:t>
            </w:r>
            <w:r>
              <w:rPr>
                <w:rFonts w:ascii="MingLiU" w:hint="eastAsia"/>
              </w:rPr>
              <w:t>(</w:t>
            </w:r>
            <w:r>
              <w:rPr>
                <w:rFonts w:ascii="MingLiU" w:hint="eastAsia"/>
              </w:rPr>
              <w:t>補強後</w:t>
            </w:r>
            <w:r>
              <w:rPr>
                <w:rFonts w:ascii="MingLiU"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24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北部</w:t>
            </w: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台北縣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9.8</w:t>
            </w:r>
          </w:p>
        </w:tc>
        <w:tc>
          <w:tcPr>
            <w:tcW w:w="30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77.05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桃園縣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26.17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84.05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新竹縣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21.33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left="-228" w:firstLine="1188"/>
              <w:rPr>
                <w:rFonts w:ascii="MingLiU"/>
              </w:rPr>
            </w:pPr>
            <w:r>
              <w:rPr>
                <w:rFonts w:ascii="MingLiU"/>
              </w:rPr>
              <w:t>142.83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新竹市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29.47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85.67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苗栗縣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19.99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58.33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24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中部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台中縣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Chars="200" w:firstLine="480"/>
              <w:rPr>
                <w:rFonts w:ascii="MingLiU"/>
              </w:rPr>
            </w:pPr>
            <w:r>
              <w:rPr>
                <w:rFonts w:ascii="MingLiU"/>
              </w:rPr>
              <w:t>24.7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58.67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彰化縣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4.42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35.02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南投縣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22.17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160.93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雲林縣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26.07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44.5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24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南部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嘉義縣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 w:hint="eastAsia"/>
              </w:rPr>
              <w:t>＊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28.51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嘉義市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</w:t>
            </w:r>
            <w:r>
              <w:rPr>
                <w:rFonts w:ascii="MingLiU"/>
              </w:rPr>
              <w:t>0.67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46.77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台南縣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27.43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48.88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高雄縣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43.85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1200"/>
              <w:rPr>
                <w:rFonts w:ascii="MingLiU"/>
              </w:rPr>
            </w:pPr>
            <w:r>
              <w:rPr>
                <w:rFonts w:ascii="MingLiU" w:hint="eastAsia"/>
              </w:rPr>
              <w:t>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屏東縣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26.33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149.95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24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東部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台東縣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11.14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A75C3">
            <w:pPr>
              <w:ind w:firstLine="960"/>
              <w:rPr>
                <w:rFonts w:ascii="MingLiU"/>
              </w:rPr>
            </w:pPr>
            <w:r>
              <w:rPr>
                <w:rFonts w:ascii="MingLiU"/>
              </w:rPr>
              <w:t>52.79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花蓮縣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7.9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75C3">
            <w:pPr>
              <w:ind w:firstLine="720"/>
              <w:rPr>
                <w:rFonts w:ascii="MingLiU"/>
              </w:rPr>
            </w:pPr>
            <w:r>
              <w:rPr>
                <w:rFonts w:ascii="MingLiU"/>
              </w:rPr>
              <w:t>126.57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1" w:type="dxa"/>
          <w:wAfter w:w="429" w:type="dxa"/>
          <w:cantSplit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000000" w:rsidRDefault="007A75C3">
            <w:pPr>
              <w:ind w:left="74"/>
              <w:jc w:val="both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全省牛隻血清中和</w:t>
            </w:r>
          </w:p>
          <w:p w:rsidR="00000000" w:rsidRDefault="007A75C3">
            <w:pPr>
              <w:ind w:left="74" w:right="84"/>
              <w:jc w:val="both"/>
              <w:rPr>
                <w:rFonts w:ascii="MingLiU"/>
              </w:rPr>
            </w:pPr>
            <w:r>
              <w:rPr>
                <w:rFonts w:ascii="MingLiU" w:hint="eastAsia"/>
              </w:rPr>
              <w:t>抗體力價幾何平均值</w:t>
            </w:r>
          </w:p>
        </w:tc>
        <w:tc>
          <w:tcPr>
            <w:tcW w:w="1567" w:type="dxa"/>
            <w:tcBorders>
              <w:left w:val="nil"/>
              <w:right w:val="nil"/>
            </w:tcBorders>
            <w:vAlign w:val="center"/>
          </w:tcPr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21.43                                              (n=1959)</w:t>
            </w:r>
          </w:p>
        </w:tc>
        <w:tc>
          <w:tcPr>
            <w:tcW w:w="3015" w:type="dxa"/>
            <w:gridSpan w:val="2"/>
            <w:tcBorders>
              <w:left w:val="nil"/>
              <w:right w:val="nil"/>
            </w:tcBorders>
            <w:vAlign w:val="center"/>
          </w:tcPr>
          <w:p w:rsidR="00000000" w:rsidRDefault="007A75C3">
            <w:pPr>
              <w:ind w:left="720" w:firstLine="240"/>
              <w:rPr>
                <w:rFonts w:ascii="MingLiU"/>
              </w:rPr>
            </w:pPr>
            <w:r>
              <w:rPr>
                <w:rFonts w:ascii="MingLiU" w:hint="eastAsia"/>
              </w:rPr>
              <w:t>80.03</w:t>
            </w:r>
            <w:r>
              <w:rPr>
                <w:rFonts w:ascii="MingLiU"/>
              </w:rPr>
              <w:t xml:space="preserve">                                                   (n=1903)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44" w:type="dxa"/>
          <w:cantSplit/>
          <w:trHeight w:val="330"/>
        </w:trPr>
        <w:tc>
          <w:tcPr>
            <w:tcW w:w="432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00000" w:rsidRDefault="007A75C3">
            <w:pPr>
              <w:ind w:firstLine="48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備註：</w:t>
            </w:r>
            <w:r>
              <w:rPr>
                <w:rFonts w:ascii="MingLiU"/>
              </w:rPr>
              <w:t xml:space="preserve">n= </w:t>
            </w:r>
            <w:r>
              <w:rPr>
                <w:rFonts w:ascii="MingLiU" w:hint="eastAsia"/>
              </w:rPr>
              <w:t>測試頭數，</w:t>
            </w:r>
            <w:r>
              <w:rPr>
                <w:rFonts w:ascii="MingLiU"/>
              </w:rPr>
              <w:t>*=</w:t>
            </w:r>
            <w:r>
              <w:rPr>
                <w:rFonts w:ascii="MingLiU" w:hint="eastAsia"/>
              </w:rPr>
              <w:t>未測試</w:t>
            </w:r>
          </w:p>
          <w:p w:rsidR="00000000" w:rsidRDefault="007A75C3">
            <w:pPr>
              <w:ind w:firstLine="480"/>
              <w:rPr>
                <w:rFonts w:ascii="MingLiU" w:hint="eastAsia"/>
              </w:rPr>
            </w:pPr>
          </w:p>
          <w:p w:rsidR="00000000" w:rsidRDefault="007A75C3">
            <w:pPr>
              <w:ind w:firstLine="480"/>
              <w:rPr>
                <w:rFonts w:ascii="MingLiU"/>
              </w:rPr>
            </w:pPr>
          </w:p>
          <w:p w:rsidR="00000000" w:rsidRDefault="007A75C3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 xml:space="preserve"> </w:t>
            </w:r>
          </w:p>
        </w:tc>
      </w:tr>
    </w:tbl>
    <w:p w:rsidR="007A75C3" w:rsidRDefault="007A75C3"/>
    <w:sectPr w:rsidR="007A75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C0"/>
    <w:rsid w:val="007A75C3"/>
    <w:rsid w:val="008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    2000年全省牛流行熱血清抗體調查結果</dc:title>
  <dc:creator>Fany Wang</dc:creator>
  <cp:lastModifiedBy>Chang Hebe</cp:lastModifiedBy>
  <cp:revision>2</cp:revision>
  <dcterms:created xsi:type="dcterms:W3CDTF">2021-06-10T06:42:00Z</dcterms:created>
  <dcterms:modified xsi:type="dcterms:W3CDTF">2021-06-10T06:42:00Z</dcterms:modified>
</cp:coreProperties>
</file>