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2959">
      <w:pPr>
        <w:rPr>
          <w:rFonts w:hint="eastAsia"/>
        </w:rPr>
      </w:pPr>
      <w:bookmarkStart w:id="0" w:name="_GoBack"/>
      <w:bookmarkEnd w:id="0"/>
    </w:p>
    <w:p w:rsidR="00000000" w:rsidRDefault="00BE2959">
      <w:pPr>
        <w:jc w:val="center"/>
        <w:rPr>
          <w:rFonts w:eastAsia="DFKai-SB" w:hint="eastAsia"/>
          <w:color w:val="000000"/>
          <w:sz w:val="28"/>
        </w:rPr>
      </w:pPr>
      <w:r>
        <w:rPr>
          <w:rFonts w:eastAsia="DFKai-SB" w:hint="eastAsia"/>
          <w:color w:val="000000"/>
          <w:sz w:val="28"/>
        </w:rPr>
        <w:t>表</w:t>
      </w:r>
      <w:r>
        <w:rPr>
          <w:rFonts w:eastAsia="DFKai-SB" w:hint="eastAsia"/>
          <w:color w:val="000000"/>
          <w:sz w:val="28"/>
        </w:rPr>
        <w:t xml:space="preserve">4    </w:t>
      </w:r>
      <w:r>
        <w:rPr>
          <w:rFonts w:eastAsia="DFKai-SB" w:hint="eastAsia"/>
          <w:color w:val="000000"/>
          <w:sz w:val="28"/>
        </w:rPr>
        <w:t>日本</w:t>
      </w:r>
      <w:r>
        <w:rPr>
          <w:rFonts w:eastAsia="DFKai-SB" w:hint="eastAsia"/>
          <w:color w:val="000000"/>
          <w:sz w:val="28"/>
        </w:rPr>
        <w:t>AMS</w:t>
      </w:r>
      <w:r>
        <w:rPr>
          <w:rFonts w:eastAsia="DFKai-SB" w:hint="eastAsia"/>
          <w:color w:val="000000"/>
          <w:sz w:val="28"/>
        </w:rPr>
        <w:t>、藍色措施及綠色措施補貼金額變化趨勢</w:t>
      </w:r>
    </w:p>
    <w:p w:rsidR="00000000" w:rsidRDefault="00BE2959">
      <w:pPr>
        <w:jc w:val="right"/>
        <w:rPr>
          <w:rFonts w:eastAsia="DFKai-SB" w:hint="eastAsia"/>
          <w:color w:val="000000"/>
        </w:rPr>
      </w:pPr>
      <w:r>
        <w:rPr>
          <w:rFonts w:eastAsia="DFKai-SB" w:hint="eastAsia"/>
          <w:color w:val="000000"/>
        </w:rPr>
        <w:t>單位：億日圓</w:t>
      </w:r>
    </w:p>
    <w:tbl>
      <w:tblPr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1040"/>
        <w:gridCol w:w="1040"/>
        <w:gridCol w:w="1040"/>
        <w:gridCol w:w="1040"/>
        <w:gridCol w:w="1040"/>
        <w:gridCol w:w="1040"/>
        <w:gridCol w:w="10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0" w:type="dxa"/>
            <w:tcBorders>
              <w:tl2br w:val="single" w:sz="4" w:space="0" w:color="auto"/>
            </w:tcBorders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基期年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1995</w:t>
            </w:r>
            <w:r>
              <w:rPr>
                <w:rFonts w:eastAsia="DFKai-SB" w:hint="eastAsia"/>
                <w:color w:val="000000"/>
              </w:rPr>
              <w:t>年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1996</w:t>
            </w:r>
            <w:r>
              <w:rPr>
                <w:rFonts w:eastAsia="DFKai-SB" w:hint="eastAsia"/>
                <w:color w:val="000000"/>
              </w:rPr>
              <w:t>年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1997</w:t>
            </w:r>
            <w:r>
              <w:rPr>
                <w:rFonts w:eastAsia="DFKai-SB" w:hint="eastAsia"/>
                <w:color w:val="000000"/>
              </w:rPr>
              <w:t>年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1998</w:t>
            </w:r>
            <w:r>
              <w:rPr>
                <w:rFonts w:eastAsia="DFKai-SB" w:hint="eastAsia"/>
                <w:color w:val="000000"/>
              </w:rPr>
              <w:t>年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1999</w:t>
            </w:r>
            <w:r>
              <w:rPr>
                <w:rFonts w:eastAsia="DFKai-SB" w:hint="eastAsia"/>
                <w:color w:val="000000"/>
              </w:rPr>
              <w:t>年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2000</w:t>
            </w:r>
            <w:r>
              <w:rPr>
                <w:rFonts w:eastAsia="DFKai-SB" w:hint="eastAsia"/>
                <w:color w:val="000000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綠色措施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22,046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31,690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28,180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26,520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30,020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26,860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25,953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藍色措施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502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927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AMS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49,661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35,075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33,297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31,708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7,665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7,478</w:t>
            </w:r>
          </w:p>
        </w:tc>
        <w:tc>
          <w:tcPr>
            <w:tcW w:w="1040" w:type="dxa"/>
            <w:vAlign w:val="center"/>
          </w:tcPr>
          <w:p w:rsidR="00000000" w:rsidRDefault="00BE2959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7,085</w:t>
            </w:r>
          </w:p>
        </w:tc>
      </w:tr>
    </w:tbl>
    <w:p w:rsidR="00BE2959" w:rsidRDefault="00BE2959">
      <w:pPr>
        <w:rPr>
          <w:rFonts w:hint="eastAsia"/>
        </w:rPr>
      </w:pPr>
    </w:p>
    <w:sectPr w:rsidR="00BE2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75"/>
    <w:rsid w:val="005F6875"/>
    <w:rsid w:val="00B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coa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表4    日本AMS、藍色措施及綠色措施補貼金額變化趨勢</dc:title>
  <dc:creator>ci5837</dc:creator>
  <cp:lastModifiedBy>Chang Hebe</cp:lastModifiedBy>
  <cp:revision>2</cp:revision>
  <dcterms:created xsi:type="dcterms:W3CDTF">2021-06-20T13:18:00Z</dcterms:created>
  <dcterms:modified xsi:type="dcterms:W3CDTF">2021-06-20T13:18:00Z</dcterms:modified>
</cp:coreProperties>
</file>